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17B" w:rsidRPr="0004517B" w:rsidRDefault="0004517B">
      <w:pPr>
        <w:pStyle w:val="Hemstlrubrik"/>
      </w:pPr>
      <w:r w:rsidRPr="0004517B">
        <w:t>Förslag till riksdagsbeslut</w:t>
      </w:r>
    </w:p>
    <w:p w:rsidR="0004517B" w:rsidRPr="0004517B" w:rsidRDefault="0004517B">
      <w:pPr>
        <w:pStyle w:val="Hemstlatt"/>
        <w:ind w:left="0"/>
      </w:pPr>
      <w:r w:rsidRPr="0004517B">
        <w:t>Riksdagen tillkännager för regeringen som sin mening vad som anförs i motionen om schablonbeskattning av vissa tjänstebra</w:t>
      </w:r>
      <w:r w:rsidRPr="0004517B">
        <w:t>n</w:t>
      </w:r>
      <w:r w:rsidRPr="0004517B">
        <w:t>scher.</w:t>
      </w:r>
    </w:p>
    <w:p w:rsidR="0004517B" w:rsidRPr="0004517B" w:rsidRDefault="0004517B">
      <w:pPr>
        <w:pStyle w:val="Rubrik1"/>
      </w:pPr>
      <w:r w:rsidRPr="0004517B">
        <w:t>Motivering</w:t>
      </w:r>
    </w:p>
    <w:p w:rsidR="0004517B" w:rsidRPr="0004517B" w:rsidRDefault="0004517B">
      <w:r w:rsidRPr="0004517B">
        <w:t>Inom vissa branscher förekommer många små betalningar, ofta med konta</w:t>
      </w:r>
      <w:r w:rsidRPr="0004517B">
        <w:t>n</w:t>
      </w:r>
      <w:r w:rsidRPr="0004517B">
        <w:t>ter, vid köp av tjänster. Exempel på sådana branscher är taxi-, restaurang- och frisörnäringen. Inom dessa branscher förekommer det tyvärr att seriösa för</w:t>
      </w:r>
      <w:r w:rsidRPr="0004517B">
        <w:t>e</w:t>
      </w:r>
      <w:r w:rsidRPr="0004517B">
        <w:t>tag konkurreras ut av sådana som kan hålla lägre priser till följd av undanhå</w:t>
      </w:r>
      <w:r w:rsidRPr="0004517B">
        <w:t>l</w:t>
      </w:r>
      <w:r w:rsidRPr="0004517B">
        <w:t>len skatt. För att underlätta för nya företag att bildas och för seriösa företag att verka och överleva anser vi att en modell med schablonbeskattning för denna typ av branscher bör prövas.</w:t>
      </w:r>
    </w:p>
    <w:p w:rsidR="0004517B" w:rsidRPr="0004517B" w:rsidRDefault="0004517B">
      <w:pPr>
        <w:pStyle w:val="Normaltindrag"/>
      </w:pPr>
      <w:r w:rsidRPr="0004517B">
        <w:t>I ett första steg bör en försöksverksamhet inledas inom en eller ett fåtal branscher avg</w:t>
      </w:r>
      <w:r w:rsidRPr="0004517B">
        <w:t>ränsat till ett visst geografiskt område. Innan en utvidgning av systemet kan ske ska försöksverksamheten utvärderas. Då ska det vidare övervägas om ett frivilligt system bör införas eller om differentiering av ska</w:t>
      </w:r>
      <w:r w:rsidRPr="0004517B">
        <w:t>t</w:t>
      </w:r>
      <w:r w:rsidRPr="0004517B">
        <w:t>ten bör ske mellan exempelvis olika delar av landet.</w:t>
      </w:r>
    </w:p>
    <w:p w:rsidR="0004517B" w:rsidRPr="0004517B" w:rsidRDefault="0004517B">
      <w:pPr>
        <w:pStyle w:val="Normaltindrag"/>
      </w:pPr>
      <w:r w:rsidRPr="0004517B">
        <w:t>Under 2000-talet har förslag om schablonbeskattning utretts. 2000 och 2002 lämnade dåvarande Riksskatteverket två rapporter (RSV Rapport 2000:12 och RSV Rapport 2002:3). 2005 lämnades promemorian ”</w:t>
      </w:r>
      <w:r w:rsidRPr="0004517B">
        <w:rPr>
          <w:szCs w:val="24"/>
        </w:rPr>
        <w:t xml:space="preserve">Skattefusk, </w:t>
      </w:r>
      <w:r w:rsidRPr="0004517B">
        <w:t>effektivitet och rättvisa – utökad skattekontroll i vissa branscher och disku</w:t>
      </w:r>
      <w:r w:rsidRPr="0004517B">
        <w:t>s</w:t>
      </w:r>
      <w:r w:rsidRPr="0004517B">
        <w:t>sioner rörande schabloniserade inslag i beskattningen” (Ds 2005:28) till den dåvarande socialdemokratiska regeringen.</w:t>
      </w:r>
    </w:p>
    <w:p w:rsidR="0004517B" w:rsidRPr="0004517B" w:rsidRDefault="0004517B">
      <w:pPr>
        <w:pStyle w:val="Normaltindrag"/>
      </w:pPr>
      <w:r w:rsidRPr="0004517B">
        <w:t>Promemorian rekommenderade regeringen att införa ett system med sch</w:t>
      </w:r>
      <w:r w:rsidRPr="0004517B">
        <w:t>a</w:t>
      </w:r>
      <w:r w:rsidRPr="0004517B">
        <w:t xml:space="preserve">blonbeskattning på tre utvalda branscher: frisör, taxi och restaurang. Systemet skulle omfatta företag med lägre omsättning än tre miljoner kronor. Inget har </w:t>
      </w:r>
      <w:r w:rsidRPr="0004517B">
        <w:lastRenderedPageBreak/>
        <w:t>dock hänt med utredningens förslag vilket vi beklagar. Införandet av en sch</w:t>
      </w:r>
      <w:r w:rsidRPr="0004517B">
        <w:t>a</w:t>
      </w:r>
      <w:r w:rsidRPr="0004517B">
        <w:t>blonbeskattning för dessa så kallade kontantbranscher tror vi skulle kunna bidra till både minskat skattefusk och till en mindre administrativ börda för företagen.</w:t>
      </w:r>
    </w:p>
    <w:p w:rsidR="0004517B" w:rsidRPr="0004517B" w:rsidRDefault="0004517B">
      <w:pPr>
        <w:pStyle w:val="Normaltindrag"/>
      </w:pPr>
      <w:r w:rsidRPr="0004517B">
        <w:t>Vi anser att frågan om schablonbeskattning under en försöksperiod och inom ett begränsat geografiskt område ska p</w:t>
      </w:r>
      <w:r w:rsidRPr="0004517B">
        <w:t>rövas på en eller ett fåtal tjänst</w:t>
      </w:r>
      <w:r w:rsidRPr="0004517B">
        <w:t>e</w:t>
      </w:r>
      <w:r w:rsidRPr="0004517B">
        <w:t>branscher. Efter en utvärdering ska frågan om systemet bör utvidgas geogr</w:t>
      </w:r>
      <w:r w:rsidRPr="0004517B">
        <w:t>a</w:t>
      </w:r>
      <w:r w:rsidRPr="0004517B">
        <w:t>fiskt och aktualiseras till fler branscher prövas. Regeringen bör ges detta til</w:t>
      </w:r>
      <w:r w:rsidRPr="0004517B">
        <w:t>l</w:t>
      </w:r>
      <w:r w:rsidRPr="0004517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17B">
        <w:trPr>
          <w:cantSplit/>
        </w:trPr>
        <w:tc>
          <w:tcPr>
            <w:tcW w:w="3046" w:type="dxa"/>
          </w:tcPr>
          <w:p w:rsidR="0004517B" w:rsidRPr="0004517B" w:rsidRDefault="0004517B">
            <w:pPr>
              <w:pStyle w:val="UnderskriftDatum"/>
              <w:spacing w:before="240"/>
            </w:pPr>
            <w:r w:rsidRPr="0004517B">
              <w:t>Stockholm den 24 september 2008</w:t>
            </w:r>
          </w:p>
        </w:tc>
        <w:tc>
          <w:tcPr>
            <w:tcW w:w="3047" w:type="dxa"/>
          </w:tcPr>
          <w:p w:rsidR="0004517B" w:rsidRPr="0004517B" w:rsidRDefault="0004517B">
            <w:pPr>
              <w:pStyle w:val="Underskrifter"/>
              <w:spacing w:before="240"/>
            </w:pPr>
          </w:p>
        </w:tc>
      </w:tr>
      <w:tr w:rsidR="00000000" w:rsidRPr="0004517B">
        <w:trPr>
          <w:cantSplit/>
        </w:trPr>
        <w:tc>
          <w:tcPr>
            <w:tcW w:w="3046" w:type="dxa"/>
          </w:tcPr>
          <w:p w:rsidR="0004517B" w:rsidRPr="0004517B" w:rsidRDefault="0004517B">
            <w:pPr>
              <w:pStyle w:val="Underskrifter"/>
            </w:pPr>
            <w:r w:rsidRPr="0004517B">
              <w:t>Désirée Pethrus Engström (kd)</w:t>
            </w:r>
          </w:p>
        </w:tc>
        <w:tc>
          <w:tcPr>
            <w:tcW w:w="3046" w:type="dxa"/>
          </w:tcPr>
          <w:p w:rsidR="0004517B" w:rsidRPr="0004517B" w:rsidRDefault="0004517B">
            <w:pPr>
              <w:pStyle w:val="Underskrifter"/>
            </w:pPr>
            <w:r w:rsidRPr="0004517B">
              <w:t>Emma Henriksson (kd)</w:t>
            </w:r>
          </w:p>
        </w:tc>
      </w:tr>
    </w:tbl>
    <w:p w:rsidR="0004517B" w:rsidRPr="0004517B" w:rsidRDefault="0004517B">
      <w:pPr>
        <w:pStyle w:val="Normaltindrag"/>
      </w:pPr>
    </w:p>
    <w:sectPr w:rsidR="00000000" w:rsidRPr="000451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17B" w:rsidRPr="0004517B" w:rsidRDefault="0004517B">
      <w:r w:rsidRPr="0004517B">
        <w:separator/>
      </w:r>
    </w:p>
  </w:endnote>
  <w:endnote w:type="continuationSeparator" w:id="0">
    <w:p w:rsidR="0004517B" w:rsidRPr="0004517B" w:rsidRDefault="0004517B">
      <w:r w:rsidRPr="00045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Sidfot"/>
    </w:pPr>
    <w:r w:rsidRPr="000451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025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17B" w:rsidRDefault="00045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17B" w:rsidRDefault="00045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Sidfot"/>
    </w:pPr>
    <w:r w:rsidRPr="000451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904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17B" w:rsidRDefault="000451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17B" w:rsidRDefault="000451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Sidfot"/>
    </w:pPr>
    <w:r w:rsidRPr="000451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80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17B" w:rsidRDefault="00045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17B" w:rsidRDefault="00045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17B" w:rsidRPr="0004517B" w:rsidRDefault="0004517B">
      <w:r w:rsidRPr="0004517B">
        <w:separator/>
      </w:r>
    </w:p>
  </w:footnote>
  <w:footnote w:type="continuationSeparator" w:id="0">
    <w:p w:rsidR="0004517B" w:rsidRPr="0004517B" w:rsidRDefault="0004517B">
      <w:r w:rsidRPr="00045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Sidhuvud"/>
    </w:pPr>
    <w:r w:rsidRPr="000451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068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17B" w:rsidRDefault="000451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17B" w:rsidRDefault="000451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Sidhuvud"/>
    </w:pPr>
    <w:r w:rsidRPr="000451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574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17B" w:rsidRDefault="000451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17B" w:rsidRDefault="000451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17B" w:rsidRPr="0004517B" w:rsidRDefault="0004517B">
    <w:pPr>
      <w:pStyle w:val="FSHNormal"/>
      <w:tabs>
        <w:tab w:val="right" w:pos="5840"/>
      </w:tabs>
    </w:pPr>
    <w:r w:rsidRPr="0004517B">
      <w:br/>
    </w:r>
    <w:r w:rsidRPr="0004517B">
      <w:fldChar w:fldCharType="begin" w:fldLock="1"/>
    </w:r>
    <w:r w:rsidRPr="0004517B">
      <w:instrText xml:space="preserve"> DOCPROPERTY</w:instrText>
    </w:r>
    <w:r w:rsidRPr="0004517B">
      <w:rPr>
        <w:sz w:val="18"/>
      </w:rPr>
      <w:instrText xml:space="preserve"> "YearUser" *\charformat </w:instrText>
    </w:r>
    <w:r w:rsidRPr="0004517B">
      <w:fldChar w:fldCharType="separate"/>
    </w:r>
    <w:r w:rsidRPr="0004517B">
      <w:t>2008/09</w:t>
    </w:r>
    <w:r w:rsidRPr="0004517B">
      <w:fldChar w:fldCharType="end"/>
    </w:r>
    <w:r w:rsidRPr="0004517B">
      <w:t xml:space="preserve"> </w:t>
    </w:r>
    <w:r w:rsidRPr="0004517B">
      <w:tab/>
      <w:t xml:space="preserve">mnr: </w:t>
    </w:r>
    <w:r w:rsidRPr="0004517B">
      <w:fldChar w:fldCharType="begin" w:fldLock="1"/>
    </w:r>
    <w:r w:rsidRPr="0004517B">
      <w:instrText xml:space="preserve"> DOCPROPERTY</w:instrText>
    </w:r>
    <w:r w:rsidRPr="0004517B">
      <w:rPr>
        <w:sz w:val="18"/>
      </w:rPr>
      <w:instrText xml:space="preserve"> "Motionsnummer" *\charformat </w:instrText>
    </w:r>
    <w:r w:rsidRPr="0004517B">
      <w:fldChar w:fldCharType="separate"/>
    </w:r>
    <w:r w:rsidRPr="0004517B">
      <w:t>Sk435</w:t>
    </w:r>
    <w:r w:rsidRPr="0004517B">
      <w:fldChar w:fldCharType="end"/>
    </w:r>
    <w:r w:rsidRPr="0004517B">
      <w:br/>
    </w:r>
    <w:r w:rsidRPr="0004517B">
      <w:fldChar w:fldCharType="begin" w:fldLock="1"/>
    </w:r>
    <w:r w:rsidRPr="0004517B">
      <w:instrText xml:space="preserve"> DOCPROPERTY</w:instrText>
    </w:r>
    <w:r w:rsidRPr="0004517B">
      <w:rPr>
        <w:sz w:val="18"/>
      </w:rPr>
      <w:instrText xml:space="preserve"> "Samling" *\charformat </w:instrText>
    </w:r>
    <w:r w:rsidRPr="0004517B">
      <w:fldChar w:fldCharType="end"/>
    </w:r>
    <w:r w:rsidRPr="0004517B">
      <w:tab/>
      <w:t xml:space="preserve">pnr: </w:t>
    </w:r>
    <w:r w:rsidRPr="0004517B">
      <w:fldChar w:fldCharType="begin" w:fldLock="1"/>
    </w:r>
    <w:r w:rsidRPr="0004517B">
      <w:instrText xml:space="preserve"> DOCPROPERTY</w:instrText>
    </w:r>
    <w:r w:rsidRPr="0004517B">
      <w:rPr>
        <w:sz w:val="18"/>
      </w:rPr>
      <w:instrText xml:space="preserve"> "Partinummer" *\charformat </w:instrText>
    </w:r>
    <w:r w:rsidRPr="0004517B">
      <w:fldChar w:fldCharType="separate"/>
    </w:r>
    <w:r w:rsidRPr="0004517B">
      <w:t>kd523</w:t>
    </w:r>
    <w:r w:rsidRPr="0004517B">
      <w:fldChar w:fldCharType="end"/>
    </w:r>
  </w:p>
  <w:p w:rsidR="0004517B" w:rsidRPr="0004517B" w:rsidRDefault="0004517B">
    <w:pPr>
      <w:pStyle w:val="FSHRub1"/>
    </w:pPr>
    <w:r w:rsidRPr="0004517B">
      <w:t>Motion till riksdagen</w:t>
    </w:r>
    <w:r w:rsidRPr="0004517B">
      <w:br/>
    </w:r>
    <w:r w:rsidRPr="0004517B">
      <w:fldChar w:fldCharType="begin" w:fldLock="1"/>
    </w:r>
    <w:r w:rsidRPr="0004517B">
      <w:instrText xml:space="preserve"> DOCPROPERTY "YearUser" *\charformat </w:instrText>
    </w:r>
    <w:r w:rsidRPr="0004517B">
      <w:fldChar w:fldCharType="separate"/>
    </w:r>
    <w:r w:rsidRPr="0004517B">
      <w:t>2008/09</w:t>
    </w:r>
    <w:r w:rsidRPr="0004517B">
      <w:fldChar w:fldCharType="end"/>
    </w:r>
    <w:r w:rsidRPr="0004517B">
      <w:t>:</w:t>
    </w:r>
    <w:r w:rsidRPr="0004517B">
      <w:fldChar w:fldCharType="begin" w:fldLock="1"/>
    </w:r>
    <w:r w:rsidRPr="0004517B">
      <w:instrText xml:space="preserve"> DOCPROPERTY "Motionsnummer" *\charformat </w:instrText>
    </w:r>
    <w:r w:rsidRPr="0004517B">
      <w:fldChar w:fldCharType="separate"/>
    </w:r>
    <w:r w:rsidRPr="0004517B">
      <w:t>Sk435</w:t>
    </w:r>
    <w:r w:rsidRPr="0004517B">
      <w:fldChar w:fldCharType="end"/>
    </w:r>
  </w:p>
  <w:p w:rsidR="0004517B" w:rsidRPr="0004517B" w:rsidRDefault="0004517B">
    <w:pPr>
      <w:pStyle w:val="FSHNormalS5"/>
    </w:pPr>
    <w:r w:rsidRPr="0004517B">
      <w:fldChar w:fldCharType="begin" w:fldLock="1"/>
    </w:r>
    <w:r w:rsidRPr="0004517B">
      <w:instrText xml:space="preserve"> DOCPROPERTY "MotionarText" *\charformat </w:instrText>
    </w:r>
    <w:r w:rsidRPr="0004517B">
      <w:fldChar w:fldCharType="separate"/>
    </w:r>
    <w:r w:rsidRPr="0004517B">
      <w:t>av Désirée Pethrus Engström och Emma Henriksson (kd)</w:t>
    </w:r>
    <w:r w:rsidRPr="0004517B">
      <w:fldChar w:fldCharType="end"/>
    </w:r>
    <w:r w:rsidRPr="0004517B">
      <w:br/>
    </w:r>
    <w:r w:rsidRPr="0004517B">
      <w:fldChar w:fldCharType="begin" w:fldLock="1"/>
    </w:r>
    <w:r w:rsidRPr="0004517B">
      <w:instrText xml:space="preserve"> DOCPROPERTY "SvarFrasKort" *\charformat </w:instrText>
    </w:r>
    <w:r w:rsidRPr="0004517B">
      <w:fldChar w:fldCharType="end"/>
    </w:r>
  </w:p>
  <w:p w:rsidR="0004517B" w:rsidRPr="0004517B" w:rsidRDefault="0004517B">
    <w:pPr>
      <w:pStyle w:val="FSHTitel"/>
    </w:pPr>
    <w:r w:rsidRPr="0004517B">
      <w:fldChar w:fldCharType="begin" w:fldLock="1"/>
    </w:r>
    <w:r w:rsidRPr="0004517B">
      <w:instrText xml:space="preserve"> DOCPROPERTY</w:instrText>
    </w:r>
    <w:r w:rsidRPr="0004517B">
      <w:rPr>
        <w:sz w:val="18"/>
      </w:rPr>
      <w:instrText xml:space="preserve"> "RubrikSvar" *\charformat </w:instrText>
    </w:r>
    <w:r w:rsidRPr="0004517B">
      <w:fldChar w:fldCharType="separate"/>
    </w:r>
    <w:r w:rsidRPr="0004517B">
      <w:t>Schablonbeskattning av vissa tjänstebranscher</w:t>
    </w:r>
    <w:r w:rsidRPr="0004517B">
      <w:fldChar w:fldCharType="end"/>
    </w:r>
  </w:p>
  <w:p w:rsidR="0004517B" w:rsidRPr="0004517B" w:rsidRDefault="0004517B">
    <w:pPr>
      <w:pStyle w:val="Normal00"/>
    </w:pPr>
  </w:p>
  <w:p w:rsidR="0004517B" w:rsidRPr="0004517B" w:rsidRDefault="00045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096264">
    <w:abstractNumId w:val="8"/>
  </w:num>
  <w:num w:numId="2" w16cid:durableId="796683856">
    <w:abstractNumId w:val="9"/>
  </w:num>
  <w:num w:numId="3" w16cid:durableId="934099408">
    <w:abstractNumId w:val="8"/>
  </w:num>
  <w:num w:numId="4" w16cid:durableId="603612625">
    <w:abstractNumId w:val="9"/>
  </w:num>
  <w:num w:numId="5" w16cid:durableId="1291856872">
    <w:abstractNumId w:val="13"/>
  </w:num>
  <w:num w:numId="6" w16cid:durableId="218444416">
    <w:abstractNumId w:val="10"/>
  </w:num>
  <w:num w:numId="7" w16cid:durableId="188375020">
    <w:abstractNumId w:val="11"/>
  </w:num>
  <w:num w:numId="8" w16cid:durableId="762259402">
    <w:abstractNumId w:val="12"/>
  </w:num>
  <w:num w:numId="9" w16cid:durableId="869997608">
    <w:abstractNumId w:val="8"/>
  </w:num>
  <w:num w:numId="10" w16cid:durableId="1530337845">
    <w:abstractNumId w:val="3"/>
  </w:num>
  <w:num w:numId="11" w16cid:durableId="562525285">
    <w:abstractNumId w:val="2"/>
  </w:num>
  <w:num w:numId="12" w16cid:durableId="579828095">
    <w:abstractNumId w:val="1"/>
  </w:num>
  <w:num w:numId="13" w16cid:durableId="1555117214">
    <w:abstractNumId w:val="0"/>
  </w:num>
  <w:num w:numId="14" w16cid:durableId="1512791887">
    <w:abstractNumId w:val="9"/>
  </w:num>
  <w:num w:numId="15" w16cid:durableId="918290515">
    <w:abstractNumId w:val="7"/>
  </w:num>
  <w:num w:numId="16" w16cid:durableId="356084416">
    <w:abstractNumId w:val="6"/>
  </w:num>
  <w:num w:numId="17" w16cid:durableId="115376083">
    <w:abstractNumId w:val="5"/>
  </w:num>
  <w:num w:numId="18" w16cid:durableId="38590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5631C37-2A7A-4D4A-9047-DE25D08CD612},{DEE94DC7-0871-4111-A2B6-713C655DFA26}"/>
  </w:docVars>
  <w:rsids>
    <w:rsidRoot w:val="0068497E"/>
    <w:rsid w:val="0004517B"/>
    <w:rsid w:val="006849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3CAC8B9-2AAE-4F58-AD4C-6D326964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1965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kd523</vt:lpstr>
    </vt:vector>
  </TitlesOfParts>
  <Company>Riksdagen</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kd523</dc:title>
  <dc:subject>kd523</dc:subject>
  <dc:creator>Riksdagen</dc:creator>
  <cp:keywords>Riksdagen</cp:keywords>
  <dc:description>TKG-ktrl, MSMQ4mb, PersReg-Distribution mm b-&gt;ny fplogga</dc:description>
  <cp:lastModifiedBy>Lars Brink</cp:lastModifiedBy>
  <cp:revision>2</cp:revision>
  <cp:lastPrinted>2009-02-15T09:55:00Z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Schablonbeskattning av vissa tjänstebranscher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Schablonbeskattning av vissa tjänstebranscher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Emma Henriksson (kd)</vt:lpwstr>
  </property>
  <property fmtid="{D5CDD505-2E9C-101B-9397-08002B2CF9AE}" pid="26" name="MotionarLista">
    <vt:lpwstr>Pethrus Engström, Désirée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20082009000001070100000005230069</vt:lpwstr>
  </property>
  <property fmtid="{D5CDD505-2E9C-101B-9397-08002B2CF9AE}" pid="47" name="datum">
    <vt:lpwstr>080924</vt:lpwstr>
  </property>
  <property fmtid="{D5CDD505-2E9C-101B-9397-08002B2CF9AE}" pid="48" name="avsändar-e-post">
    <vt:lpwstr>erik.slottner@riksdagen.se</vt:lpwstr>
  </property>
  <property fmtid="{D5CDD505-2E9C-101B-9397-08002B2CF9AE}" pid="49" name="id">
    <vt:lpwstr>20082009000001070100000005230069</vt:lpwstr>
  </property>
  <property fmtid="{D5CDD505-2E9C-101B-9397-08002B2CF9AE}" pid="50" name="nummer">
    <vt:lpwstr>435</vt:lpwstr>
  </property>
  <property fmtid="{D5CDD505-2E9C-101B-9397-08002B2CF9AE}" pid="51" name="utskottsbeteckning">
    <vt:lpwstr>Sk</vt:lpwstr>
  </property>
  <property fmtid="{D5CDD505-2E9C-101B-9397-08002B2CF9AE}" pid="52" name="GlobalUID">
    <vt:lpwstr>{A00408E1-8525-4383-9EEC-F81436CCB756}</vt:lpwstr>
  </property>
  <property fmtid="{D5CDD505-2E9C-101B-9397-08002B2CF9AE}" pid="53" name="Överföringar">
    <vt:i4>0</vt:i4>
  </property>
  <property fmtid="{D5CDD505-2E9C-101B-9397-08002B2CF9AE}" pid="54" name="Checksum">
    <vt:lpwstr>*1014909993768*</vt:lpwstr>
  </property>
  <property fmtid="{D5CDD505-2E9C-101B-9397-08002B2CF9AE}" pid="55" name="skuggnummer">
    <vt:lpwstr>2932</vt:lpwstr>
  </property>
  <property fmtid="{D5CDD505-2E9C-101B-9397-08002B2CF9AE}" pid="56" name="urixVersion">
    <vt:lpwstr>3.2.0.8</vt:lpwstr>
  </property>
  <property fmtid="{D5CDD505-2E9C-101B-9397-08002B2CF9AE}" pid="57" name="urixOrigin">
    <vt:lpwstr>090402 17:30:36.657</vt:lpwstr>
  </property>
  <property fmtid="{D5CDD505-2E9C-101B-9397-08002B2CF9AE}" pid="58" name="urixGuid">
    <vt:lpwstr>{B5DB843F-C261-4D67-B8A4-F3B235D21CCE}</vt:lpwstr>
  </property>
</Properties>
</file>