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115</w:t>
      </w:r>
      <w:bookmarkEnd w:id="1"/>
    </w:p>
    <w:p w:rsidR="006E04A4">
      <w:pPr>
        <w:pStyle w:val="Date"/>
        <w:outlineLvl w:val="0"/>
      </w:pPr>
      <w:bookmarkStart w:id="2" w:name="DocumentDate"/>
      <w:r>
        <w:t>Onsdagen den 8 juni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Protokollet från sammanträdet onsdagen den 18 maj</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gruppledare för partigrupp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Christer Nylander (L) fr.o.m. den 7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 för gruppledare för partigrupp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Tina Acketoft (L) fr.o.m. den 7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ledamot i Europaparlamentet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Jakop Dalunde (MP) som ny ledamot i Europaparlamentet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Erik Ullenhag (L) som ledamot i finansutskottet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2015/16:665 av Fredrik Schulte (M) </w:t>
            </w:r>
            <w:r>
              <w:rPr>
                <w:rtl w:val="0"/>
              </w:rPr>
              <w:br/>
            </w:r>
            <w:r>
              <w:rPr>
                <w:rtl w:val="0"/>
              </w:rPr>
              <w:t>Regeringens hantering av överskottsmålet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2015/16:667 av Fredrik Schulte (M) </w:t>
            </w:r>
            <w:r>
              <w:rPr>
                <w:rtl w:val="0"/>
              </w:rPr>
              <w:br/>
            </w:r>
            <w:r>
              <w:rPr>
                <w:rtl w:val="0"/>
              </w:rPr>
              <w:t>Åtgärder för fler jobb</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2015/16:704 av Jessika Roswall (M) </w:t>
            </w:r>
            <w:r>
              <w:rPr>
                <w:rtl w:val="0"/>
              </w:rPr>
              <w:br/>
            </w:r>
            <w:r>
              <w:rPr>
                <w:rtl w:val="0"/>
              </w:rPr>
              <w:t>Ökat konsumentskydd vid kroppsbehandlingar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återkallelse av skrivelse</w:t>
            </w:r>
          </w:p>
        </w:tc>
        <w:tc>
          <w:tcPr>
            <w:tcW w:w="2055" w:type="dxa"/>
          </w:tcPr>
          <w:p w:rsidR="006E04A4" w:rsidP="00C84F80">
            <w:pPr>
              <w:pStyle w:val="HuvudrubrikKolumn3"/>
              <w:keepNext/>
            </w:pPr>
            <w:r>
              <w:rPr>
                <w:rtl w:val="0"/>
              </w:rPr>
              <w:t>Beslut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2015/16:183 Återkallelse av skrivelsen 2014/15:35 Meddelande om kommande förslag om ändring i reglerna om uttag i näringsverksamhet</w:t>
            </w:r>
          </w:p>
        </w:tc>
        <w:tc>
          <w:tcPr>
            <w:tcW w:w="2055" w:type="dxa"/>
          </w:tcPr>
          <w:p w:rsidR="006E04A4" w:rsidP="00C84F80">
            <w:r>
              <w:rPr>
                <w:rtl w:val="0"/>
              </w:rPr>
              <w:t>Till handlingarna</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avskrivning av 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2014/15:35 Meddelande om kommande förslag om ändring i reglerna om uttag i näringsverksamhet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2015/16:171 Skatteavtal mellan Sverige och Armenien</w:t>
            </w:r>
            <w:r>
              <w:rPr>
                <w:rtl w:val="0"/>
              </w:rPr>
              <w:br/>
            </w:r>
            <w:r>
              <w:rPr>
                <w:i/>
                <w:iCs/>
                <w:rtl w:val="0"/>
              </w:rPr>
              <w:t>Kammaren har beslutat om förlängd motionstid för denna proposition</w:t>
            </w:r>
            <w:r>
              <w:rPr>
                <w:i/>
                <w:iCs/>
                <w:rtl w:val="0"/>
              </w:rPr>
              <w:br/>
            </w:r>
            <w:r>
              <w:rPr>
                <w:i/>
                <w:iCs/>
                <w:rtl w:val="0"/>
              </w:rPr>
              <w:t>Motionstiden utgår den 21 september</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2015/16:172 Skatteavtal mellan Sverige och Azerbajdzjan</w:t>
            </w:r>
            <w:r>
              <w:rPr>
                <w:rtl w:val="0"/>
              </w:rPr>
              <w:br/>
            </w:r>
            <w:r>
              <w:rPr>
                <w:i/>
                <w:iCs/>
                <w:rtl w:val="0"/>
              </w:rPr>
              <w:t>Kammaren har beslutat om förlängd motionstid för denna proposition</w:t>
            </w:r>
            <w:r>
              <w:rPr>
                <w:i/>
                <w:iCs/>
                <w:rtl w:val="0"/>
              </w:rPr>
              <w:br/>
            </w:r>
            <w:r>
              <w:rPr>
                <w:i/>
                <w:iCs/>
                <w:rtl w:val="0"/>
              </w:rPr>
              <w:t>Motionstiden utgår den 21 september</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2015/16:186 Gemensamma standarder vid utbyggnad av infrastrukturen för alternativa drivmedel</w:t>
            </w:r>
            <w:r>
              <w:rPr>
                <w:rtl w:val="0"/>
              </w:rPr>
              <w:br/>
            </w:r>
            <w:r>
              <w:rPr>
                <w:i/>
                <w:iCs/>
                <w:rtl w:val="0"/>
              </w:rPr>
              <w:t>Kammaren har beslutat om förlängd motionstid för denna proposition</w:t>
            </w:r>
            <w:r>
              <w:rPr>
                <w:i/>
                <w:iCs/>
                <w:rtl w:val="0"/>
              </w:rPr>
              <w:br/>
            </w:r>
            <w:r>
              <w:rPr>
                <w:i/>
                <w:iCs/>
                <w:rtl w:val="0"/>
              </w:rPr>
              <w:t>Motionstiden utgår den 21 september</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2015/16:182 Politiken för global utveckling i genomförandet av Agenda 2030</w:t>
            </w:r>
            <w:r>
              <w:rPr>
                <w:rtl w:val="0"/>
              </w:rPr>
              <w:br/>
            </w:r>
            <w:r>
              <w:rPr>
                <w:i/>
                <w:iCs/>
                <w:rtl w:val="0"/>
              </w:rPr>
              <w:t>Kammaren har beslutat om förlängd motionstid för denna skrivelse</w:t>
            </w:r>
            <w:r>
              <w:rPr>
                <w:i/>
                <w:iCs/>
                <w:rtl w:val="0"/>
              </w:rPr>
              <w:br/>
            </w:r>
            <w:r>
              <w:rPr>
                <w:i/>
                <w:iCs/>
                <w:rtl w:val="0"/>
              </w:rPr>
              <w:t>Motionstiden utgår den 21 september</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2015/16:169 Giftfri vardag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2015/16:3420 av Lars-Axel Nordell m.fl. (KD)</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2015/16:3421 av Kristina Yngwe m.fl. (C)</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KOM(2016) 283 Förslag till EUROPAPARLAMENTETS OCH RÅDETS FÖRORDNING om samarbete mellan de nationella myndigheter som ansvarar för genomdrivandet av konsumentskyddslagstiftningen </w:t>
            </w:r>
            <w:r>
              <w:rPr>
                <w:rtl w:val="0"/>
              </w:rPr>
              <w:br/>
            </w:r>
            <w:r>
              <w:rPr>
                <w:i/>
                <w:iCs/>
                <w:rtl w:val="0"/>
              </w:rPr>
              <w:t>Åttaveckorsfristen för att avge ett motiverat yttrande går ut den 1 september 2016</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KOM(2016) 285 Förslag till EUROPAPARLAMENTETS OCH RÅDETS FÖRORDNING om gränsöverskridande paketleveranstjänster </w:t>
            </w:r>
            <w:r>
              <w:rPr>
                <w:rtl w:val="0"/>
              </w:rPr>
              <w:br/>
            </w:r>
            <w:r>
              <w:rPr>
                <w:i/>
                <w:iCs/>
                <w:rtl w:val="0"/>
              </w:rPr>
              <w:t>Åttaveckorsfristen för att avge ett motiverat yttrande går ut den 25 juli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KOM(2016) 287 Förslag till EUROPAPARLAMENTETS OCH RÅDETS DIREKTIV om ändring av direktiv 2010/13/EU om samordning av vissa bestämmelser som fastställs i medlemsstaternas lagar och andra författningar om tillhandahållande av audiovisuella medietjänster, mot bakgrund av ändrade marknadsförhållanden </w:t>
            </w:r>
            <w:r>
              <w:rPr>
                <w:rtl w:val="0"/>
              </w:rPr>
              <w:br/>
            </w:r>
            <w:r>
              <w:rPr>
                <w:i/>
                <w:iCs/>
                <w:rtl w:val="0"/>
              </w:rPr>
              <w:t>Åttaveckorsfristen för att avge ett motiverat yttrande går ut den 26 juli 2016</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KOM(2016) 289 Förslag till EUROPAPARLAMENTETS OCH RÅDETS FÖRORDNING om åtgärder mot geoblockering och andra former av diskriminering på grund av kundernas nationalitet, bosättningsort eller etableringsort på den inre marknaden och om ändring av förordning (EG) nr 2006/2004 och direktiv 2009/22/EG </w:t>
            </w:r>
            <w:r>
              <w:rPr>
                <w:rtl w:val="0"/>
              </w:rPr>
              <w:br/>
            </w:r>
            <w:r>
              <w:rPr>
                <w:i/>
                <w:iCs/>
                <w:rtl w:val="0"/>
              </w:rPr>
              <w:t>Åttaveckorsfristen för att avge ett motiverat yttrande går ut den 26 juli 2016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KOM(2016) 369 Förslag till EUROPAPARLAMENTETS OCH RÅDETS DIREKTIV om ändring av direktiv 2009/45/EG om säkerhetsbestämmelser och säkerhetsnormer för passagerarfartyg </w:t>
            </w:r>
            <w:r>
              <w:rPr>
                <w:rtl w:val="0"/>
              </w:rPr>
              <w:br/>
            </w:r>
            <w:r>
              <w:rPr>
                <w:i/>
                <w:iCs/>
                <w:rtl w:val="0"/>
              </w:rPr>
              <w:t>Åttaveckorsfristen för att avge ett motiverat yttrande går ut den 2 september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KOM(2016) 370 Förslag till EUROPAPARLAMENTETS OCH RÅDETS DIREKTIV om ändring av rådets direktiv 98/41/EG om registrering av personer som färdas ombord på passagerarfartyg som ankommer till eller avgår från hamnar i gemenskapens medlemsstater och om ändring av Europaparlamentets och rådets direktiv 2010/65/EU om rapporteringsformaliteter för fartyg som ankommer till och/eller avgår från hamnar i medlemsstaterna </w:t>
            </w:r>
            <w:r>
              <w:rPr>
                <w:rtl w:val="0"/>
              </w:rPr>
              <w:br/>
            </w:r>
            <w:r>
              <w:rPr>
                <w:i/>
                <w:iCs/>
                <w:rtl w:val="0"/>
              </w:rPr>
              <w:t>Åttaveckorsfristen för att avge ett motiverat yttrande går ut den 2 september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 xml:space="preserve">KOM(2016) 371 Förslag till EUROPAPARLAMENTETS OCH RÅDETS DIREKTIV om ett inspektionssystem för säker drift av ro-ro-passagerarfartyg och höghastighetspassagerarfartyg i reguljär trafik och om ändring av Europaparlamentets och rådets direktiv 2009/16/EG om hamnstatskontroll och om upphävande av rådets direktiv 1999/35/EG </w:t>
            </w:r>
            <w:r>
              <w:rPr>
                <w:rtl w:val="0"/>
              </w:rPr>
              <w:br/>
            </w:r>
            <w:r>
              <w:rPr>
                <w:i/>
                <w:iCs/>
                <w:rtl w:val="0"/>
              </w:rPr>
              <w:t>Åttaveckorsfristen för att avge ett motiverat yttrande går ut den 2 september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2015/16:KU21 Redogörelse för behandlingen av riksdagens skrivelser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2015/16:KU29 Kommittéberättelse 2016</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2015/16:KU28 Verksamhetsredogörelser för riksdagens nämnder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2015/16:UU14 Organisationen för säkerhet och samarbete i Europa (OSSE)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Bet. 2015/16:UU13 Europarådet</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Bet. 2015/16:UU15 Mänskliga rättigheter i svensk utrikespolitik</w:t>
            </w:r>
          </w:p>
        </w:tc>
        <w:tc>
          <w:tcPr>
            <w:tcW w:w="2055" w:type="dxa"/>
          </w:tcPr>
          <w:p w:rsidR="006E04A4" w:rsidP="00C84F80">
            <w:r>
              <w:rPr>
                <w:rtl w:val="0"/>
              </w:rPr>
              <w:t>5 res. (M,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Utl. 2015/16:TU20 En luftfartsstrategi för Europa</w:t>
            </w:r>
          </w:p>
        </w:tc>
        <w:tc>
          <w:tcPr>
            <w:tcW w:w="2055" w:type="dxa"/>
          </w:tcPr>
          <w:p w:rsidR="006E04A4" w:rsidP="00C84F80">
            <w:r>
              <w:rPr>
                <w:rtl w:val="0"/>
              </w:rPr>
              <w:t>2 res. (S, MP,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Bet. 2015/16:KrU11 Förutsättningar för svensk film</w:t>
            </w:r>
          </w:p>
        </w:tc>
        <w:tc>
          <w:tcPr>
            <w:tcW w:w="2055" w:type="dxa"/>
          </w:tcPr>
          <w:p w:rsidR="006E04A4" w:rsidP="00C84F80">
            <w:r>
              <w:rPr>
                <w:rtl w:val="0"/>
              </w:rPr>
              <w:t>22 res. (S, M, SD, MP,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Ärenden för avgörande kl. 16.00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Tidigare slutdebatterade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Bet. 2015/16:TU16 Järnvägs- och kollektivtrafikfrågor</w:t>
            </w:r>
          </w:p>
        </w:tc>
        <w:tc>
          <w:tcPr>
            <w:tcW w:w="2055" w:type="dxa"/>
          </w:tcPr>
          <w:p w:rsidR="006E04A4" w:rsidP="00C84F80">
            <w:r>
              <w:rPr>
                <w:rtl w:val="0"/>
              </w:rPr>
              <w:t>16 res. (M, SD,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Bet. 2015/16:FöU12 Elsäkerhet</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Bet. 2015/16:UbU20 Styrelser för universitet och högskolor – ledamöternas tillsättning och ansvar</w:t>
            </w:r>
          </w:p>
        </w:tc>
        <w:tc>
          <w:tcPr>
            <w:tcW w:w="2055" w:type="dxa"/>
          </w:tcPr>
          <w:p w:rsidR="006E04A4" w:rsidP="00C84F80">
            <w:r>
              <w:rPr>
                <w:rtl w:val="0"/>
              </w:rPr>
              <w:t>3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Bet. 2015/16:UbU22 Särskild kompletterande pedagogisk utbildning för personer med forskarexamen</w:t>
            </w:r>
          </w:p>
        </w:tc>
        <w:tc>
          <w:tcPr>
            <w:tcW w:w="2055" w:type="dxa"/>
          </w:tcPr>
          <w:p w:rsidR="006E04A4" w:rsidP="00C84F80">
            <w:r>
              <w:rPr>
                <w:rtl w:val="0"/>
              </w:rPr>
              <w:t>1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Bet. 2015/16:JuU34 Borttagande av karenstid för särskilda åtgärder vid allvarlig fara för den allmänna ordningen eller den inre säkerheten i landet</w:t>
            </w:r>
          </w:p>
        </w:tc>
        <w:tc>
          <w:tcPr>
            <w:tcW w:w="2055" w:type="dxa"/>
          </w:tcPr>
          <w:p w:rsidR="006E04A4" w:rsidP="00C84F80">
            <w:r>
              <w:rPr>
                <w:rtl w:val="0"/>
              </w:rPr>
              <w:t>1 res. (C,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Bet. 2015/16:AU11 Ett särskilt skydd mot repressalier för arbetstagare som slår larm om allvarliga missförhållanden</w:t>
            </w:r>
          </w:p>
        </w:tc>
        <w:tc>
          <w:tcPr>
            <w:tcW w:w="2055" w:type="dxa"/>
          </w:tcPr>
          <w:p w:rsidR="006E04A4" w:rsidP="00C84F80">
            <w:r>
              <w:rPr>
                <w:rtl w:val="0"/>
              </w:rPr>
              <w:t>3 res. (SD, V,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Bet. 2015/16:AU8 En arbetsmiljöstrategi för det moderna arbetslivet 2016 - 2020 m.m.</w:t>
            </w:r>
          </w:p>
        </w:tc>
        <w:tc>
          <w:tcPr>
            <w:tcW w:w="2055" w:type="dxa"/>
          </w:tcPr>
          <w:p w:rsidR="006E04A4" w:rsidP="00C84F80">
            <w:r>
              <w:rPr>
                <w:rtl w:val="0"/>
              </w:rPr>
              <w:t>14 res. (M, SD,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Bet. 2015/16:FiU24 Utvärdering av penningpolitiken för perioden 2013–2015</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Bet. 2015/16:FiU36 Tillsyn över att EU:s marknadsmissbruksförordning följs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Bet. 2015/16:UU10 Verksamheten i Europeiska unionen under 2015</w:t>
            </w:r>
          </w:p>
        </w:tc>
        <w:tc>
          <w:tcPr>
            <w:tcW w:w="2055" w:type="dxa"/>
          </w:tcPr>
          <w:p w:rsidR="006E04A4" w:rsidP="00C84F80">
            <w:r>
              <w:rPr>
                <w:rtl w:val="0"/>
              </w:rPr>
              <w:t>32 res. (M, SD,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Utl. 2015/16:CU25 Subsidiaritetsprövning av kommissionens förslag om offentliggörande av inkomstskatteuppgifter för vissa företag och filialer</w:t>
            </w:r>
          </w:p>
        </w:tc>
        <w:tc>
          <w:tcPr>
            <w:tcW w:w="2055" w:type="dxa"/>
          </w:tcPr>
          <w:p w:rsidR="006E04A4" w:rsidP="00C84F80">
            <w:r>
              <w:rPr>
                <w:rtl w:val="0"/>
              </w:rPr>
              <w:t>1 res. (V)</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8 juni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2016-06-08</SAFIR_Sammantradesdatum_Doc>
    <SAFIR_SammantradeID xmlns="C07A1A6C-0B19-41D9-BDF8-F523BA3921EB">0c3adb3f-9452-4d31-a121-d080fce12f9a</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469B5-6E7B-4E75-AC19-BDCDDFD60C6C}"/>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8 juni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