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2015/16</w:t>
      </w:r>
      <w:bookmarkEnd w:id="0"/>
      <w:r>
        <w:t>:</w:t>
      </w:r>
      <w:bookmarkStart w:id="1" w:name="DocumentNumber"/>
      <w:r>
        <w:t>115</w:t>
      </w:r>
      <w:bookmarkEnd w:id="1"/>
    </w:p>
    <w:p w:rsidR="006E04A4">
      <w:pPr>
        <w:pStyle w:val="Date"/>
        <w:outlineLvl w:val="0"/>
      </w:pPr>
      <w:bookmarkStart w:id="2" w:name="DocumentDate"/>
      <w:r>
        <w:t>Onsdagen den 8 juni 2016</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09.00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Arbetsplenum</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1134" w:type="dxa"/>
          </w:tcPr>
          <w:p w:rsidR="006E04A4">
            <w:pPr>
              <w:pStyle w:val="Plenum"/>
              <w:tabs>
                <w:tab w:val="clear" w:pos="1418"/>
              </w:tabs>
              <w:jc w:val="right"/>
            </w:pPr>
            <w:r>
              <w:t>16.00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Votering</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Protokollet från sammanträdet onsdagen den 18 maj</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ny gruppledare för partigrupp</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Christer Nylander (L) fr.o.m. den 7 juni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ersättare för gruppledare för partigrupp</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Tina Acketoft (L) fr.o.m. den 7 juni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ny ledamot i Europaparlamentet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Jakop Dalunde (MP) som ny ledamot i Europaparlamentet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Avsägelse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Erik Ullenhag (L) som ledamot i finansutskottet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fördröjda svar på interpellationer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 xml:space="preserve">2015/16:665 av Fredrik Schulte (M) </w:t>
            </w:r>
            <w:r>
              <w:rPr>
                <w:rtl w:val="0"/>
              </w:rPr>
              <w:br/>
            </w:r>
            <w:r>
              <w:rPr>
                <w:rtl w:val="0"/>
              </w:rPr>
              <w:t>Regeringens hantering av överskottsmålet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 xml:space="preserve">2015/16:667 av Fredrik Schulte (M) </w:t>
            </w:r>
            <w:r>
              <w:rPr>
                <w:rtl w:val="0"/>
              </w:rPr>
              <w:br/>
            </w:r>
            <w:r>
              <w:rPr>
                <w:rtl w:val="0"/>
              </w:rPr>
              <w:t>Åtgärder för fler jobb</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2015/16:704 av Jessika Roswall (M) </w:t>
            </w:r>
            <w:r>
              <w:rPr>
                <w:rtl w:val="0"/>
              </w:rPr>
              <w:br/>
            </w:r>
            <w:r>
              <w:rPr>
                <w:rtl w:val="0"/>
              </w:rPr>
              <w:t>Ökat konsumentskydd vid kroppsbehandlingar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återkallelse av skrivelse</w:t>
            </w:r>
          </w:p>
        </w:tc>
        <w:tc>
          <w:tcPr>
            <w:tcW w:w="2055" w:type="dxa"/>
          </w:tcPr>
          <w:p w:rsidR="006E04A4" w:rsidP="00C84F80">
            <w:pPr>
              <w:pStyle w:val="HuvudrubrikKolumn3"/>
              <w:keepNext/>
            </w:pPr>
            <w:r>
              <w:rPr>
                <w:rtl w:val="0"/>
              </w:rPr>
              <w:t>Beslut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2015/16:183 Återkallelse av skrivelsen 2014/15:35 Meddelande om kommande förslag om ändring i reglerna om uttag i näringsverksamhet</w:t>
            </w:r>
          </w:p>
        </w:tc>
        <w:tc>
          <w:tcPr>
            <w:tcW w:w="2055" w:type="dxa"/>
          </w:tcPr>
          <w:p w:rsidR="006E04A4" w:rsidP="00C84F80">
            <w:r>
              <w:rPr>
                <w:rtl w:val="0"/>
              </w:rPr>
              <w:t>Till handlingarna</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avskrivning av skrivelse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2014/15:35 Meddelande om kommande förslag om ändring i reglerna om uttag i näringsverksamhet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2015/16:171 Skatteavtal mellan Sverige och Armenien</w:t>
            </w:r>
            <w:r>
              <w:rPr>
                <w:rtl w:val="0"/>
              </w:rPr>
              <w:br/>
            </w:r>
            <w:r>
              <w:rPr>
                <w:i/>
                <w:iCs/>
                <w:rtl w:val="0"/>
              </w:rPr>
              <w:t>Kammaren har beslutat om förlängd motionstid för denna proposition</w:t>
            </w:r>
            <w:r>
              <w:rPr>
                <w:i/>
                <w:iCs/>
                <w:rtl w:val="0"/>
              </w:rPr>
              <w:br/>
            </w:r>
            <w:r>
              <w:rPr>
                <w:i/>
                <w:iCs/>
                <w:rtl w:val="0"/>
              </w:rPr>
              <w:t>Motionstiden utgår den 21 september</w:t>
            </w:r>
          </w:p>
        </w:tc>
        <w:tc>
          <w:tcPr>
            <w:tcW w:w="2055" w:type="dxa"/>
          </w:tcPr>
          <w:p w:rsidR="006E04A4" w:rsidP="00C84F80">
            <w:r>
              <w:rPr>
                <w:rtl w:val="0"/>
              </w:rPr>
              <w:t>SkU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2015/16:172 Skatteavtal mellan Sverige och Azerbajdzjan</w:t>
            </w:r>
            <w:r>
              <w:rPr>
                <w:rtl w:val="0"/>
              </w:rPr>
              <w:br/>
            </w:r>
            <w:r>
              <w:rPr>
                <w:i/>
                <w:iCs/>
                <w:rtl w:val="0"/>
              </w:rPr>
              <w:t>Kammaren har beslutat om förlängd motionstid för denna proposition</w:t>
            </w:r>
            <w:r>
              <w:rPr>
                <w:i/>
                <w:iCs/>
                <w:rtl w:val="0"/>
              </w:rPr>
              <w:br/>
            </w:r>
            <w:r>
              <w:rPr>
                <w:i/>
                <w:iCs/>
                <w:rtl w:val="0"/>
              </w:rPr>
              <w:t>Motionstiden utgår den 21 september</w:t>
            </w:r>
          </w:p>
        </w:tc>
        <w:tc>
          <w:tcPr>
            <w:tcW w:w="2055" w:type="dxa"/>
          </w:tcPr>
          <w:p w:rsidR="006E04A4" w:rsidP="00C84F80">
            <w:r>
              <w:rPr>
                <w:rtl w:val="0"/>
              </w:rPr>
              <w:t>SkU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2015/16:186 Gemensamma standarder vid utbyggnad av infrastrukturen för alternativa drivmedel</w:t>
            </w:r>
            <w:r>
              <w:rPr>
                <w:rtl w:val="0"/>
              </w:rPr>
              <w:br/>
            </w:r>
            <w:r>
              <w:rPr>
                <w:i/>
                <w:iCs/>
                <w:rtl w:val="0"/>
              </w:rPr>
              <w:t>Kammaren har beslutat om förlängd motionstid för denna proposition</w:t>
            </w:r>
            <w:r>
              <w:rPr>
                <w:i/>
                <w:iCs/>
                <w:rtl w:val="0"/>
              </w:rPr>
              <w:br/>
            </w:r>
            <w:r>
              <w:rPr>
                <w:i/>
                <w:iCs/>
                <w:rtl w:val="0"/>
              </w:rPr>
              <w:t>Motionstiden utgår den 21 september</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Skrivelse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2015/16:182 Politiken för global utveckling i genomförandet av Agenda 2030</w:t>
            </w:r>
            <w:r>
              <w:rPr>
                <w:rtl w:val="0"/>
              </w:rPr>
              <w:br/>
            </w:r>
            <w:r>
              <w:rPr>
                <w:i/>
                <w:iCs/>
                <w:rtl w:val="0"/>
              </w:rPr>
              <w:t>Kammaren har beslutat om förlängd motionstid för denna skrivelse</w:t>
            </w:r>
            <w:r>
              <w:rPr>
                <w:i/>
                <w:iCs/>
                <w:rtl w:val="0"/>
              </w:rPr>
              <w:br/>
            </w:r>
            <w:r>
              <w:rPr>
                <w:i/>
                <w:iCs/>
                <w:rtl w:val="0"/>
              </w:rPr>
              <w:t>Motionstiden utgår den 21 september</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Motioner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rPr>
                <w:rtl w:val="0"/>
              </w:rPr>
              <w:t>med anledning av skr. 2015/16:169 Giftfri vardag</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2015/16:3420 av Lars-Axel Nordell m.fl. (KD)</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2015/16:3421 av Kristina Yngwe m.fl. (C)</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 xml:space="preserve">KOM(2016) 283 Förslag till EUROPAPARLAMENTETS OCH RÅDETS FÖRORDNING om samarbete mellan de nationella myndigheter som ansvarar för genomdrivandet av konsumentskyddslagstiftningen </w:t>
            </w:r>
            <w:r>
              <w:rPr>
                <w:rtl w:val="0"/>
              </w:rPr>
              <w:br/>
            </w:r>
            <w:r>
              <w:rPr>
                <w:i/>
                <w:iCs/>
                <w:rtl w:val="0"/>
              </w:rPr>
              <w:t>Åttaveckorsfristen för att avge ett motiverat yttrande går ut den 1 september 2016</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 xml:space="preserve">KOM(2016) 285 Förslag till EUROPAPARLAMENTETS OCH RÅDETS FÖRORDNING om gränsöverskridande paketleveranstjänster </w:t>
            </w:r>
            <w:r>
              <w:rPr>
                <w:rtl w:val="0"/>
              </w:rPr>
              <w:br/>
            </w:r>
            <w:r>
              <w:rPr>
                <w:i/>
                <w:iCs/>
                <w:rtl w:val="0"/>
              </w:rPr>
              <w:t>Åttaveckorsfristen för att avge ett motiverat yttrande går ut den 25 juli 2016</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 xml:space="preserve">KOM(2016) 287 Förslag till EUROPAPARLAMENTETS OCH RÅDETS DIREKTIV om ändring av direktiv 2010/13/EU om samordning av vissa bestämmelser som fastställs i medlemsstaternas lagar och andra författningar om tillhandahållande av audiovisuella medietjänster, mot bakgrund av ändrade marknadsförhållanden </w:t>
            </w:r>
            <w:r>
              <w:rPr>
                <w:rtl w:val="0"/>
              </w:rPr>
              <w:br/>
            </w:r>
            <w:r>
              <w:rPr>
                <w:i/>
                <w:iCs/>
                <w:rtl w:val="0"/>
              </w:rPr>
              <w:t>Åttaveckorsfristen för att avge ett motiverat yttrande går ut den 26 juli 2016</w:t>
            </w:r>
          </w:p>
        </w:tc>
        <w:tc>
          <w:tcPr>
            <w:tcW w:w="2055" w:type="dxa"/>
          </w:tcPr>
          <w:p w:rsidR="006E04A4" w:rsidP="00C84F80">
            <w:r>
              <w:rPr>
                <w:rtl w:val="0"/>
              </w:rPr>
              <w:t>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 xml:space="preserve">KOM(2016) 289 Förslag till EUROPAPARLAMENTETS OCH RÅDETS FÖRORDNING om åtgärder mot geoblockering och andra former av diskriminering på grund av kundernas nationalitet, bosättningsort eller etableringsort på den inre marknaden och om ändring av förordning (EG) nr 2006/2004 och direktiv 2009/22/EG </w:t>
            </w:r>
            <w:r>
              <w:rPr>
                <w:rtl w:val="0"/>
              </w:rPr>
              <w:br/>
            </w:r>
            <w:r>
              <w:rPr>
                <w:i/>
                <w:iCs/>
                <w:rtl w:val="0"/>
              </w:rPr>
              <w:t>Åttaveckorsfristen för att avge ett motiverat yttrande går ut den 26 juli 2016</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 xml:space="preserve">KOM(2016) 369 Förslag till EUROPAPARLAMENTETS OCH RÅDETS DIREKTIV om ändring av direktiv 2009/45/EG om säkerhetsbestämmelser och säkerhetsnormer för passagerarfartyg </w:t>
            </w:r>
            <w:r>
              <w:rPr>
                <w:rtl w:val="0"/>
              </w:rPr>
              <w:br/>
            </w:r>
            <w:r>
              <w:rPr>
                <w:i/>
                <w:iCs/>
                <w:rtl w:val="0"/>
              </w:rPr>
              <w:t>Åttaveckorsfristen för att avge ett motiverat yttrande går ut den 2 september 2016</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 xml:space="preserve">KOM(2016) 370 Förslag till EUROPAPARLAMENTETS OCH RÅDETS DIREKTIV om ändring av rådets direktiv 98/41/EG om registrering av personer som färdas ombord på passagerarfartyg som ankommer till eller avgår från hamnar i gemenskapens medlemsstater och om ändring av Europaparlamentets och rådets direktiv 2010/65/EU om rapporteringsformaliteter för fartyg som ankommer till och/eller avgår från hamnar i medlemsstaterna </w:t>
            </w:r>
            <w:r>
              <w:rPr>
                <w:rtl w:val="0"/>
              </w:rPr>
              <w:br/>
            </w:r>
            <w:r>
              <w:rPr>
                <w:i/>
                <w:iCs/>
                <w:rtl w:val="0"/>
              </w:rPr>
              <w:t>Åttaveckorsfristen för att avge ett motiverat yttrande går ut den 2 september 2016</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 xml:space="preserve">KOM(2016) 371 Förslag till EUROPAPARLAMENTETS OCH RÅDETS DIREKTIV om ett inspektionssystem för säker drift av ro-ro-passagerarfartyg och höghastighetspassagerarfartyg i reguljär trafik och om ändring av Europaparlamentets och rådets direktiv 2009/16/EG om hamnstatskontroll och om upphävande av rådets direktiv 1999/35/EG </w:t>
            </w:r>
            <w:r>
              <w:rPr>
                <w:rtl w:val="0"/>
              </w:rPr>
              <w:br/>
            </w:r>
            <w:r>
              <w:rPr>
                <w:i/>
                <w:iCs/>
                <w:rtl w:val="0"/>
              </w:rPr>
              <w:t>Åttaveckorsfristen för att avge ett motiverat yttrande går ut den 2 september 2016</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bordläggning</w:t>
            </w:r>
          </w:p>
        </w:tc>
        <w:tc>
          <w:tcPr>
            <w:tcW w:w="2055" w:type="dxa"/>
          </w:tcPr>
          <w:p w:rsidR="006E04A4" w:rsidP="00C84F80">
            <w:pPr>
              <w:pStyle w:val="HuvudrubrikKolumn3"/>
              <w:keepNext/>
            </w:pPr>
            <w:r>
              <w:rPr>
                <w:rtl w:val="0"/>
              </w:rPr>
              <w:t>Reservationer</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Konstitutionsutskottets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Bet. 2015/16:KU21 Redogörelse för behandlingen av riksdagens skrivelser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25</w:t>
            </w:r>
          </w:p>
        </w:tc>
        <w:tc>
          <w:tcPr>
            <w:tcW w:w="6663" w:type="dxa"/>
          </w:tcPr>
          <w:p w:rsidR="006E04A4" w:rsidP="000326E3">
            <w:r>
              <w:rPr>
                <w:rtl w:val="0"/>
              </w:rPr>
              <w:t>Bet. 2015/16:KU29 Kommittéberättelse 2016</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26</w:t>
            </w:r>
          </w:p>
        </w:tc>
        <w:tc>
          <w:tcPr>
            <w:tcW w:w="6663" w:type="dxa"/>
          </w:tcPr>
          <w:p w:rsidR="006E04A4" w:rsidP="000326E3">
            <w:r>
              <w:rPr>
                <w:rtl w:val="0"/>
              </w:rPr>
              <w:t>Bet. 2015/16:KU28 Verksamhetsredogörelser för riksdagens nämnder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Utrikesutskottets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27</w:t>
            </w:r>
          </w:p>
        </w:tc>
        <w:tc>
          <w:tcPr>
            <w:tcW w:w="6663" w:type="dxa"/>
          </w:tcPr>
          <w:p w:rsidR="006E04A4" w:rsidP="000326E3">
            <w:r>
              <w:rPr>
                <w:rtl w:val="0"/>
              </w:rPr>
              <w:t>Bet. 2015/16:UU14 Organisationen för säkerhet och samarbete i Europa (OSSE)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28</w:t>
            </w:r>
          </w:p>
        </w:tc>
        <w:tc>
          <w:tcPr>
            <w:tcW w:w="6663" w:type="dxa"/>
          </w:tcPr>
          <w:p w:rsidR="006E04A4" w:rsidP="000326E3">
            <w:r>
              <w:rPr>
                <w:rtl w:val="0"/>
              </w:rPr>
              <w:t>Bet. 2015/16:UU13 Europarådet</w:t>
            </w:r>
          </w:p>
        </w:tc>
        <w:tc>
          <w:tcPr>
            <w:tcW w:w="2055" w:type="dxa"/>
          </w:tcPr>
          <w:p w:rsidR="006E04A4" w:rsidP="00C84F80">
            <w:r>
              <w:rPr>
                <w:rtl w:val="0"/>
              </w:rPr>
              <w:t>1 res. (SD)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29</w:t>
            </w:r>
          </w:p>
        </w:tc>
        <w:tc>
          <w:tcPr>
            <w:tcW w:w="6663" w:type="dxa"/>
          </w:tcPr>
          <w:p w:rsidR="006E04A4" w:rsidP="000326E3">
            <w:r>
              <w:rPr>
                <w:rtl w:val="0"/>
              </w:rPr>
              <w:t>Bet. 2015/16:UU15 Mänskliga rättigheter i svensk utrikespolitik</w:t>
            </w:r>
          </w:p>
        </w:tc>
        <w:tc>
          <w:tcPr>
            <w:tcW w:w="2055" w:type="dxa"/>
          </w:tcPr>
          <w:p w:rsidR="006E04A4" w:rsidP="00C84F80">
            <w:r>
              <w:rPr>
                <w:rtl w:val="0"/>
              </w:rPr>
              <w:t>5 res. (M, SD)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Trafikutskottets utlåtande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30</w:t>
            </w:r>
          </w:p>
        </w:tc>
        <w:tc>
          <w:tcPr>
            <w:tcW w:w="6663" w:type="dxa"/>
          </w:tcPr>
          <w:p w:rsidR="006E04A4" w:rsidP="000326E3">
            <w:r>
              <w:rPr>
                <w:rtl w:val="0"/>
              </w:rPr>
              <w:t>Utl. 2015/16:TU20 En luftfartsstrategi för Europa</w:t>
            </w:r>
          </w:p>
        </w:tc>
        <w:tc>
          <w:tcPr>
            <w:tcW w:w="2055" w:type="dxa"/>
          </w:tcPr>
          <w:p w:rsidR="006E04A4" w:rsidP="00C84F80">
            <w:r>
              <w:rPr>
                <w:rtl w:val="0"/>
              </w:rPr>
              <w:t>2 res. (S, MP, V)</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Kulturutskottets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31</w:t>
            </w:r>
          </w:p>
        </w:tc>
        <w:tc>
          <w:tcPr>
            <w:tcW w:w="6663" w:type="dxa"/>
          </w:tcPr>
          <w:p w:rsidR="006E04A4" w:rsidP="000326E3">
            <w:r>
              <w:rPr>
                <w:rtl w:val="0"/>
              </w:rPr>
              <w:t>Bet. 2015/16:KrU11 Förutsättningar för svensk film</w:t>
            </w:r>
          </w:p>
        </w:tc>
        <w:tc>
          <w:tcPr>
            <w:tcW w:w="2055" w:type="dxa"/>
          </w:tcPr>
          <w:p w:rsidR="006E04A4" w:rsidP="00C84F80">
            <w:r>
              <w:rPr>
                <w:rtl w:val="0"/>
              </w:rPr>
              <w:t>22 res. (S, M, SD, MP, C,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
              <w:keepNext/>
            </w:pPr>
            <w:r>
              <w:rPr>
                <w:rtl w:val="0"/>
              </w:rPr>
              <w:t>Ärenden för avgörande kl. 16.00</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tc>
        <w:tc>
          <w:tcPr>
            <w:tcW w:w="6663" w:type="dxa"/>
          </w:tcPr>
          <w:p w:rsidR="006E04A4" w:rsidP="000326E3">
            <w:pPr>
              <w:pStyle w:val="Subtitle"/>
            </w:pPr>
            <w:r>
              <w:t xml:space="preserve"> </w:t>
            </w:r>
          </w:p>
          <w:p w:rsidR="006E04A4" w:rsidP="000326E3">
            <w:pPr>
              <w:pStyle w:val="Subtitle"/>
            </w:pPr>
            <w:r>
              <w:rPr>
                <w:rtl w:val="0"/>
              </w:rPr>
              <w:t>Tidigare slutdebatterade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Trafikutskottets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32</w:t>
            </w:r>
          </w:p>
        </w:tc>
        <w:tc>
          <w:tcPr>
            <w:tcW w:w="6663" w:type="dxa"/>
          </w:tcPr>
          <w:p w:rsidR="006E04A4" w:rsidP="000326E3">
            <w:r>
              <w:rPr>
                <w:rtl w:val="0"/>
              </w:rPr>
              <w:t>Bet. 2015/16:TU16 Järnvägs- och kollektivtrafikfrågor</w:t>
            </w:r>
          </w:p>
        </w:tc>
        <w:tc>
          <w:tcPr>
            <w:tcW w:w="2055" w:type="dxa"/>
          </w:tcPr>
          <w:p w:rsidR="006E04A4" w:rsidP="00C84F80">
            <w:r>
              <w:rPr>
                <w:rtl w:val="0"/>
              </w:rPr>
              <w:t>16 res. (M, SD, C, V,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Försvarsutskottets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33</w:t>
            </w:r>
          </w:p>
        </w:tc>
        <w:tc>
          <w:tcPr>
            <w:tcW w:w="6663" w:type="dxa"/>
          </w:tcPr>
          <w:p w:rsidR="006E04A4" w:rsidP="000326E3">
            <w:r>
              <w:rPr>
                <w:rtl w:val="0"/>
              </w:rPr>
              <w:t>Bet. 2015/16:FöU12 Elsäkerhet</w:t>
            </w:r>
          </w:p>
        </w:tc>
        <w:tc>
          <w:tcPr>
            <w:tcW w:w="2055" w:type="dxa"/>
          </w:tcPr>
          <w:p w:rsidR="006E04A4" w:rsidP="00C84F80">
            <w:r>
              <w:rPr>
                <w:rtl w:val="0"/>
              </w:rPr>
              <w:t>1 res. (SD)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debatt och avgörande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Utbildningsutskottets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34</w:t>
            </w:r>
          </w:p>
        </w:tc>
        <w:tc>
          <w:tcPr>
            <w:tcW w:w="6663" w:type="dxa"/>
          </w:tcPr>
          <w:p w:rsidR="006E04A4" w:rsidP="000326E3">
            <w:r>
              <w:rPr>
                <w:rtl w:val="0"/>
              </w:rPr>
              <w:t>Bet. 2015/16:UbU20 Styrelser för universitet och högskolor – ledamöternas tillsättning och ansvar</w:t>
            </w:r>
          </w:p>
        </w:tc>
        <w:tc>
          <w:tcPr>
            <w:tcW w:w="2055" w:type="dxa"/>
          </w:tcPr>
          <w:p w:rsidR="006E04A4" w:rsidP="00C84F80">
            <w:r>
              <w:rPr>
                <w:rtl w:val="0"/>
              </w:rPr>
              <w:t>3 res. (M, C,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35</w:t>
            </w:r>
          </w:p>
        </w:tc>
        <w:tc>
          <w:tcPr>
            <w:tcW w:w="6663" w:type="dxa"/>
          </w:tcPr>
          <w:p w:rsidR="006E04A4" w:rsidP="000326E3">
            <w:r>
              <w:rPr>
                <w:rtl w:val="0"/>
              </w:rPr>
              <w:t>Bet. 2015/16:UbU22 Särskild kompletterande pedagogisk utbildning för personer med forskarexamen</w:t>
            </w:r>
          </w:p>
        </w:tc>
        <w:tc>
          <w:tcPr>
            <w:tcW w:w="2055" w:type="dxa"/>
          </w:tcPr>
          <w:p w:rsidR="006E04A4" w:rsidP="00C84F80">
            <w:r>
              <w:rPr>
                <w:rtl w:val="0"/>
              </w:rPr>
              <w:t>1 res. (M, C,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Justitieutskottets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36</w:t>
            </w:r>
          </w:p>
        </w:tc>
        <w:tc>
          <w:tcPr>
            <w:tcW w:w="6663" w:type="dxa"/>
          </w:tcPr>
          <w:p w:rsidR="006E04A4" w:rsidP="000326E3">
            <w:r>
              <w:rPr>
                <w:rtl w:val="0"/>
              </w:rPr>
              <w:t>Bet. 2015/16:JuU34 Borttagande av karenstid för särskilda åtgärder vid allvarlig fara för den allmänna ordningen eller den inre säkerheten i landet</w:t>
            </w:r>
          </w:p>
        </w:tc>
        <w:tc>
          <w:tcPr>
            <w:tcW w:w="2055" w:type="dxa"/>
          </w:tcPr>
          <w:p w:rsidR="006E04A4" w:rsidP="00C84F80">
            <w:r>
              <w:rPr>
                <w:rtl w:val="0"/>
              </w:rPr>
              <w:t>1 res. (C, V)</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Arbetsmarknadsutskottets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37</w:t>
            </w:r>
          </w:p>
        </w:tc>
        <w:tc>
          <w:tcPr>
            <w:tcW w:w="6663" w:type="dxa"/>
          </w:tcPr>
          <w:p w:rsidR="006E04A4" w:rsidP="000326E3">
            <w:r>
              <w:rPr>
                <w:rtl w:val="0"/>
              </w:rPr>
              <w:t>Bet. 2015/16:AU11 Ett särskilt skydd mot repressalier för arbetstagare som slår larm om allvarliga missförhållanden</w:t>
            </w:r>
          </w:p>
        </w:tc>
        <w:tc>
          <w:tcPr>
            <w:tcW w:w="2055" w:type="dxa"/>
          </w:tcPr>
          <w:p w:rsidR="006E04A4" w:rsidP="00C84F80">
            <w:r>
              <w:rPr>
                <w:rtl w:val="0"/>
              </w:rPr>
              <w:t>3 res. (SD, V, L)</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38</w:t>
            </w:r>
          </w:p>
        </w:tc>
        <w:tc>
          <w:tcPr>
            <w:tcW w:w="6663" w:type="dxa"/>
          </w:tcPr>
          <w:p w:rsidR="006E04A4" w:rsidP="000326E3">
            <w:r>
              <w:rPr>
                <w:rtl w:val="0"/>
              </w:rPr>
              <w:t>Bet. 2015/16:AU8 En arbetsmiljöstrategi för det moderna arbetslivet 2016 - 2020 m.m.</w:t>
            </w:r>
          </w:p>
        </w:tc>
        <w:tc>
          <w:tcPr>
            <w:tcW w:w="2055" w:type="dxa"/>
          </w:tcPr>
          <w:p w:rsidR="006E04A4" w:rsidP="00C84F80">
            <w:r>
              <w:rPr>
                <w:rtl w:val="0"/>
              </w:rPr>
              <w:t>14 res. (M, SD, C, V,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Finansutskottets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39</w:t>
            </w:r>
          </w:p>
        </w:tc>
        <w:tc>
          <w:tcPr>
            <w:tcW w:w="6663" w:type="dxa"/>
          </w:tcPr>
          <w:p w:rsidR="006E04A4" w:rsidP="000326E3">
            <w:r>
              <w:rPr>
                <w:rtl w:val="0"/>
              </w:rPr>
              <w:t>Bet. 2015/16:FiU24 Utvärdering av penningpolitiken för perioden 2013–2015</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40</w:t>
            </w:r>
          </w:p>
        </w:tc>
        <w:tc>
          <w:tcPr>
            <w:tcW w:w="6663" w:type="dxa"/>
          </w:tcPr>
          <w:p w:rsidR="006E04A4" w:rsidP="000326E3">
            <w:r>
              <w:rPr>
                <w:rtl w:val="0"/>
              </w:rPr>
              <w:t>Bet. 2015/16:FiU36 Tillsyn över att EU:s marknadsmissbruksförordning följs</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Utrikesutskottets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41</w:t>
            </w:r>
          </w:p>
        </w:tc>
        <w:tc>
          <w:tcPr>
            <w:tcW w:w="6663" w:type="dxa"/>
          </w:tcPr>
          <w:p w:rsidR="006E04A4" w:rsidP="000326E3">
            <w:r>
              <w:rPr>
                <w:rtl w:val="0"/>
              </w:rPr>
              <w:t>Bet. 2015/16:UU10 Verksamheten i Europeiska unionen under 2015</w:t>
            </w:r>
          </w:p>
        </w:tc>
        <w:tc>
          <w:tcPr>
            <w:tcW w:w="2055" w:type="dxa"/>
          </w:tcPr>
          <w:p w:rsidR="006E04A4" w:rsidP="00C84F80">
            <w:r>
              <w:rPr>
                <w:rtl w:val="0"/>
              </w:rPr>
              <w:t>32 res. (M, SD, V,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Civilutskottets utlåtande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42</w:t>
            </w:r>
          </w:p>
        </w:tc>
        <w:tc>
          <w:tcPr>
            <w:tcW w:w="6663" w:type="dxa"/>
          </w:tcPr>
          <w:p w:rsidR="006E04A4" w:rsidP="000326E3">
            <w:r>
              <w:rPr>
                <w:rtl w:val="0"/>
              </w:rPr>
              <w:t>Utl. 2015/16:CU25 Subsidiaritetsprövning av kommissionens förslag om offentliggörande av inkomstskatteuppgifter för vissa företag och filialer</w:t>
            </w:r>
          </w:p>
        </w:tc>
        <w:tc>
          <w:tcPr>
            <w:tcW w:w="2055" w:type="dxa"/>
          </w:tcPr>
          <w:p w:rsidR="006E04A4" w:rsidP="00C84F80">
            <w:r>
              <w:rPr>
                <w:rtl w:val="0"/>
              </w:rPr>
              <w:t>1 res. (V)</w:t>
            </w:r>
          </w:p>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Onsdagen den 8 juni 2016</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6723c7cfd798c36389bb1045c9b7354d">
  <xsd:schema xmlns:xsd="http://www.w3.org/2001/XMLSchema" xmlns:xs="http://www.w3.org/2001/XMLSchema" xmlns:p="http://schemas.microsoft.com/office/2006/metadata/properties" xmlns:ns2="C07A1A6C-0B19-41D9-BDF8-F523BA3921EB" targetNamespace="http://schemas.microsoft.com/office/2006/metadata/properties" ma:root="true" ma:fieldsID="98aeb66e78b2e81acff379f2e0e94d27"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2016-06-08</SAFIR_Sammantradesdatum_Doc>
    <SAFIR_SammantradeID xmlns="C07A1A6C-0B19-41D9-BDF8-F523BA3921EB">0c3adb3f-9452-4d31-a121-d080fce12f9a</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469B5-6E7B-4E75-AC19-BDCDDFD60C6C}"/>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Onsdagen den 8 juni 2016</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