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593FD1986B4C0DB103163F9551774A"/>
        </w:placeholder>
        <w:text/>
      </w:sdtPr>
      <w:sdtEndPr/>
      <w:sdtContent>
        <w:p w:rsidRPr="009B062B" w:rsidR="00AF30DD" w:rsidP="00DA28CE" w:rsidRDefault="00AF30DD" w14:paraId="5C93CBEC" w14:textId="77777777">
          <w:pPr>
            <w:pStyle w:val="Rubrik1"/>
            <w:spacing w:after="300"/>
          </w:pPr>
          <w:r w:rsidRPr="009B062B">
            <w:t>Förslag till riksdagsbeslut</w:t>
          </w:r>
        </w:p>
      </w:sdtContent>
    </w:sdt>
    <w:sdt>
      <w:sdtPr>
        <w:alias w:val="Yrkande 1"/>
        <w:tag w:val="e7778682-398a-42a3-84db-7c472c73e6c9"/>
        <w:id w:val="-1256672320"/>
        <w:lock w:val="sdtLocked"/>
      </w:sdtPr>
      <w:sdtEndPr/>
      <w:sdtContent>
        <w:p w:rsidR="00026507" w:rsidRDefault="00302C98" w14:paraId="7ED20811" w14:textId="77777777">
          <w:pPr>
            <w:pStyle w:val="Frslagstext"/>
            <w:numPr>
              <w:ilvl w:val="0"/>
              <w:numId w:val="0"/>
            </w:numPr>
          </w:pPr>
          <w:r>
            <w:t>Riksdagen ställer sig bakom det som anförs i motionen om avveckling av fideikommiss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4C152A69BB42F5A3819E3F78F68329"/>
        </w:placeholder>
        <w:text/>
      </w:sdtPr>
      <w:sdtEndPr/>
      <w:sdtContent>
        <w:p w:rsidRPr="009B062B" w:rsidR="006D79C9" w:rsidP="00333E95" w:rsidRDefault="006D79C9" w14:paraId="1859BAA4" w14:textId="77777777">
          <w:pPr>
            <w:pStyle w:val="Rubrik1"/>
          </w:pPr>
          <w:r>
            <w:t>Motivering</w:t>
          </w:r>
        </w:p>
      </w:sdtContent>
    </w:sdt>
    <w:p w:rsidRPr="00652E45" w:rsidR="00CD3289" w:rsidP="00CD3289" w:rsidRDefault="00CD3289" w14:paraId="4559D6CE" w14:textId="50F6A702">
      <w:pPr>
        <w:pStyle w:val="Normalutanindragellerluft"/>
        <w:rPr>
          <w:spacing w:val="-2"/>
        </w:rPr>
      </w:pPr>
      <w:r w:rsidRPr="00652E45">
        <w:rPr>
          <w:spacing w:val="-2"/>
        </w:rPr>
        <w:t>Fideikommiss innebär följande: En laglig möjlighet att förbigå arvsrättslagstiftningen så att</w:t>
      </w:r>
      <w:r w:rsidRPr="00652E45" w:rsidR="00B13E81">
        <w:rPr>
          <w:spacing w:val="-2"/>
        </w:rPr>
        <w:t xml:space="preserve"> endast den äldste sonen ärver f</w:t>
      </w:r>
      <w:r w:rsidRPr="00652E45">
        <w:rPr>
          <w:spacing w:val="-2"/>
        </w:rPr>
        <w:t xml:space="preserve">ideikommissegendom. Syskon, mödrar och döttrar till den äldste sonen ärver ingenting av egendomen. Undantag är om äldste sonen dör, då ärver näste son i åldersföljd istället. Kvinnor kan aldrig ärva fideikommissegendom. </w:t>
      </w:r>
    </w:p>
    <w:p w:rsidRPr="00652E45" w:rsidR="00CD3289" w:rsidP="00233804" w:rsidRDefault="00CD3289" w14:paraId="229283A4" w14:textId="5528BB73">
      <w:pPr>
        <w:rPr>
          <w:spacing w:val="-2"/>
        </w:rPr>
      </w:pPr>
      <w:r w:rsidRPr="00652E45">
        <w:rPr>
          <w:spacing w:val="-2"/>
        </w:rPr>
        <w:t xml:space="preserve">Fideikommissinstitutet avskaffades 1963 men det finns ett kryphål i lagen som </w:t>
      </w:r>
      <w:r w:rsidRPr="00652E45" w:rsidR="00B13E81">
        <w:rPr>
          <w:spacing w:val="-2"/>
        </w:rPr>
        <w:t>reglerar avskaffandet. Paragraf </w:t>
      </w:r>
      <w:r w:rsidRPr="00652E45">
        <w:rPr>
          <w:spacing w:val="-2"/>
        </w:rPr>
        <w:t>6 i lagen medger att regeringen kan ge dispens för att fortsätta att praktisera fideikommissinstitutet. Undantag kan göras om det finns särskilda skäl, exempelvis om en fideikommissegendom har ”synnerligt kulturhistoriskt värde”. I dessa fall kan regeringen låta ett fideikommiss fortgå enligt medeltidens arvsregler. Antingen tills nuvarande arvtagare avlider eller på obestämd tid. Regeringen har vid flera tillfällen beviljat undantag så att fideikommiss kan löpa vidare.</w:t>
      </w:r>
    </w:p>
    <w:p w:rsidR="00652E45" w:rsidP="00233804" w:rsidRDefault="00CD3289" w14:paraId="69D0E625" w14:textId="58DBE75F">
      <w:pPr>
        <w:rPr>
          <w:spacing w:val="-2"/>
        </w:rPr>
      </w:pPr>
      <w:r w:rsidRPr="00652E45">
        <w:rPr>
          <w:spacing w:val="-2"/>
        </w:rPr>
        <w:t xml:space="preserve">På 1960-talet ville den dåvarande socialdemokratiska regeringen göra upp med fideikommissens kvinnofientliga och diskriminerande konstruktion. Huvudsyftet med avvecklingslagen var att se till att allt arv fördelas könsneutralt. Men kryphålet i lagen möjliggör att detta medeltida kvinnoföraktande system upprätthålls ytterligare en generation, eller ännu längre tid. </w:t>
      </w:r>
    </w:p>
    <w:p w:rsidR="00652E45" w:rsidRDefault="00652E45" w14:paraId="0748051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2"/>
        </w:rPr>
      </w:pPr>
      <w:r>
        <w:rPr>
          <w:spacing w:val="-2"/>
        </w:rPr>
        <w:br w:type="page"/>
      </w:r>
    </w:p>
    <w:p w:rsidRPr="00652E45" w:rsidR="00BB6339" w:rsidP="00233804" w:rsidRDefault="00CD3289" w14:paraId="0E1A02CB" w14:textId="3CFADFEE">
      <w:pPr>
        <w:rPr>
          <w:spacing w:val="-2"/>
        </w:rPr>
      </w:pPr>
      <w:r w:rsidRPr="00652E45">
        <w:rPr>
          <w:spacing w:val="-2"/>
        </w:rPr>
        <w:t>Det är beklagligt att regeringen på 1960-talet tillät undantag i avvecklingslagen. Men det är inte för sent att göra om och göra rätt. När möjlighet fi</w:t>
      </w:r>
      <w:r w:rsidRPr="00652E45" w:rsidR="00B13E81">
        <w:rPr>
          <w:spacing w:val="-2"/>
        </w:rPr>
        <w:t xml:space="preserve">nns bör regeringen överväga en </w:t>
      </w:r>
      <w:r w:rsidRPr="00652E45">
        <w:rPr>
          <w:spacing w:val="-2"/>
        </w:rPr>
        <w:t xml:space="preserve">översyn för att täppa till kryphålet i lagstiftningen så att modern könsneutral arvslagstiftning gäller när återstående fideikommiss avvecklas. Fideikommiss är en medeltida kvarleva som bör förpassas till historien. </w:t>
      </w:r>
    </w:p>
    <w:sdt>
      <w:sdtPr>
        <w:rPr>
          <w:i/>
          <w:noProof/>
        </w:rPr>
        <w:alias w:val="CC_Underskrifter"/>
        <w:tag w:val="CC_Underskrifter"/>
        <w:id w:val="583496634"/>
        <w:lock w:val="sdtContentLocked"/>
        <w:placeholder>
          <w:docPart w:val="45AF2316961947568B4FDADC642564EC"/>
        </w:placeholder>
      </w:sdtPr>
      <w:sdtEndPr>
        <w:rPr>
          <w:i w:val="0"/>
          <w:noProof w:val="0"/>
        </w:rPr>
      </w:sdtEndPr>
      <w:sdtContent>
        <w:p w:rsidR="00233804" w:rsidP="00233804" w:rsidRDefault="00233804" w14:paraId="16E9E80F" w14:textId="77777777"/>
        <w:p w:rsidRPr="008E0FE2" w:rsidR="004801AC" w:rsidP="00233804" w:rsidRDefault="00652E45" w14:paraId="267857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D01717" w:rsidRDefault="00D01717" w14:paraId="0B885738" w14:textId="77777777">
      <w:bookmarkStart w:name="_GoBack" w:id="1"/>
      <w:bookmarkEnd w:id="1"/>
    </w:p>
    <w:sectPr w:rsidR="00D0171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3EB6" w14:textId="77777777" w:rsidR="00CD3289" w:rsidRDefault="00CD3289" w:rsidP="000C1CAD">
      <w:pPr>
        <w:spacing w:line="240" w:lineRule="auto"/>
      </w:pPr>
      <w:r>
        <w:separator/>
      </w:r>
    </w:p>
  </w:endnote>
  <w:endnote w:type="continuationSeparator" w:id="0">
    <w:p w14:paraId="6E4FC520" w14:textId="77777777" w:rsidR="00CD3289" w:rsidRDefault="00CD3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E6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DBB9" w14:textId="2C0161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2E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9DCDE" w14:textId="77777777" w:rsidR="00CD3289" w:rsidRDefault="00CD3289" w:rsidP="000C1CAD">
      <w:pPr>
        <w:spacing w:line="240" w:lineRule="auto"/>
      </w:pPr>
      <w:r>
        <w:separator/>
      </w:r>
    </w:p>
  </w:footnote>
  <w:footnote w:type="continuationSeparator" w:id="0">
    <w:p w14:paraId="727B2682" w14:textId="77777777" w:rsidR="00CD3289" w:rsidRDefault="00CD32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E5E0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2E45" w14:paraId="3FC32605" w14:textId="77777777">
                          <w:pPr>
                            <w:jc w:val="right"/>
                          </w:pPr>
                          <w:sdt>
                            <w:sdtPr>
                              <w:alias w:val="CC_Noformat_Partikod"/>
                              <w:tag w:val="CC_Noformat_Partikod"/>
                              <w:id w:val="-53464382"/>
                              <w:placeholder>
                                <w:docPart w:val="9954221774D3486584E9AFD78E3D868D"/>
                              </w:placeholder>
                              <w:text/>
                            </w:sdtPr>
                            <w:sdtEndPr/>
                            <w:sdtContent>
                              <w:r w:rsidR="00CD3289">
                                <w:t>S</w:t>
                              </w:r>
                            </w:sdtContent>
                          </w:sdt>
                          <w:sdt>
                            <w:sdtPr>
                              <w:alias w:val="CC_Noformat_Partinummer"/>
                              <w:tag w:val="CC_Noformat_Partinummer"/>
                              <w:id w:val="-1709555926"/>
                              <w:placeholder>
                                <w:docPart w:val="8F7170D17A7A4F369F5E7EB38848D4A7"/>
                              </w:placeholder>
                              <w:text/>
                            </w:sdtPr>
                            <w:sdtEndPr/>
                            <w:sdtContent>
                              <w:r w:rsidR="00BD5ADE">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E45" w14:paraId="3FC32605" w14:textId="77777777">
                    <w:pPr>
                      <w:jc w:val="right"/>
                    </w:pPr>
                    <w:sdt>
                      <w:sdtPr>
                        <w:alias w:val="CC_Noformat_Partikod"/>
                        <w:tag w:val="CC_Noformat_Partikod"/>
                        <w:id w:val="-53464382"/>
                        <w:placeholder>
                          <w:docPart w:val="9954221774D3486584E9AFD78E3D868D"/>
                        </w:placeholder>
                        <w:text/>
                      </w:sdtPr>
                      <w:sdtEndPr/>
                      <w:sdtContent>
                        <w:r w:rsidR="00CD3289">
                          <w:t>S</w:t>
                        </w:r>
                      </w:sdtContent>
                    </w:sdt>
                    <w:sdt>
                      <w:sdtPr>
                        <w:alias w:val="CC_Noformat_Partinummer"/>
                        <w:tag w:val="CC_Noformat_Partinummer"/>
                        <w:id w:val="-1709555926"/>
                        <w:placeholder>
                          <w:docPart w:val="8F7170D17A7A4F369F5E7EB38848D4A7"/>
                        </w:placeholder>
                        <w:text/>
                      </w:sdtPr>
                      <w:sdtEndPr/>
                      <w:sdtContent>
                        <w:r w:rsidR="00BD5ADE">
                          <w:t>1790</w:t>
                        </w:r>
                      </w:sdtContent>
                    </w:sdt>
                  </w:p>
                </w:txbxContent>
              </v:textbox>
              <w10:wrap anchorx="page"/>
            </v:shape>
          </w:pict>
        </mc:Fallback>
      </mc:AlternateContent>
    </w:r>
  </w:p>
  <w:p w:rsidRPr="00293C4F" w:rsidR="00262EA3" w:rsidP="00776B74" w:rsidRDefault="00262EA3" w14:paraId="3C965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CECA72" w14:textId="77777777">
    <w:pPr>
      <w:jc w:val="right"/>
    </w:pPr>
  </w:p>
  <w:p w:rsidR="00262EA3" w:rsidP="00776B74" w:rsidRDefault="00262EA3" w14:paraId="66394B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52E45" w14:paraId="320CBB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2E45" w14:paraId="2D8F90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3289">
          <w:t>S</w:t>
        </w:r>
      </w:sdtContent>
    </w:sdt>
    <w:sdt>
      <w:sdtPr>
        <w:alias w:val="CC_Noformat_Partinummer"/>
        <w:tag w:val="CC_Noformat_Partinummer"/>
        <w:id w:val="-2014525982"/>
        <w:text/>
      </w:sdtPr>
      <w:sdtEndPr/>
      <w:sdtContent>
        <w:r w:rsidR="00BD5ADE">
          <w:t>1790</w:t>
        </w:r>
      </w:sdtContent>
    </w:sdt>
  </w:p>
  <w:p w:rsidRPr="008227B3" w:rsidR="00262EA3" w:rsidP="008227B3" w:rsidRDefault="00652E45" w14:paraId="77AA7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2E45" w14:paraId="62A3E5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:715</w:t>
        </w:r>
      </w:sdtContent>
    </w:sdt>
  </w:p>
  <w:p w:rsidR="00262EA3" w:rsidP="00E03A3D" w:rsidRDefault="00652E45" w14:paraId="449FE52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302C98" w14:paraId="4527F060" w14:textId="11C4392A">
        <w:pPr>
          <w:pStyle w:val="FSHRub2"/>
        </w:pPr>
        <w:r>
          <w:t>Avveckling av fideikommiss</w:t>
        </w:r>
      </w:p>
    </w:sdtContent>
  </w:sdt>
  <w:sdt>
    <w:sdtPr>
      <w:alias w:val="CC_Boilerplate_3"/>
      <w:tag w:val="CC_Boilerplate_3"/>
      <w:id w:val="1606463544"/>
      <w:lock w:val="sdtContentLocked"/>
      <w15:appearance w15:val="hidden"/>
      <w:text w:multiLine="1"/>
    </w:sdtPr>
    <w:sdtEndPr/>
    <w:sdtContent>
      <w:p w:rsidR="00262EA3" w:rsidP="00283E0F" w:rsidRDefault="00262EA3" w14:paraId="283D64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32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07"/>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804"/>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C9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FE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B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E45"/>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E8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71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AD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8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717"/>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036"/>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60E46C"/>
  <w15:chartTrackingRefBased/>
  <w15:docId w15:val="{DFE72E45-851E-4C9B-92EC-2900E337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593FD1986B4C0DB103163F9551774A"/>
        <w:category>
          <w:name w:val="Allmänt"/>
          <w:gallery w:val="placeholder"/>
        </w:category>
        <w:types>
          <w:type w:val="bbPlcHdr"/>
        </w:types>
        <w:behaviors>
          <w:behavior w:val="content"/>
        </w:behaviors>
        <w:guid w:val="{F7FA5ED7-71A9-4C5E-8A0D-DBAFBE3BC08C}"/>
      </w:docPartPr>
      <w:docPartBody>
        <w:p w:rsidR="00C342CD" w:rsidRDefault="00C342CD">
          <w:pPr>
            <w:pStyle w:val="51593FD1986B4C0DB103163F9551774A"/>
          </w:pPr>
          <w:r w:rsidRPr="005A0A93">
            <w:rPr>
              <w:rStyle w:val="Platshllartext"/>
            </w:rPr>
            <w:t>Förslag till riksdagsbeslut</w:t>
          </w:r>
        </w:p>
      </w:docPartBody>
    </w:docPart>
    <w:docPart>
      <w:docPartPr>
        <w:name w:val="744C152A69BB42F5A3819E3F78F68329"/>
        <w:category>
          <w:name w:val="Allmänt"/>
          <w:gallery w:val="placeholder"/>
        </w:category>
        <w:types>
          <w:type w:val="bbPlcHdr"/>
        </w:types>
        <w:behaviors>
          <w:behavior w:val="content"/>
        </w:behaviors>
        <w:guid w:val="{321DF6EC-12FB-4C14-9A69-4A29A440C1B4}"/>
      </w:docPartPr>
      <w:docPartBody>
        <w:p w:rsidR="00C342CD" w:rsidRDefault="00C342CD">
          <w:pPr>
            <w:pStyle w:val="744C152A69BB42F5A3819E3F78F68329"/>
          </w:pPr>
          <w:r w:rsidRPr="005A0A93">
            <w:rPr>
              <w:rStyle w:val="Platshllartext"/>
            </w:rPr>
            <w:t>Motivering</w:t>
          </w:r>
        </w:p>
      </w:docPartBody>
    </w:docPart>
    <w:docPart>
      <w:docPartPr>
        <w:name w:val="9954221774D3486584E9AFD78E3D868D"/>
        <w:category>
          <w:name w:val="Allmänt"/>
          <w:gallery w:val="placeholder"/>
        </w:category>
        <w:types>
          <w:type w:val="bbPlcHdr"/>
        </w:types>
        <w:behaviors>
          <w:behavior w:val="content"/>
        </w:behaviors>
        <w:guid w:val="{E854490E-53C5-4337-B67E-D81DD470709B}"/>
      </w:docPartPr>
      <w:docPartBody>
        <w:p w:rsidR="00C342CD" w:rsidRDefault="00C342CD">
          <w:pPr>
            <w:pStyle w:val="9954221774D3486584E9AFD78E3D868D"/>
          </w:pPr>
          <w:r>
            <w:rPr>
              <w:rStyle w:val="Platshllartext"/>
            </w:rPr>
            <w:t xml:space="preserve"> </w:t>
          </w:r>
        </w:p>
      </w:docPartBody>
    </w:docPart>
    <w:docPart>
      <w:docPartPr>
        <w:name w:val="8F7170D17A7A4F369F5E7EB38848D4A7"/>
        <w:category>
          <w:name w:val="Allmänt"/>
          <w:gallery w:val="placeholder"/>
        </w:category>
        <w:types>
          <w:type w:val="bbPlcHdr"/>
        </w:types>
        <w:behaviors>
          <w:behavior w:val="content"/>
        </w:behaviors>
        <w:guid w:val="{D97027A5-C74C-4D5E-A1C6-E0C89431833C}"/>
      </w:docPartPr>
      <w:docPartBody>
        <w:p w:rsidR="00C342CD" w:rsidRDefault="00C342CD">
          <w:pPr>
            <w:pStyle w:val="8F7170D17A7A4F369F5E7EB38848D4A7"/>
          </w:pPr>
          <w:r>
            <w:t xml:space="preserve"> </w:t>
          </w:r>
        </w:p>
      </w:docPartBody>
    </w:docPart>
    <w:docPart>
      <w:docPartPr>
        <w:name w:val="45AF2316961947568B4FDADC642564EC"/>
        <w:category>
          <w:name w:val="Allmänt"/>
          <w:gallery w:val="placeholder"/>
        </w:category>
        <w:types>
          <w:type w:val="bbPlcHdr"/>
        </w:types>
        <w:behaviors>
          <w:behavior w:val="content"/>
        </w:behaviors>
        <w:guid w:val="{40478E05-B9F4-4182-9DBA-350F6A8993F5}"/>
      </w:docPartPr>
      <w:docPartBody>
        <w:p w:rsidR="00626C20" w:rsidRDefault="00626C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CD"/>
    <w:rsid w:val="00626C20"/>
    <w:rsid w:val="00C34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593FD1986B4C0DB103163F9551774A">
    <w:name w:val="51593FD1986B4C0DB103163F9551774A"/>
  </w:style>
  <w:style w:type="paragraph" w:customStyle="1" w:styleId="7E79076246624ADF9750CDB2F9BC34BC">
    <w:name w:val="7E79076246624ADF9750CDB2F9BC34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4C2DD445084F2DA982DA042CEC1E91">
    <w:name w:val="554C2DD445084F2DA982DA042CEC1E91"/>
  </w:style>
  <w:style w:type="paragraph" w:customStyle="1" w:styleId="744C152A69BB42F5A3819E3F78F68329">
    <w:name w:val="744C152A69BB42F5A3819E3F78F68329"/>
  </w:style>
  <w:style w:type="paragraph" w:customStyle="1" w:styleId="27ED13ED4E3E431899861239365129CE">
    <w:name w:val="27ED13ED4E3E431899861239365129CE"/>
  </w:style>
  <w:style w:type="paragraph" w:customStyle="1" w:styleId="D6B9B539EA374AAC9BC3BF88A400C160">
    <w:name w:val="D6B9B539EA374AAC9BC3BF88A400C160"/>
  </w:style>
  <w:style w:type="paragraph" w:customStyle="1" w:styleId="9954221774D3486584E9AFD78E3D868D">
    <w:name w:val="9954221774D3486584E9AFD78E3D868D"/>
  </w:style>
  <w:style w:type="paragraph" w:customStyle="1" w:styleId="8F7170D17A7A4F369F5E7EB38848D4A7">
    <w:name w:val="8F7170D17A7A4F369F5E7EB38848D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40F6A-4BC2-4B7E-9F58-3DE703049500}"/>
</file>

<file path=customXml/itemProps2.xml><?xml version="1.0" encoding="utf-8"?>
<ds:datastoreItem xmlns:ds="http://schemas.openxmlformats.org/officeDocument/2006/customXml" ds:itemID="{E3CAB06E-A820-4215-95C6-F5BAE6A5F38B}"/>
</file>

<file path=customXml/itemProps3.xml><?xml version="1.0" encoding="utf-8"?>
<ds:datastoreItem xmlns:ds="http://schemas.openxmlformats.org/officeDocument/2006/customXml" ds:itemID="{D37B87E3-5ED2-43E8-B138-F38CCE898318}"/>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1640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S1790 Avveckling av Fideikommiss</vt:lpstr>
      <vt:lpstr>
      </vt:lpstr>
    </vt:vector>
  </TitlesOfParts>
  <Company>Sveriges riksdag</Company>
  <LinksUpToDate>false</LinksUpToDate>
  <CharactersWithSpaces>1888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