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8FC" w:rsidRPr="005B78FC" w:rsidRDefault="005B78FC">
      <w:pPr>
        <w:pStyle w:val="Frslagsrubrik"/>
      </w:pPr>
      <w:r w:rsidRPr="005B78FC">
        <w:t>Förslag till riksdagsbeslut</w:t>
      </w:r>
    </w:p>
    <w:p w:rsidR="005B78FC" w:rsidRPr="005B78FC" w:rsidRDefault="005B78FC">
      <w:pPr>
        <w:pStyle w:val="Hemstlatt"/>
        <w:ind w:left="0"/>
      </w:pPr>
      <w:r w:rsidRPr="005B78FC">
        <w:t>Riksdagen tillkännager för regeringen som sin mening vad som anförs i motionen om att se över hur de lagar som reglerar tvångsfö</w:t>
      </w:r>
      <w:r w:rsidRPr="005B78FC">
        <w:t>r</w:t>
      </w:r>
      <w:r w:rsidRPr="005B78FC">
        <w:t>faranden mot markägare kan förtydligas.</w:t>
      </w:r>
    </w:p>
    <w:p w:rsidR="005B78FC" w:rsidRPr="005B78FC" w:rsidRDefault="005B78FC">
      <w:pPr>
        <w:pStyle w:val="Rubrik1"/>
      </w:pPr>
      <w:r w:rsidRPr="005B78FC">
        <w:t>Motivering</w:t>
      </w:r>
    </w:p>
    <w:p w:rsidR="005B78FC" w:rsidRPr="005B78FC" w:rsidRDefault="005B78FC">
      <w:r w:rsidRPr="005B78FC">
        <w:t>Äganderätten till sin egen fastighet är en central princip i svensk lagstif</w:t>
      </w:r>
      <w:r w:rsidRPr="005B78FC">
        <w:t>t</w:t>
      </w:r>
      <w:r w:rsidRPr="005B78FC">
        <w:t>ning sedan lång tid. Möjligheten för samhället (stat eller kommun) att expr</w:t>
      </w:r>
      <w:r w:rsidRPr="005B78FC">
        <w:t>o</w:t>
      </w:r>
      <w:r w:rsidRPr="005B78FC">
        <w:t>priera mark som behövs för viktiga allmänna ändamål är samtidigt tyvärr en nö</w:t>
      </w:r>
      <w:r w:rsidRPr="005B78FC">
        <w:t>d</w:t>
      </w:r>
      <w:r w:rsidRPr="005B78FC">
        <w:t>vändighet i ett modernt samhälle. När däremot kommuner tvångsinlöser eller exproprierar av mark till förmån för rent privata intressen sätts den vikt</w:t>
      </w:r>
      <w:r w:rsidRPr="005B78FC">
        <w:t>i</w:t>
      </w:r>
      <w:r w:rsidRPr="005B78FC">
        <w:t>ga äganderätten ur spel. Enligt SOU 2007:29 skedde år 2005 hela 65 % av alla tvångsförfaranden till förmån för privata aktörer. Det kan vara ett privat för</w:t>
      </w:r>
      <w:r w:rsidRPr="005B78FC">
        <w:t>e</w:t>
      </w:r>
      <w:r w:rsidRPr="005B78FC">
        <w:t>tags behov av mark före expansion, eller golfbana s</w:t>
      </w:r>
      <w:r w:rsidRPr="005B78FC">
        <w:t>om vill bygga fler banor.</w:t>
      </w:r>
    </w:p>
    <w:p w:rsidR="005B78FC" w:rsidRPr="005B78FC" w:rsidRDefault="005B78FC">
      <w:pPr>
        <w:pStyle w:val="Normaltindrag"/>
      </w:pPr>
      <w:r w:rsidRPr="005B78FC">
        <w:t>Tanken med tvångsåtgärder mot markägare var ursprungligen ett sätt att trygga allmänna intressen. Den ändamålsglidning som skett genom åren är oacceptabel i ett rättssamhälle. Privata aktörer bör givetvis hänvisas till att förhandla med markägare på lika villkor, och inte kunna använda hot om tvångsmedel som påtryckning, vilket sätter markägaren i underläge.</w:t>
      </w:r>
    </w:p>
    <w:p w:rsidR="005B78FC" w:rsidRPr="005B78FC" w:rsidRDefault="005B78FC">
      <w:pPr>
        <w:pStyle w:val="Normaltindrag"/>
      </w:pPr>
      <w:r w:rsidRPr="005B78FC">
        <w:t>De lagar som reglerar tvångsförfaranden mot markägare bör förtydligas så att det tydligt framgår att privata intressen av markinlösen inte bör omfattas av lagens ändamål.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B78FC">
        <w:trPr>
          <w:cantSplit/>
        </w:trPr>
        <w:tc>
          <w:tcPr>
            <w:tcW w:w="3046" w:type="dxa"/>
          </w:tcPr>
          <w:p w:rsidR="005B78FC" w:rsidRPr="005B78FC" w:rsidRDefault="005B78FC">
            <w:pPr>
              <w:pStyle w:val="UnderskriftDatum"/>
              <w:spacing w:before="240"/>
            </w:pPr>
            <w:r w:rsidRPr="005B78FC">
              <w:t>Stockholm den 14 oktober 2010</w:t>
            </w:r>
          </w:p>
        </w:tc>
        <w:tc>
          <w:tcPr>
            <w:tcW w:w="3047" w:type="dxa"/>
          </w:tcPr>
          <w:p w:rsidR="005B78FC" w:rsidRPr="005B78FC" w:rsidRDefault="005B78FC">
            <w:pPr>
              <w:pStyle w:val="Underskrifter"/>
              <w:spacing w:before="240"/>
            </w:pPr>
          </w:p>
        </w:tc>
      </w:tr>
      <w:tr w:rsidR="00000000" w:rsidRPr="005B78FC">
        <w:trPr>
          <w:cantSplit/>
        </w:trPr>
        <w:tc>
          <w:tcPr>
            <w:tcW w:w="3046" w:type="dxa"/>
          </w:tcPr>
          <w:p w:rsidR="005B78FC" w:rsidRPr="005B78FC" w:rsidRDefault="005B78FC">
            <w:pPr>
              <w:pStyle w:val="Underskrifter"/>
            </w:pPr>
            <w:r w:rsidRPr="005B78FC">
              <w:t>Jan Ericson (M)</w:t>
            </w:r>
          </w:p>
        </w:tc>
        <w:tc>
          <w:tcPr>
            <w:tcW w:w="3046" w:type="dxa"/>
          </w:tcPr>
          <w:p w:rsidR="005B78FC" w:rsidRPr="005B78FC" w:rsidRDefault="005B78FC">
            <w:pPr>
              <w:pStyle w:val="Underskrifter"/>
            </w:pPr>
          </w:p>
        </w:tc>
      </w:tr>
    </w:tbl>
    <w:p w:rsidR="005B78FC" w:rsidRPr="005B78FC" w:rsidRDefault="005B78FC">
      <w:pPr>
        <w:pStyle w:val="Normaltindrag"/>
      </w:pPr>
    </w:p>
    <w:sectPr w:rsidR="00000000" w:rsidRPr="005B78F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78FC" w:rsidRPr="005B78FC" w:rsidRDefault="005B78FC">
      <w:r w:rsidRPr="005B78FC">
        <w:separator/>
      </w:r>
    </w:p>
  </w:endnote>
  <w:endnote w:type="continuationSeparator" w:id="0">
    <w:p w:rsidR="005B78FC" w:rsidRPr="005B78FC" w:rsidRDefault="005B78FC">
      <w:r w:rsidRPr="005B78F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8FC" w:rsidRPr="005B78FC" w:rsidRDefault="005B78FC">
    <w:pPr>
      <w:pStyle w:val="Sidfot"/>
    </w:pPr>
    <w:r w:rsidRPr="005B78F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06599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8FC" w:rsidRDefault="005B78FC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78FC" w:rsidRDefault="005B78FC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8FC" w:rsidRPr="005B78FC" w:rsidRDefault="005B78FC">
    <w:pPr>
      <w:pStyle w:val="Sidfot"/>
    </w:pPr>
    <w:r w:rsidRPr="005B78F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8831286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8FC" w:rsidRDefault="005B78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78FC" w:rsidRDefault="005B78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8FC" w:rsidRPr="005B78FC" w:rsidRDefault="005B78FC">
    <w:pPr>
      <w:pStyle w:val="Sidfot"/>
    </w:pPr>
    <w:r w:rsidRPr="005B78F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4243530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8FC" w:rsidRDefault="005B78FC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78FC" w:rsidRDefault="005B78FC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78FC" w:rsidRPr="005B78FC" w:rsidRDefault="005B78FC">
      <w:r w:rsidRPr="005B78FC">
        <w:separator/>
      </w:r>
    </w:p>
  </w:footnote>
  <w:footnote w:type="continuationSeparator" w:id="0">
    <w:p w:rsidR="005B78FC" w:rsidRPr="005B78FC" w:rsidRDefault="005B78FC">
      <w:r w:rsidRPr="005B78F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8FC" w:rsidRPr="005B78FC" w:rsidRDefault="005B78FC">
    <w:pPr>
      <w:pStyle w:val="Sidhuvud"/>
    </w:pPr>
    <w:r w:rsidRPr="005B78F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3542677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8FC" w:rsidRDefault="005B78FC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78FC" w:rsidRDefault="005B78FC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8FC" w:rsidRPr="005B78FC" w:rsidRDefault="005B78FC">
    <w:pPr>
      <w:pStyle w:val="Sidhuvud"/>
    </w:pPr>
    <w:r w:rsidRPr="005B78F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858474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8FC" w:rsidRDefault="005B78FC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C274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78FC" w:rsidRDefault="005B78FC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C274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8FC" w:rsidRPr="005B78FC" w:rsidRDefault="005B78FC">
    <w:pPr>
      <w:pStyle w:val="FSHNormal"/>
      <w:tabs>
        <w:tab w:val="right" w:pos="5840"/>
      </w:tabs>
    </w:pPr>
    <w:r w:rsidRPr="005B78FC">
      <w:br/>
    </w:r>
    <w:r w:rsidRPr="005B78FC">
      <w:fldChar w:fldCharType="begin" w:fldLock="1"/>
    </w:r>
    <w:r w:rsidRPr="005B78FC">
      <w:instrText xml:space="preserve"> DOCPROPERTY</w:instrText>
    </w:r>
    <w:r w:rsidRPr="005B78FC">
      <w:rPr>
        <w:sz w:val="18"/>
      </w:rPr>
      <w:instrText xml:space="preserve"> "YearUser" *\charformat </w:instrText>
    </w:r>
    <w:r w:rsidRPr="005B78FC">
      <w:fldChar w:fldCharType="separate"/>
    </w:r>
    <w:r w:rsidRPr="005B78FC">
      <w:t>2010/11</w:t>
    </w:r>
    <w:r w:rsidRPr="005B78FC">
      <w:fldChar w:fldCharType="end"/>
    </w:r>
    <w:r w:rsidRPr="005B78FC">
      <w:t xml:space="preserve"> </w:t>
    </w:r>
    <w:r w:rsidRPr="005B78FC">
      <w:tab/>
      <w:t xml:space="preserve">mnr: </w:t>
    </w:r>
    <w:r w:rsidRPr="005B78FC">
      <w:fldChar w:fldCharType="begin" w:fldLock="1"/>
    </w:r>
    <w:r w:rsidRPr="005B78FC">
      <w:instrText xml:space="preserve"> DOCPROPERTY</w:instrText>
    </w:r>
    <w:r w:rsidRPr="005B78FC">
      <w:rPr>
        <w:sz w:val="18"/>
      </w:rPr>
      <w:instrText xml:space="preserve"> "Motionsnummer" *\charformat </w:instrText>
    </w:r>
    <w:r w:rsidRPr="005B78FC">
      <w:fldChar w:fldCharType="separate"/>
    </w:r>
    <w:r w:rsidRPr="005B78FC">
      <w:t>C274</w:t>
    </w:r>
    <w:r w:rsidRPr="005B78FC">
      <w:fldChar w:fldCharType="end"/>
    </w:r>
    <w:r w:rsidRPr="005B78FC">
      <w:br/>
    </w:r>
    <w:r w:rsidRPr="005B78FC">
      <w:fldChar w:fldCharType="begin" w:fldLock="1"/>
    </w:r>
    <w:r w:rsidRPr="005B78FC">
      <w:instrText xml:space="preserve"> DOCPROPERTY</w:instrText>
    </w:r>
    <w:r w:rsidRPr="005B78FC">
      <w:rPr>
        <w:sz w:val="18"/>
      </w:rPr>
      <w:instrText xml:space="preserve"> "Samling" *\charformat </w:instrText>
    </w:r>
    <w:r w:rsidRPr="005B78FC">
      <w:fldChar w:fldCharType="end"/>
    </w:r>
    <w:r w:rsidRPr="005B78FC">
      <w:tab/>
      <w:t xml:space="preserve">pnr: </w:t>
    </w:r>
    <w:r w:rsidRPr="005B78FC">
      <w:fldChar w:fldCharType="begin" w:fldLock="1"/>
    </w:r>
    <w:r w:rsidRPr="005B78FC">
      <w:instrText xml:space="preserve"> DOCPROPERTY</w:instrText>
    </w:r>
    <w:r w:rsidRPr="005B78FC">
      <w:rPr>
        <w:sz w:val="18"/>
      </w:rPr>
      <w:instrText xml:space="preserve"> "Partinummer" *\charformat </w:instrText>
    </w:r>
    <w:r w:rsidRPr="005B78FC">
      <w:fldChar w:fldCharType="separate"/>
    </w:r>
    <w:r w:rsidRPr="005B78FC">
      <w:t>M1046</w:t>
    </w:r>
    <w:r w:rsidRPr="005B78FC">
      <w:fldChar w:fldCharType="end"/>
    </w:r>
  </w:p>
  <w:p w:rsidR="005B78FC" w:rsidRPr="005B78FC" w:rsidRDefault="005B78FC">
    <w:pPr>
      <w:pStyle w:val="FSHRub1"/>
    </w:pPr>
    <w:r w:rsidRPr="005B78FC">
      <w:t>Motion till riksdagen</w:t>
    </w:r>
    <w:r w:rsidRPr="005B78FC">
      <w:br/>
    </w:r>
    <w:r w:rsidRPr="005B78FC">
      <w:fldChar w:fldCharType="begin" w:fldLock="1"/>
    </w:r>
    <w:r w:rsidRPr="005B78FC">
      <w:instrText xml:space="preserve"> DOCPROPERTY "YearUser" *\charformat </w:instrText>
    </w:r>
    <w:r w:rsidRPr="005B78FC">
      <w:fldChar w:fldCharType="separate"/>
    </w:r>
    <w:r w:rsidRPr="005B78FC">
      <w:t>2010/11</w:t>
    </w:r>
    <w:r w:rsidRPr="005B78FC">
      <w:fldChar w:fldCharType="end"/>
    </w:r>
    <w:r w:rsidRPr="005B78FC">
      <w:t>:</w:t>
    </w:r>
    <w:r w:rsidRPr="005B78FC">
      <w:fldChar w:fldCharType="begin" w:fldLock="1"/>
    </w:r>
    <w:r w:rsidRPr="005B78FC">
      <w:instrText xml:space="preserve"> DOCPROPERTY "Motionsnummer" *\charformat </w:instrText>
    </w:r>
    <w:r w:rsidRPr="005B78FC">
      <w:fldChar w:fldCharType="separate"/>
    </w:r>
    <w:r w:rsidRPr="005B78FC">
      <w:t>C274</w:t>
    </w:r>
    <w:r w:rsidRPr="005B78FC">
      <w:fldChar w:fldCharType="end"/>
    </w:r>
  </w:p>
  <w:p w:rsidR="005B78FC" w:rsidRPr="005B78FC" w:rsidRDefault="005B78FC">
    <w:pPr>
      <w:pStyle w:val="FSHNormalS5"/>
    </w:pPr>
    <w:r w:rsidRPr="005B78FC">
      <w:fldChar w:fldCharType="begin" w:fldLock="1"/>
    </w:r>
    <w:r w:rsidRPr="005B78FC">
      <w:instrText xml:space="preserve"> DOCPROPERTY "MotionarText" *\charformat </w:instrText>
    </w:r>
    <w:r w:rsidRPr="005B78FC">
      <w:fldChar w:fldCharType="separate"/>
    </w:r>
    <w:r w:rsidRPr="005B78FC">
      <w:t>av Jan Ericson (M)</w:t>
    </w:r>
    <w:r w:rsidRPr="005B78FC">
      <w:fldChar w:fldCharType="end"/>
    </w:r>
    <w:r w:rsidRPr="005B78FC">
      <w:br/>
    </w:r>
    <w:r w:rsidRPr="005B78FC">
      <w:fldChar w:fldCharType="begin" w:fldLock="1"/>
    </w:r>
    <w:r w:rsidRPr="005B78FC">
      <w:instrText xml:space="preserve"> DOCPROPERTY "SvarFrasKort" *\charformat </w:instrText>
    </w:r>
    <w:r w:rsidRPr="005B78FC">
      <w:fldChar w:fldCharType="end"/>
    </w:r>
  </w:p>
  <w:p w:rsidR="005B78FC" w:rsidRPr="005B78FC" w:rsidRDefault="005B78FC">
    <w:pPr>
      <w:pStyle w:val="FSHTitel"/>
    </w:pPr>
    <w:r w:rsidRPr="005B78FC">
      <w:fldChar w:fldCharType="begin" w:fldLock="1"/>
    </w:r>
    <w:r w:rsidRPr="005B78FC">
      <w:instrText xml:space="preserve"> DOCPROPERTY</w:instrText>
    </w:r>
    <w:r w:rsidRPr="005B78FC">
      <w:rPr>
        <w:sz w:val="18"/>
      </w:rPr>
      <w:instrText xml:space="preserve"> "RubrikSvar" *\charformat </w:instrText>
    </w:r>
    <w:r w:rsidRPr="005B78FC">
      <w:fldChar w:fldCharType="separate"/>
    </w:r>
    <w:r w:rsidRPr="005B78FC">
      <w:t>Tvångsinlösen av mark</w:t>
    </w:r>
    <w:r w:rsidRPr="005B78FC">
      <w:fldChar w:fldCharType="end"/>
    </w:r>
  </w:p>
  <w:p w:rsidR="005B78FC" w:rsidRPr="005B78FC" w:rsidRDefault="005B78FC">
    <w:pPr>
      <w:pStyle w:val="Normal00"/>
    </w:pPr>
  </w:p>
  <w:p w:rsidR="005B78FC" w:rsidRPr="005B78FC" w:rsidRDefault="005B78F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804809063">
    <w:abstractNumId w:val="3"/>
  </w:num>
  <w:num w:numId="2" w16cid:durableId="866068146">
    <w:abstractNumId w:val="2"/>
  </w:num>
  <w:num w:numId="3" w16cid:durableId="1031303984">
    <w:abstractNumId w:val="1"/>
  </w:num>
  <w:num w:numId="4" w16cid:durableId="1349865422">
    <w:abstractNumId w:val="0"/>
  </w:num>
  <w:num w:numId="5" w16cid:durableId="1722946462">
    <w:abstractNumId w:val="7"/>
  </w:num>
  <w:num w:numId="6" w16cid:durableId="1084449975">
    <w:abstractNumId w:val="6"/>
  </w:num>
  <w:num w:numId="7" w16cid:durableId="243104681">
    <w:abstractNumId w:val="5"/>
  </w:num>
  <w:num w:numId="8" w16cid:durableId="1423918187">
    <w:abstractNumId w:val="4"/>
  </w:num>
  <w:num w:numId="9" w16cid:durableId="1935017948">
    <w:abstractNumId w:val="8"/>
  </w:num>
  <w:num w:numId="10" w16cid:durableId="636640299">
    <w:abstractNumId w:val="9"/>
  </w:num>
  <w:num w:numId="11" w16cid:durableId="879244075">
    <w:abstractNumId w:val="10"/>
  </w:num>
  <w:num w:numId="12" w16cid:durableId="1184395655">
    <w:abstractNumId w:val="13"/>
  </w:num>
  <w:num w:numId="13" w16cid:durableId="667946809">
    <w:abstractNumId w:val="15"/>
  </w:num>
  <w:num w:numId="14" w16cid:durableId="1104838359">
    <w:abstractNumId w:val="16"/>
  </w:num>
  <w:num w:numId="15" w16cid:durableId="1403796062">
    <w:abstractNumId w:val="11"/>
  </w:num>
  <w:num w:numId="16" w16cid:durableId="1987123557">
    <w:abstractNumId w:val="18"/>
  </w:num>
  <w:num w:numId="17" w16cid:durableId="1976056119">
    <w:abstractNumId w:val="17"/>
  </w:num>
  <w:num w:numId="18" w16cid:durableId="584385265">
    <w:abstractNumId w:val="14"/>
  </w:num>
  <w:num w:numId="19" w16cid:durableId="1839054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1-29"/>
    <w:docVar w:name="PersonGUIDs" w:val="{169B68FE-3516-4012-B208-2DD5C89C18B5}"/>
  </w:docVars>
  <w:rsids>
    <w:rsidRoot w:val="007331E6"/>
    <w:rsid w:val="005B78FC"/>
    <w:rsid w:val="00733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E8715F1C-61C6-424E-9D30-A1F8B2DC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1196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msmq kontroll, ensamt yrkande mm (b: S5 fix för yrk o listkorr)</dc:description>
  <cp:lastModifiedBy>Lars Brink</cp:lastModifiedBy>
  <cp:revision>2</cp:revision>
  <cp:lastPrinted>2010-11-29T08:42:00Z</cp:lastPrinted>
  <dcterms:created xsi:type="dcterms:W3CDTF">2025-12-18T00:30:00Z</dcterms:created>
  <dcterms:modified xsi:type="dcterms:W3CDTF">2025-12-18T00:30:00Z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mot2000_530_2010-11-29</vt:lpwstr>
  </property>
  <property fmtid="{D5CDD505-2E9C-101B-9397-08002B2CF9AE}" pid="3" name="version">
    <vt:lpwstr>mot2000_515_2010-10-13</vt:lpwstr>
  </property>
  <property fmtid="{D5CDD505-2E9C-101B-9397-08002B2CF9AE}" pid="4" name="dokumenttyp">
    <vt:lpwstr>motion</vt:lpwstr>
  </property>
  <property fmtid="{D5CDD505-2E9C-101B-9397-08002B2CF9AE}" pid="5" name="Sekr">
    <vt:lpwstr>PJ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Tvångsinlösen av mark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Tvångsinlösen av mark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M1046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Ericson (M)</vt:lpwstr>
  </property>
  <property fmtid="{D5CDD505-2E9C-101B-9397-08002B2CF9AE}" pid="26" name="MotionarLista">
    <vt:lpwstr>Ericson, Jan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Ericson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C274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oktober 2010</vt:lpwstr>
  </property>
  <property fmtid="{D5CDD505-2E9C-101B-9397-08002B2CF9AE}" pid="44" name="NotesUID">
    <vt:lpwstr>petter.jonsson@riksdagen.se</vt:lpwstr>
  </property>
  <property fmtid="{D5CDD505-2E9C-101B-9397-08002B2CF9AE}" pid="45" name="ReservUID">
    <vt:lpwstr>pr1207aa</vt:lpwstr>
  </property>
  <property fmtid="{D5CDD505-2E9C-101B-9397-08002B2CF9AE}" pid="46" name="MotionID">
    <vt:lpwstr>20102011000000000109000010460069</vt:lpwstr>
  </property>
  <property fmtid="{D5CDD505-2E9C-101B-9397-08002B2CF9AE}" pid="47" name="datum">
    <vt:lpwstr>101014</vt:lpwstr>
  </property>
  <property fmtid="{D5CDD505-2E9C-101B-9397-08002B2CF9AE}" pid="48" name="avsändar-e-post">
    <vt:lpwstr>petter.jonsson@riksdagen.se</vt:lpwstr>
  </property>
  <property fmtid="{D5CDD505-2E9C-101B-9397-08002B2CF9AE}" pid="49" name="id">
    <vt:lpwstr>20102011000000000109000010460069</vt:lpwstr>
  </property>
  <property fmtid="{D5CDD505-2E9C-101B-9397-08002B2CF9AE}" pid="50" name="nummer">
    <vt:lpwstr>274</vt:lpwstr>
  </property>
  <property fmtid="{D5CDD505-2E9C-101B-9397-08002B2CF9AE}" pid="51" name="utskottsbeteckning">
    <vt:lpwstr>C</vt:lpwstr>
  </property>
  <property fmtid="{D5CDD505-2E9C-101B-9397-08002B2CF9AE}" pid="52" name="GlobalUID">
    <vt:lpwstr>{841C85E2-A071-4432-99E7-5D0F7EB44FBF}</vt:lpwstr>
  </property>
  <property fmtid="{D5CDD505-2E9C-101B-9397-08002B2CF9AE}" pid="53" name="Överföringar">
    <vt:i4>0</vt:i4>
  </property>
  <property fmtid="{D5CDD505-2E9C-101B-9397-08002B2CF9AE}" pid="54" name="Checksum">
    <vt:lpwstr>*0020199352773*</vt:lpwstr>
  </property>
  <property fmtid="{D5CDD505-2E9C-101B-9397-08002B2CF9AE}" pid="55" name="skuggnummer">
    <vt:lpwstr>1320</vt:lpwstr>
  </property>
  <property fmtid="{D5CDD505-2E9C-101B-9397-08002B2CF9AE}" pid="56" name="urixVersion">
    <vt:lpwstr>4.3.2.0</vt:lpwstr>
  </property>
  <property fmtid="{D5CDD505-2E9C-101B-9397-08002B2CF9AE}" pid="57" name="urixOrigin">
    <vt:lpwstr>101129 09:42:25.030</vt:lpwstr>
  </property>
  <property fmtid="{D5CDD505-2E9C-101B-9397-08002B2CF9AE}" pid="58" name="urixGuid">
    <vt:lpwstr>{A4C92E9B-1A42-47F4-A389-7E06DA8ABB6E}</vt:lpwstr>
  </property>
</Properties>
</file>