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1194E89DF544B49FD6771E9378159F"/>
        </w:placeholder>
        <w:text/>
      </w:sdtPr>
      <w:sdtEndPr/>
      <w:sdtContent>
        <w:p w:rsidRPr="009B062B" w:rsidR="00AF30DD" w:rsidP="00800C3F" w:rsidRDefault="00AF30DD" w14:paraId="5EEB3B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57370f-e58e-493e-9a57-a9712793c759"/>
        <w:id w:val="-2037032154"/>
        <w:lock w:val="sdtLocked"/>
      </w:sdtPr>
      <w:sdtEndPr/>
      <w:sdtContent>
        <w:p w:rsidR="00C4766F" w:rsidRDefault="00A721F9" w14:paraId="5EEB3BD4" w14:textId="77777777">
          <w:pPr>
            <w:pStyle w:val="Frslagstext"/>
          </w:pPr>
          <w:r>
            <w:t>Riksdagen ställer sig bakom det som anförs i motionen om att lansera Sverige som en ”forskningshubb” och tillkännager detta för regeringen.</w:t>
          </w:r>
        </w:p>
      </w:sdtContent>
    </w:sdt>
    <w:sdt>
      <w:sdtPr>
        <w:alias w:val="Yrkande 2"/>
        <w:tag w:val="32c7a2f4-965f-4038-b304-4b6309b58034"/>
        <w:id w:val="898166393"/>
        <w:lock w:val="sdtLocked"/>
      </w:sdtPr>
      <w:sdtEndPr/>
      <w:sdtContent>
        <w:p w:rsidR="00C4766F" w:rsidRDefault="00A721F9" w14:paraId="29CDA769" w14:textId="77777777">
          <w:pPr>
            <w:pStyle w:val="Frslagstext"/>
          </w:pPr>
          <w:r>
            <w:t>Riksdagen ställer sig bakom det som anförs i motionen om att nationell forskningsinfrastruktur ska tilldelas långsiktiga resursanslag som ska underhållas och uppgraderas systematiskt och tillkännager detta för regeringen.</w:t>
          </w:r>
        </w:p>
      </w:sdtContent>
    </w:sdt>
    <w:sdt>
      <w:sdtPr>
        <w:alias w:val="Yrkande 3"/>
        <w:tag w:val="7659b58f-decb-45a8-8dc7-26f9e36df2e3"/>
        <w:id w:val="55985165"/>
        <w:lock w:val="sdtLocked"/>
      </w:sdtPr>
      <w:sdtEndPr/>
      <w:sdtContent>
        <w:p w:rsidR="00C4766F" w:rsidRDefault="00A721F9" w14:paraId="7B4E3098" w14:textId="77777777">
          <w:pPr>
            <w:pStyle w:val="Frslagstext"/>
          </w:pPr>
          <w:r>
            <w:t>Riksdagen ställer sig bakom det som anförs i motionen om att lagring, insamling och delning av hälso- och vårddata ska tillåtas samt att en handlingsplan för detta ska utarbetas skyndsamt och tillkännager detta för regeringen.</w:t>
          </w:r>
        </w:p>
      </w:sdtContent>
    </w:sdt>
    <w:sdt>
      <w:sdtPr>
        <w:alias w:val="Yrkande 4"/>
        <w:tag w:val="07abb221-ca7a-4ff0-84c2-f60539d302e5"/>
        <w:id w:val="712932023"/>
        <w:lock w:val="sdtLocked"/>
      </w:sdtPr>
      <w:sdtEndPr/>
      <w:sdtContent>
        <w:p w:rsidR="00C4766F" w:rsidRDefault="00A721F9" w14:paraId="74B9C174" w14:textId="77777777">
          <w:pPr>
            <w:pStyle w:val="Frslagstext"/>
          </w:pPr>
          <w:r>
            <w:t>Riksdagen ställer sig bakom det som anförs i motionen om vikten av att hälso- och vårddata från olika regioner är standardiserade och kompatibla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EACF91A0454208B25712B7B14BE5C0"/>
        </w:placeholder>
        <w:text/>
      </w:sdtPr>
      <w:sdtEndPr/>
      <w:sdtContent>
        <w:p w:rsidRPr="009B062B" w:rsidR="006D79C9" w:rsidP="00333E95" w:rsidRDefault="006D79C9" w14:paraId="5EEB3BD8" w14:textId="77777777">
          <w:pPr>
            <w:pStyle w:val="Rubrik1"/>
          </w:pPr>
          <w:r>
            <w:t>Motivering</w:t>
          </w:r>
        </w:p>
      </w:sdtContent>
    </w:sdt>
    <w:p w:rsidR="00F5668A" w:rsidP="0022406B" w:rsidRDefault="009D4C3A" w14:paraId="5EEB3BD9" w14:textId="38C2B688">
      <w:pPr>
        <w:pStyle w:val="Normalutanindragellerluft"/>
      </w:pPr>
      <w:r>
        <w:t xml:space="preserve">Svenska forskare har tillgång till världsledande forskningsinfrastruktur antingen genom att den finns </w:t>
      </w:r>
      <w:r w:rsidR="00BE28C8">
        <w:t xml:space="preserve">fysiskt </w:t>
      </w:r>
      <w:r>
        <w:t xml:space="preserve">inom landets gränser eller </w:t>
      </w:r>
      <w:r w:rsidR="00BE28C8">
        <w:t xml:space="preserve">är tillgänglig </w:t>
      </w:r>
      <w:r>
        <w:t xml:space="preserve">genom internationella medlemskap. Detta är en oerhört viktig grund för framtida </w:t>
      </w:r>
      <w:r w:rsidR="003045F5">
        <w:t xml:space="preserve">spetsforskning, </w:t>
      </w:r>
      <w:r>
        <w:t xml:space="preserve">tekniksprång </w:t>
      </w:r>
      <w:r w:rsidR="003045F5">
        <w:t>och innovationskraft</w:t>
      </w:r>
      <w:r>
        <w:t>.</w:t>
      </w:r>
      <w:r w:rsidR="003045F5">
        <w:t xml:space="preserve"> Att kunna erbjuda modern och excellent forskningsinfrastruktur är också en magnet för att locka </w:t>
      </w:r>
      <w:r w:rsidR="006A4D81">
        <w:t xml:space="preserve">utländska experter </w:t>
      </w:r>
      <w:r w:rsidR="003045F5">
        <w:t xml:space="preserve">och behålla de allra främsta forskarna. </w:t>
      </w:r>
      <w:r w:rsidR="00BE28C8">
        <w:t xml:space="preserve">Sverige skulle kunna </w:t>
      </w:r>
      <w:r w:rsidR="00A50E34">
        <w:t>utveckla</w:t>
      </w:r>
      <w:r w:rsidR="00BE28C8">
        <w:t xml:space="preserve"> denna </w:t>
      </w:r>
      <w:r w:rsidR="0018352B">
        <w:t>tillgång</w:t>
      </w:r>
      <w:r w:rsidR="00BE28C8">
        <w:t xml:space="preserve"> </w:t>
      </w:r>
      <w:r w:rsidR="006A4D81">
        <w:t xml:space="preserve">bättre </w:t>
      </w:r>
      <w:r w:rsidR="003F030C">
        <w:t xml:space="preserve">och </w:t>
      </w:r>
      <w:r w:rsidR="006A4D81">
        <w:t xml:space="preserve">kunna </w:t>
      </w:r>
      <w:r w:rsidRPr="006A4D81" w:rsidR="003F030C">
        <w:t>erbjuda</w:t>
      </w:r>
      <w:r w:rsidRPr="006A4D81" w:rsidR="0018352B">
        <w:t xml:space="preserve"> våra tjänster </w:t>
      </w:r>
      <w:r w:rsidR="006A4D81">
        <w:t xml:space="preserve">också </w:t>
      </w:r>
      <w:r w:rsidRPr="006A4D81" w:rsidR="0018352B">
        <w:t>till utländska företag</w:t>
      </w:r>
      <w:r w:rsidRPr="006A4D81" w:rsidR="003F030C">
        <w:t xml:space="preserve"> </w:t>
      </w:r>
      <w:r w:rsidRPr="006A4D81" w:rsidR="00BE28C8">
        <w:t xml:space="preserve">genom att lansera </w:t>
      </w:r>
      <w:r w:rsidR="00A17DB7">
        <w:t>oss</w:t>
      </w:r>
      <w:r w:rsidRPr="006A4D81" w:rsidR="00BE28C8">
        <w:t xml:space="preserve"> som </w:t>
      </w:r>
      <w:r w:rsidR="009165B3">
        <w:t xml:space="preserve">en </w:t>
      </w:r>
      <w:r w:rsidR="006A4D81">
        <w:t>”</w:t>
      </w:r>
      <w:r w:rsidRPr="006A4D81" w:rsidR="00BE28C8">
        <w:t>forskningshubb</w:t>
      </w:r>
      <w:r w:rsidR="006A4D81">
        <w:t>”</w:t>
      </w:r>
      <w:r w:rsidRPr="006A4D81" w:rsidR="00BE28C8">
        <w:t>.</w:t>
      </w:r>
      <w:r w:rsidR="003F030C">
        <w:t xml:space="preserve"> </w:t>
      </w:r>
    </w:p>
    <w:p w:rsidR="00F5668A" w:rsidP="00F5668A" w:rsidRDefault="003045F5" w14:paraId="5EEB3BDA" w14:textId="77777777">
      <w:r w:rsidRPr="00F5668A">
        <w:t xml:space="preserve">För att vidmakthålla dagens goda utgångsläge </w:t>
      </w:r>
      <w:r w:rsidRPr="00F5668A" w:rsidR="0018352B">
        <w:t xml:space="preserve">då det gäller forskningsinfrastruktur </w:t>
      </w:r>
      <w:r w:rsidRPr="00F5668A">
        <w:t xml:space="preserve">krävs </w:t>
      </w:r>
      <w:r w:rsidRPr="00F5668A" w:rsidR="00961903">
        <w:t xml:space="preserve">ökade resurser, </w:t>
      </w:r>
      <w:r w:rsidRPr="00F5668A">
        <w:t>systematiskt underhåll och uppgraderingar</w:t>
      </w:r>
      <w:r w:rsidRPr="00F5668A" w:rsidR="00961903">
        <w:t>.</w:t>
      </w:r>
      <w:r w:rsidRPr="00F5668A">
        <w:t xml:space="preserve"> Det är också viktigt att vi </w:t>
      </w:r>
      <w:r w:rsidRPr="00F5668A" w:rsidR="00961903">
        <w:t xml:space="preserve">med </w:t>
      </w:r>
      <w:r w:rsidRPr="00F5668A">
        <w:t xml:space="preserve">begreppet forskningsinfrastruktur inte bara </w:t>
      </w:r>
      <w:r w:rsidRPr="00F5668A" w:rsidR="0022406B">
        <w:t xml:space="preserve">syftar </w:t>
      </w:r>
      <w:r w:rsidRPr="00F5668A">
        <w:t>på tekniska anläggningar utan även inkluderar infrastruktur som behövs inom andra vetenskapsområden</w:t>
      </w:r>
      <w:r w:rsidRPr="00F5668A" w:rsidR="00961903">
        <w:t xml:space="preserve">. </w:t>
      </w:r>
      <w:r w:rsidRPr="00F5668A" w:rsidR="0022406B">
        <w:t xml:space="preserve">Det kan till exempel handla om biobanker, </w:t>
      </w:r>
      <w:r w:rsidRPr="00F5668A" w:rsidR="00961903">
        <w:t xml:space="preserve">databaser och registerforskning. </w:t>
      </w:r>
    </w:p>
    <w:p w:rsidR="00F5668A" w:rsidP="00F5668A" w:rsidRDefault="00961903" w14:paraId="5EEB3BDB" w14:textId="47066B32">
      <w:r w:rsidRPr="00F5668A">
        <w:t xml:space="preserve">Det ekonomiskt ansträngda läget för svensk forskningsinfrastruktur var </w:t>
      </w:r>
      <w:r w:rsidRPr="00F5668A" w:rsidR="0022406B">
        <w:t xml:space="preserve">en </w:t>
      </w:r>
      <w:r w:rsidRPr="00F5668A" w:rsidR="00BE28C8">
        <w:t xml:space="preserve">stor källa till </w:t>
      </w:r>
      <w:r w:rsidRPr="00F5668A" w:rsidR="0022406B">
        <w:t xml:space="preserve">oro som framfördes av många talare vid utbildningsutskottets öppna hearing inför </w:t>
      </w:r>
      <w:r w:rsidRPr="00F5668A" w:rsidR="00200570">
        <w:lastRenderedPageBreak/>
        <w:t>den senaste</w:t>
      </w:r>
      <w:r w:rsidRPr="00F5668A" w:rsidR="0022406B">
        <w:t xml:space="preserve"> forskningsproposition</w:t>
      </w:r>
      <w:r w:rsidRPr="00F5668A" w:rsidR="00200570">
        <w:t>en</w:t>
      </w:r>
      <w:r w:rsidRPr="00F5668A" w:rsidR="0022406B">
        <w:t xml:space="preserve">. </w:t>
      </w:r>
      <w:r w:rsidRPr="00F5668A" w:rsidR="00A50E34">
        <w:t>Men f</w:t>
      </w:r>
      <w:r w:rsidRPr="00F5668A" w:rsidR="0022406B">
        <w:t xml:space="preserve">örutom nivån på anslaget är det också viktigt med långsiktighet, </w:t>
      </w:r>
      <w:r w:rsidRPr="00F5668A">
        <w:t xml:space="preserve">samverkan som även inkluderar lärosätenas anläggningar samt att de data som genereras </w:t>
      </w:r>
      <w:r w:rsidRPr="00F5668A" w:rsidR="00BE28C8">
        <w:t>är standardiserad</w:t>
      </w:r>
      <w:r w:rsidR="00A17DB7">
        <w:t>e</w:t>
      </w:r>
      <w:r w:rsidRPr="00F5668A" w:rsidR="00BE28C8">
        <w:t xml:space="preserve"> och likvärdig</w:t>
      </w:r>
      <w:r w:rsidR="00A17DB7">
        <w:t>a</w:t>
      </w:r>
      <w:r w:rsidRPr="00F5668A">
        <w:t xml:space="preserve"> över </w:t>
      </w:r>
      <w:r w:rsidRPr="00F5668A" w:rsidR="00BE28C8">
        <w:t xml:space="preserve">hela </w:t>
      </w:r>
      <w:r w:rsidRPr="00F5668A">
        <w:t xml:space="preserve">landet. </w:t>
      </w:r>
      <w:r w:rsidRPr="00F5668A" w:rsidR="00BE28C8">
        <w:t>Det gör</w:t>
      </w:r>
      <w:r w:rsidRPr="00F5668A">
        <w:t xml:space="preserve"> </w:t>
      </w:r>
      <w:r w:rsidRPr="00F5668A" w:rsidR="00BE28C8">
        <w:t xml:space="preserve">att </w:t>
      </w:r>
      <w:r w:rsidRPr="00F5668A">
        <w:t xml:space="preserve">forskningen </w:t>
      </w:r>
      <w:r w:rsidRPr="00F5668A" w:rsidR="00BE28C8">
        <w:t xml:space="preserve">blir </w:t>
      </w:r>
      <w:r w:rsidRPr="00F5668A">
        <w:t>tillgänglig</w:t>
      </w:r>
      <w:r w:rsidR="00A17DB7">
        <w:t xml:space="preserve"> och</w:t>
      </w:r>
      <w:r w:rsidRPr="00F5668A">
        <w:t xml:space="preserve"> jämförbar och </w:t>
      </w:r>
      <w:r w:rsidRPr="00F5668A" w:rsidR="00BE28C8">
        <w:t xml:space="preserve">håller </w:t>
      </w:r>
      <w:r w:rsidRPr="00F5668A">
        <w:t xml:space="preserve">hög kvalitet.  </w:t>
      </w:r>
    </w:p>
    <w:p w:rsidR="00F5668A" w:rsidP="00F5668A" w:rsidRDefault="00BE28C8" w14:paraId="5EEB3BDC" w14:textId="2441C2CB">
      <w:r>
        <w:t xml:space="preserve">Det är också viktigt att </w:t>
      </w:r>
      <w:r w:rsidR="006A4D81">
        <w:t xml:space="preserve">det </w:t>
      </w:r>
      <w:r>
        <w:t xml:space="preserve">skyndsamt </w:t>
      </w:r>
      <w:r w:rsidR="00680E2E">
        <w:t>utarbeta</w:t>
      </w:r>
      <w:r w:rsidR="006A4D81">
        <w:t>s</w:t>
      </w:r>
      <w:r w:rsidR="00680E2E">
        <w:t xml:space="preserve"> en handlingsplan för att </w:t>
      </w:r>
      <w:r w:rsidR="00C160F1">
        <w:t xml:space="preserve">möjliggöra </w:t>
      </w:r>
      <w:r w:rsidR="003F030C">
        <w:t xml:space="preserve">lagring, </w:t>
      </w:r>
      <w:r w:rsidR="00C160F1">
        <w:t xml:space="preserve">insamling </w:t>
      </w:r>
      <w:r w:rsidR="003F030C">
        <w:t xml:space="preserve">och delning </w:t>
      </w:r>
      <w:r w:rsidR="00C160F1">
        <w:t xml:space="preserve">av hälso- och </w:t>
      </w:r>
      <w:r>
        <w:t>vårddata</w:t>
      </w:r>
      <w:r w:rsidR="006A4D81">
        <w:t xml:space="preserve"> samtidigt som det säkerställs att data </w:t>
      </w:r>
      <w:r w:rsidR="00680E2E">
        <w:t xml:space="preserve">behandlas på ett etiskt och rättssäkert sätt. Detta sker redan </w:t>
      </w:r>
      <w:r w:rsidR="00C60EBD">
        <w:t xml:space="preserve">i våra grannländer och inom flera länder i OECD. </w:t>
      </w:r>
      <w:r w:rsidR="007467E3">
        <w:t>Även svenska</w:t>
      </w:r>
      <w:r w:rsidR="003F030C">
        <w:t xml:space="preserve"> patienter </w:t>
      </w:r>
      <w:r w:rsidR="007467E3">
        <w:t xml:space="preserve">är mer än villiga att </w:t>
      </w:r>
      <w:r w:rsidR="00680E2E">
        <w:t>bidra</w:t>
      </w:r>
      <w:r w:rsidR="007467E3">
        <w:t xml:space="preserve">. </w:t>
      </w:r>
      <w:r w:rsidR="00680E2E">
        <w:t>I en Sifo</w:t>
      </w:r>
      <w:r w:rsidR="00574BC6">
        <w:softHyphen/>
      </w:r>
      <w:r w:rsidR="00680E2E">
        <w:t>intervju (</w:t>
      </w:r>
      <w:r w:rsidR="006A4D81">
        <w:t>på uppdrag av Forska!</w:t>
      </w:r>
      <w:r w:rsidR="00A17DB7">
        <w:t xml:space="preserve"> </w:t>
      </w:r>
      <w:r w:rsidR="006A4D81">
        <w:t xml:space="preserve">Sverige, </w:t>
      </w:r>
      <w:r w:rsidR="00680E2E">
        <w:t>maj 2020) uppgav h</w:t>
      </w:r>
      <w:r w:rsidR="007467E3">
        <w:t xml:space="preserve">ela 93 procent </w:t>
      </w:r>
      <w:r w:rsidR="00680E2E">
        <w:t>att de ville dela sin</w:t>
      </w:r>
      <w:r w:rsidR="00A17DB7">
        <w:t>a</w:t>
      </w:r>
      <w:r w:rsidR="00680E2E">
        <w:t xml:space="preserve"> data för att bidra till klinisk forskning och vårdens utveckling. Det är därför oförståeligt att </w:t>
      </w:r>
      <w:r w:rsidR="001B7FDC">
        <w:t xml:space="preserve">det </w:t>
      </w:r>
      <w:r w:rsidR="00680E2E">
        <w:t xml:space="preserve">inte händer </w:t>
      </w:r>
      <w:r w:rsidR="006A4D81">
        <w:t xml:space="preserve">mer </w:t>
      </w:r>
      <w:r w:rsidR="00680E2E">
        <w:t>i frågan.</w:t>
      </w:r>
    </w:p>
    <w:p w:rsidR="00F5668A" w:rsidP="00F5668A" w:rsidRDefault="000353E9" w14:paraId="5EEB3BDD" w14:textId="09DAB9BF">
      <w:r>
        <w:t>Att delning av vårddata har betydelse visar erfarenheter av registret Swedeheart</w:t>
      </w:r>
      <w:r w:rsidR="00A17DB7">
        <w:t>, e</w:t>
      </w:r>
      <w:r>
        <w:t xml:space="preserve">tt register som har bidragit stort till att förbättra hjärtsjukvården </w:t>
      </w:r>
      <w:r w:rsidR="0018352B">
        <w:t xml:space="preserve">genom </w:t>
      </w:r>
      <w:r>
        <w:t xml:space="preserve">att </w:t>
      </w:r>
      <w:r w:rsidR="0018352B">
        <w:t>vårddata</w:t>
      </w:r>
      <w:r>
        <w:t xml:space="preserve"> har kunnat användas och spridas</w:t>
      </w:r>
      <w:r w:rsidR="0018352B">
        <w:t xml:space="preserve">. </w:t>
      </w:r>
      <w:r>
        <w:t xml:space="preserve">I en jämförande studie mellan Sverige och England visade </w:t>
      </w:r>
      <w:r w:rsidR="00A17DB7">
        <w:t xml:space="preserve">det </w:t>
      </w:r>
      <w:r>
        <w:t xml:space="preserve">sig </w:t>
      </w:r>
      <w:r w:rsidR="00A17DB7">
        <w:t xml:space="preserve">att </w:t>
      </w:r>
      <w:r>
        <w:t>d</w:t>
      </w:r>
      <w:r w:rsidR="0018352B">
        <w:t>ödligheten i hjärtinfarkt</w:t>
      </w:r>
      <w:r>
        <w:t xml:space="preserve">, </w:t>
      </w:r>
      <w:r w:rsidR="0018352B">
        <w:t>30 dagar efter insjuknande</w:t>
      </w:r>
      <w:r>
        <w:t>,</w:t>
      </w:r>
      <w:r w:rsidR="0018352B">
        <w:t xml:space="preserve"> var nästan 30 procent lägre i Sverige. Genom att samla in, använda och dela vårddata i realtid kan man skapa bättre förutsättningar för att undvika misstag och dessutom identifiera och byta ut in</w:t>
      </w:r>
      <w:r w:rsidR="00574BC6">
        <w:softHyphen/>
      </w:r>
      <w:bookmarkStart w:name="_GoBack" w:id="1"/>
      <w:bookmarkEnd w:id="1"/>
      <w:r w:rsidR="0018352B">
        <w:t xml:space="preserve">effektiva behandlingsmetoder. </w:t>
      </w:r>
      <w:r w:rsidR="006A4D81">
        <w:t>Detta ställer dock krav på forskningsinfrastruktur där vårddata kan kommunicera med varandra och även tillhandahållas på ett standardiserat sätt.</w:t>
      </w:r>
    </w:p>
    <w:p w:rsidR="00BB6339" w:rsidP="00F5668A" w:rsidRDefault="009D4C3A" w14:paraId="5EEB3BDE" w14:textId="77777777">
      <w:r>
        <w:t>Med hänvisning till ovan anser undertecknad att Sverige snarast ska utarbeta en övergripande strategi för hur vi ska ta till vara potentialen av gjorda investeringar i svensk forskningsinfrastruktur</w:t>
      </w:r>
      <w:r w:rsidR="00A50E34">
        <w:t xml:space="preserve"> samt vidmakthålla och vidareutveckla densamma. </w:t>
      </w:r>
      <w:r>
        <w:t xml:space="preserve">Detta </w:t>
      </w:r>
      <w:r w:rsidR="00F5668A">
        <w:t>måste</w:t>
      </w:r>
      <w:r>
        <w:t xml:space="preserve"> riksdagen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9E5270CCDA4700AC026E6357D17AAF"/>
        </w:placeholder>
      </w:sdtPr>
      <w:sdtEndPr>
        <w:rPr>
          <w:i w:val="0"/>
          <w:noProof w:val="0"/>
        </w:rPr>
      </w:sdtEndPr>
      <w:sdtContent>
        <w:p w:rsidR="00800C3F" w:rsidP="00800C3F" w:rsidRDefault="00800C3F" w14:paraId="5EEB3BDF" w14:textId="77777777"/>
        <w:p w:rsidRPr="008E0FE2" w:rsidR="004801AC" w:rsidP="00800C3F" w:rsidRDefault="00AD712E" w14:paraId="5EEB3BE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703F" w14:paraId="00D82141" w14:textId="77777777">
        <w:trPr>
          <w:cantSplit/>
        </w:trPr>
        <w:tc>
          <w:tcPr>
            <w:tcW w:w="50" w:type="pct"/>
            <w:vAlign w:val="bottom"/>
          </w:tcPr>
          <w:p w:rsidR="006D703F" w:rsidRDefault="00A17DB7" w14:paraId="78655354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6D703F" w:rsidRDefault="006D703F" w14:paraId="093138A0" w14:textId="77777777">
            <w:pPr>
              <w:pStyle w:val="Underskrifter"/>
            </w:pPr>
          </w:p>
        </w:tc>
      </w:tr>
    </w:tbl>
    <w:p w:rsidR="009F5621" w:rsidRDefault="009F5621" w14:paraId="5EEB3BE4" w14:textId="77777777"/>
    <w:sectPr w:rsidR="009F56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3BE6" w14:textId="77777777" w:rsidR="0028596C" w:rsidRDefault="0028596C" w:rsidP="000C1CAD">
      <w:pPr>
        <w:spacing w:line="240" w:lineRule="auto"/>
      </w:pPr>
      <w:r>
        <w:separator/>
      </w:r>
    </w:p>
  </w:endnote>
  <w:endnote w:type="continuationSeparator" w:id="0">
    <w:p w14:paraId="5EEB3BE7" w14:textId="77777777" w:rsidR="0028596C" w:rsidRDefault="002859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F5" w14:textId="77777777" w:rsidR="00262EA3" w:rsidRPr="00800C3F" w:rsidRDefault="00262EA3" w:rsidP="00800C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3BE4" w14:textId="77777777" w:rsidR="0028596C" w:rsidRDefault="0028596C" w:rsidP="000C1CAD">
      <w:pPr>
        <w:spacing w:line="240" w:lineRule="auto"/>
      </w:pPr>
      <w:r>
        <w:separator/>
      </w:r>
    </w:p>
  </w:footnote>
  <w:footnote w:type="continuationSeparator" w:id="0">
    <w:p w14:paraId="5EEB3BE5" w14:textId="77777777" w:rsidR="0028596C" w:rsidRDefault="002859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EB3BF6" wp14:editId="5EEB3B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B3BFA" w14:textId="77777777" w:rsidR="00262EA3" w:rsidRDefault="00AD71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CA58A63C294D58948112C78582BC80"/>
                              </w:placeholder>
                              <w:text/>
                            </w:sdtPr>
                            <w:sdtEndPr/>
                            <w:sdtContent>
                              <w:r w:rsidR="009D4C3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85287D3691426CB93E76704FDE0113"/>
                              </w:placeholder>
                              <w:text/>
                            </w:sdtPr>
                            <w:sdtEndPr/>
                            <w:sdtContent>
                              <w:r w:rsidR="003C6751">
                                <w:t>2612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B3B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EB3BFA" w14:textId="77777777" w:rsidR="00262EA3" w:rsidRDefault="00AD71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CA58A63C294D58948112C78582BC80"/>
                        </w:placeholder>
                        <w:text/>
                      </w:sdtPr>
                      <w:sdtEndPr/>
                      <w:sdtContent>
                        <w:r w:rsidR="009D4C3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85287D3691426CB93E76704FDE0113"/>
                        </w:placeholder>
                        <w:text/>
                      </w:sdtPr>
                      <w:sdtEndPr/>
                      <w:sdtContent>
                        <w:r w:rsidR="003C6751">
                          <w:t>2612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EB3B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EA" w14:textId="77777777" w:rsidR="00262EA3" w:rsidRDefault="00262EA3" w:rsidP="008563AC">
    <w:pPr>
      <w:jc w:val="right"/>
    </w:pPr>
  </w:p>
  <w:p w14:paraId="5EEB3B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3BEE" w14:textId="77777777" w:rsidR="00262EA3" w:rsidRDefault="00AD71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EB3BF8" wp14:editId="5EEB3B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EB3BEF" w14:textId="77777777" w:rsidR="00262EA3" w:rsidRDefault="00AD71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75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4C3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6751">
          <w:t>2612</w:t>
        </w:r>
      </w:sdtContent>
    </w:sdt>
  </w:p>
  <w:p w14:paraId="5EEB3BF0" w14:textId="77777777" w:rsidR="00262EA3" w:rsidRPr="008227B3" w:rsidRDefault="00AD71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EB3BF1" w14:textId="77777777" w:rsidR="00262EA3" w:rsidRPr="008227B3" w:rsidRDefault="00AD71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56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563">
          <w:t>:2831</w:t>
        </w:r>
      </w:sdtContent>
    </w:sdt>
  </w:p>
  <w:p w14:paraId="5EEB3BF2" w14:textId="77777777" w:rsidR="00262EA3" w:rsidRDefault="00AD71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7563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EB3BF3" w14:textId="77777777" w:rsidR="00262EA3" w:rsidRDefault="00C160F1" w:rsidP="00283E0F">
        <w:pPr>
          <w:pStyle w:val="FSHRub2"/>
        </w:pPr>
        <w:r>
          <w:t>Forskningsinfrastruktur är grunden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EB3B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B26ED"/>
    <w:multiLevelType w:val="hybridMultilevel"/>
    <w:tmpl w:val="29B6B51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D4C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3E9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B67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52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B7FDC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570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06B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604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96C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5F5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7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0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75B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563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BC6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1F6E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2E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4D81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03F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7E3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4E5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3F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6CE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D9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B3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03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C3A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621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DB7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E34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F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12E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8C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0F1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66F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EBD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68A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EB3BD2"/>
  <w15:chartTrackingRefBased/>
  <w15:docId w15:val="{84650943-E165-470B-BE47-3BCB85D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1194E89DF544B49FD6771E93781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E096C-87EA-4778-B55D-86C82E27663F}"/>
      </w:docPartPr>
      <w:docPartBody>
        <w:p w:rsidR="00AB25DA" w:rsidRDefault="00333109">
          <w:pPr>
            <w:pStyle w:val="BC1194E89DF544B49FD6771E937815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EACF91A0454208B25712B7B14BE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40284-7891-4AB7-8EE1-D9CADF8D04FE}"/>
      </w:docPartPr>
      <w:docPartBody>
        <w:p w:rsidR="00AB25DA" w:rsidRDefault="00333109">
          <w:pPr>
            <w:pStyle w:val="64EACF91A0454208B25712B7B14BE5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CA58A63C294D58948112C78582B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CF801-8CEB-4C65-B09E-87F4B3EE4402}"/>
      </w:docPartPr>
      <w:docPartBody>
        <w:p w:rsidR="00AB25DA" w:rsidRDefault="00333109">
          <w:pPr>
            <w:pStyle w:val="9FCA58A63C294D58948112C78582B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5287D3691426CB93E76704FDE0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99DA7-8F65-4726-B2C5-9586335B7F61}"/>
      </w:docPartPr>
      <w:docPartBody>
        <w:p w:rsidR="00AB25DA" w:rsidRDefault="00333109">
          <w:pPr>
            <w:pStyle w:val="6085287D3691426CB93E76704FDE0113"/>
          </w:pPr>
          <w:r>
            <w:t xml:space="preserve"> </w:t>
          </w:r>
        </w:p>
      </w:docPartBody>
    </w:docPart>
    <w:docPart>
      <w:docPartPr>
        <w:name w:val="A79E5270CCDA4700AC026E6357D17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D65CF-822A-47DA-8349-5F63340A84ED}"/>
      </w:docPartPr>
      <w:docPartBody>
        <w:p w:rsidR="000507F8" w:rsidRDefault="000507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09"/>
    <w:rsid w:val="000507F8"/>
    <w:rsid w:val="00333109"/>
    <w:rsid w:val="00AB25DA"/>
    <w:rsid w:val="00B04650"/>
    <w:rsid w:val="00BB7C03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1194E89DF544B49FD6771E9378159F">
    <w:name w:val="BC1194E89DF544B49FD6771E9378159F"/>
  </w:style>
  <w:style w:type="paragraph" w:customStyle="1" w:styleId="64EACF91A0454208B25712B7B14BE5C0">
    <w:name w:val="64EACF91A0454208B25712B7B14BE5C0"/>
  </w:style>
  <w:style w:type="paragraph" w:customStyle="1" w:styleId="9FCA58A63C294D58948112C78582BC80">
    <w:name w:val="9FCA58A63C294D58948112C78582BC80"/>
  </w:style>
  <w:style w:type="paragraph" w:customStyle="1" w:styleId="6085287D3691426CB93E76704FDE0113">
    <w:name w:val="6085287D3691426CB93E76704FDE0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BDAEE-DE66-4C43-8BD4-8CDEB6DEF708}"/>
</file>

<file path=customXml/itemProps2.xml><?xml version="1.0" encoding="utf-8"?>
<ds:datastoreItem xmlns:ds="http://schemas.openxmlformats.org/officeDocument/2006/customXml" ds:itemID="{61FD881C-4A88-4FD6-AAE3-9C6BB67A1054}"/>
</file>

<file path=customXml/itemProps3.xml><?xml version="1.0" encoding="utf-8"?>
<ds:datastoreItem xmlns:ds="http://schemas.openxmlformats.org/officeDocument/2006/customXml" ds:itemID="{6FD8E90B-F3C5-4C3B-AF64-4E93EEE2D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3368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M2612 Forskningsinfrastruktur är grunden</vt:lpstr>
      <vt:lpstr>
      </vt:lpstr>
    </vt:vector>
  </TitlesOfParts>
  <Company>Sveriges riksdag</Company>
  <LinksUpToDate>false</LinksUpToDate>
  <CharactersWithSpaces>3912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