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14:paraId="02799A62" w14:textId="77777777">
        <w:tc>
          <w:tcPr>
            <w:tcW w:w="2268" w:type="dxa"/>
          </w:tcPr>
          <w:p w14:paraId="2239EB79" w14:textId="77777777" w:rsidR="005F1820" w:rsidRDefault="005F1820">
            <w:pPr>
              <w:framePr w:w="4400" w:h="1644" w:wrap="notBeside" w:vAnchor="page" w:hAnchor="page" w:x="6573" w:y="721"/>
              <w:rPr>
                <w:rFonts w:ascii="TradeGothic" w:hAnsi="TradeGothic"/>
                <w:i/>
                <w:sz w:val="18"/>
              </w:rPr>
            </w:pPr>
            <w:bookmarkStart w:id="0" w:name="_GoBack"/>
            <w:bookmarkEnd w:id="0"/>
          </w:p>
        </w:tc>
        <w:tc>
          <w:tcPr>
            <w:tcW w:w="2347" w:type="dxa"/>
            <w:gridSpan w:val="2"/>
          </w:tcPr>
          <w:p w14:paraId="230B4598" w14:textId="77777777" w:rsidR="005F1820" w:rsidRDefault="005F1820">
            <w:pPr>
              <w:framePr w:w="4400" w:h="1644" w:wrap="notBeside" w:vAnchor="page" w:hAnchor="page" w:x="6573" w:y="721"/>
              <w:rPr>
                <w:rFonts w:ascii="TradeGothic" w:hAnsi="TradeGothic"/>
                <w:i/>
                <w:sz w:val="18"/>
              </w:rPr>
            </w:pPr>
          </w:p>
        </w:tc>
      </w:tr>
      <w:tr w:rsidR="005F1820" w14:paraId="59D384D2" w14:textId="77777777">
        <w:tc>
          <w:tcPr>
            <w:tcW w:w="2268" w:type="dxa"/>
          </w:tcPr>
          <w:p w14:paraId="0E2463FE" w14:textId="77777777" w:rsidR="005F1820" w:rsidRDefault="005F1820">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14:paraId="251CB835" w14:textId="77777777" w:rsidR="005F1820" w:rsidRDefault="005F1820">
            <w:pPr>
              <w:framePr w:w="4400" w:h="1644" w:wrap="notBeside" w:vAnchor="page" w:hAnchor="page" w:x="6573" w:y="721"/>
              <w:rPr>
                <w:rFonts w:ascii="TradeGothic" w:hAnsi="TradeGothic"/>
                <w:b/>
                <w:sz w:val="22"/>
              </w:rPr>
            </w:pPr>
          </w:p>
        </w:tc>
      </w:tr>
      <w:tr w:rsidR="005F1820" w14:paraId="47139927" w14:textId="77777777">
        <w:trPr>
          <w:trHeight w:val="343"/>
        </w:trPr>
        <w:tc>
          <w:tcPr>
            <w:tcW w:w="3402" w:type="dxa"/>
            <w:gridSpan w:val="2"/>
          </w:tcPr>
          <w:p w14:paraId="229B55A4" w14:textId="77777777" w:rsidR="005F1820" w:rsidRDefault="005F1820">
            <w:pPr>
              <w:framePr w:w="4400" w:h="1644" w:wrap="notBeside" w:vAnchor="page" w:hAnchor="page" w:x="6573" w:y="721"/>
            </w:pPr>
          </w:p>
        </w:tc>
        <w:tc>
          <w:tcPr>
            <w:tcW w:w="1213" w:type="dxa"/>
          </w:tcPr>
          <w:p w14:paraId="3C3136E4" w14:textId="77777777" w:rsidR="005F1820" w:rsidRDefault="005F1820">
            <w:pPr>
              <w:framePr w:w="4400" w:h="1644" w:wrap="notBeside" w:vAnchor="page" w:hAnchor="page" w:x="6573" w:y="721"/>
            </w:pPr>
          </w:p>
        </w:tc>
      </w:tr>
      <w:tr w:rsidR="005F1820" w14:paraId="04BA3731" w14:textId="77777777">
        <w:tc>
          <w:tcPr>
            <w:tcW w:w="2268" w:type="dxa"/>
          </w:tcPr>
          <w:p w14:paraId="55E73C37" w14:textId="77777777" w:rsidR="005F1820" w:rsidRDefault="00847B54">
            <w:pPr>
              <w:framePr w:w="4400" w:h="1644" w:wrap="notBeside" w:vAnchor="page" w:hAnchor="page" w:x="6573" w:y="721"/>
            </w:pPr>
            <w:r>
              <w:fldChar w:fldCharType="begin"/>
            </w:r>
            <w:r>
              <w:instrText xml:space="preserve"> CREATEDATE  \@ "yyyy-MM-dd"  \* MERGEFORMAT </w:instrText>
            </w:r>
            <w:r>
              <w:fldChar w:fldCharType="separate"/>
            </w:r>
            <w:r w:rsidR="003B7637">
              <w:rPr>
                <w:noProof/>
              </w:rPr>
              <w:t>2014-02-27</w:t>
            </w:r>
            <w:r>
              <w:fldChar w:fldCharType="end"/>
            </w:r>
          </w:p>
        </w:tc>
        <w:tc>
          <w:tcPr>
            <w:tcW w:w="2347" w:type="dxa"/>
            <w:gridSpan w:val="2"/>
          </w:tcPr>
          <w:p w14:paraId="22FDFC06" w14:textId="77777777" w:rsidR="005F1820" w:rsidRDefault="005F1820">
            <w:pPr>
              <w:framePr w:w="4400" w:h="1644" w:wrap="notBeside" w:vAnchor="page" w:hAnchor="page" w:x="6573" w:y="721"/>
            </w:pPr>
          </w:p>
        </w:tc>
      </w:tr>
      <w:tr w:rsidR="005F1820" w14:paraId="48748767" w14:textId="77777777">
        <w:tc>
          <w:tcPr>
            <w:tcW w:w="2268" w:type="dxa"/>
          </w:tcPr>
          <w:p w14:paraId="76E41170" w14:textId="77777777" w:rsidR="005F1820" w:rsidRDefault="005F1820">
            <w:pPr>
              <w:framePr w:w="4400" w:h="1644" w:wrap="notBeside" w:vAnchor="page" w:hAnchor="page" w:x="6573" w:y="721"/>
            </w:pPr>
          </w:p>
        </w:tc>
        <w:tc>
          <w:tcPr>
            <w:tcW w:w="2347" w:type="dxa"/>
            <w:gridSpan w:val="2"/>
          </w:tcPr>
          <w:p w14:paraId="267DF032" w14:textId="77777777" w:rsidR="005F1820" w:rsidRDefault="005F1820">
            <w:pPr>
              <w:framePr w:w="4400" w:h="1644" w:wrap="notBeside" w:vAnchor="page" w:hAnchor="page" w:x="6573" w:y="721"/>
            </w:pPr>
          </w:p>
        </w:tc>
      </w:tr>
    </w:tbl>
    <w:p w14:paraId="397B6112" w14:textId="77777777" w:rsidR="00877273" w:rsidRPr="00877273" w:rsidRDefault="00877273" w:rsidP="00877273">
      <w:pPr>
        <w:rPr>
          <w:vanish/>
        </w:rPr>
      </w:pPr>
    </w:p>
    <w:tbl>
      <w:tblPr>
        <w:tblW w:w="0" w:type="auto"/>
        <w:tblLayout w:type="fixed"/>
        <w:tblLook w:val="0000" w:firstRow="0" w:lastRow="0" w:firstColumn="0" w:lastColumn="0" w:noHBand="0" w:noVBand="0"/>
      </w:tblPr>
      <w:tblGrid>
        <w:gridCol w:w="4911"/>
      </w:tblGrid>
      <w:tr w:rsidR="005F1820" w14:paraId="20F85B41" w14:textId="77777777">
        <w:trPr>
          <w:trHeight w:val="2400"/>
        </w:trPr>
        <w:tc>
          <w:tcPr>
            <w:tcW w:w="4911" w:type="dxa"/>
          </w:tcPr>
          <w:p w14:paraId="4D47C388" w14:textId="77777777" w:rsidR="005F1820" w:rsidRDefault="005F1820">
            <w:pPr>
              <w:pStyle w:val="Avsndare"/>
              <w:framePr w:h="2483" w:wrap="notBeside" w:x="1504"/>
              <w:rPr>
                <w:b/>
                <w:i w:val="0"/>
                <w:sz w:val="22"/>
              </w:rPr>
            </w:pPr>
            <w:r>
              <w:rPr>
                <w:b/>
                <w:i w:val="0"/>
                <w:sz w:val="22"/>
              </w:rPr>
              <w:t>Statsrådsberedningen</w:t>
            </w:r>
          </w:p>
          <w:p w14:paraId="552529FF" w14:textId="77777777" w:rsidR="005F1820" w:rsidRDefault="005F1820">
            <w:pPr>
              <w:pStyle w:val="Avsndare"/>
              <w:framePr w:h="2483" w:wrap="notBeside" w:x="1504"/>
            </w:pPr>
          </w:p>
          <w:p w14:paraId="0DC90391" w14:textId="77777777" w:rsidR="005F1820" w:rsidRDefault="005F1820">
            <w:pPr>
              <w:pStyle w:val="Avsndare"/>
              <w:framePr w:h="2483" w:wrap="notBeside" w:x="1504"/>
            </w:pPr>
            <w:r>
              <w:t>EU-kansliet</w:t>
            </w:r>
          </w:p>
          <w:p w14:paraId="739A82AD" w14:textId="77777777" w:rsidR="005F1820" w:rsidRDefault="005F1820">
            <w:pPr>
              <w:pStyle w:val="Avsndare"/>
              <w:framePr w:h="2483" w:wrap="notBeside" w:x="1504"/>
            </w:pPr>
          </w:p>
          <w:p w14:paraId="09941F1C" w14:textId="77777777" w:rsidR="005F1820" w:rsidRDefault="005F1820">
            <w:pPr>
              <w:pStyle w:val="Avsndare"/>
              <w:framePr w:h="2483" w:wrap="notBeside" w:x="1504"/>
            </w:pPr>
          </w:p>
          <w:p w14:paraId="127A3D2E" w14:textId="77777777" w:rsidR="005F1820" w:rsidRDefault="005F1820">
            <w:pPr>
              <w:pStyle w:val="Avsndare"/>
              <w:framePr w:h="2483" w:wrap="notBeside" w:x="1504"/>
            </w:pPr>
          </w:p>
          <w:p w14:paraId="7689D68A" w14:textId="77777777" w:rsidR="005F1820" w:rsidRDefault="005F1820">
            <w:pPr>
              <w:pStyle w:val="Avsndare"/>
              <w:framePr w:h="2483" w:wrap="notBeside" w:x="1504"/>
              <w:rPr>
                <w:b/>
                <w:i w:val="0"/>
                <w:sz w:val="22"/>
              </w:rPr>
            </w:pPr>
          </w:p>
        </w:tc>
      </w:tr>
    </w:tbl>
    <w:p w14:paraId="72D18E79" w14:textId="77777777" w:rsidR="005F1820" w:rsidRDefault="005F1820">
      <w:pPr>
        <w:framePr w:w="4400" w:h="2523" w:wrap="notBeside" w:vAnchor="page" w:hAnchor="page" w:x="6453" w:y="2445"/>
        <w:ind w:left="142"/>
      </w:pPr>
    </w:p>
    <w:p w14:paraId="6C53AB32" w14:textId="4A19FDC9" w:rsidR="005F1820" w:rsidRDefault="005F1820">
      <w:pPr>
        <w:pStyle w:val="UDrubrik"/>
        <w:tabs>
          <w:tab w:val="left" w:pos="1701"/>
          <w:tab w:val="left" w:pos="1985"/>
        </w:tabs>
        <w:rPr>
          <w:rFonts w:cs="Arial"/>
          <w:sz w:val="28"/>
        </w:rPr>
      </w:pPr>
      <w:bookmarkStart w:id="1" w:name="_Toc67391946"/>
      <w:bookmarkStart w:id="2" w:name="_Toc70473239"/>
      <w:r>
        <w:rPr>
          <w:rFonts w:cs="Arial"/>
          <w:sz w:val="28"/>
        </w:rPr>
        <w:t>Troliga A-punkter inför kommande rådsmöten som godkändes</w:t>
      </w:r>
      <w:r w:rsidR="00F84822">
        <w:rPr>
          <w:rFonts w:cs="Arial"/>
          <w:sz w:val="28"/>
        </w:rPr>
        <w:t xml:space="preserve"> och förväntas godkännas</w:t>
      </w:r>
      <w:r>
        <w:rPr>
          <w:rFonts w:cs="Arial"/>
          <w:sz w:val="28"/>
        </w:rPr>
        <w:t xml:space="preserve"> vid Coreper I och Coreper II</w:t>
      </w:r>
      <w:bookmarkEnd w:id="1"/>
      <w:bookmarkEnd w:id="2"/>
      <w:r w:rsidR="00986A74">
        <w:rPr>
          <w:rFonts w:cs="Arial"/>
          <w:sz w:val="28"/>
        </w:rPr>
        <w:t xml:space="preserve"> </w:t>
      </w:r>
      <w:r w:rsidR="00F84822">
        <w:rPr>
          <w:rFonts w:cs="Arial"/>
          <w:sz w:val="28"/>
        </w:rPr>
        <w:t xml:space="preserve">vecka 9 samt </w:t>
      </w:r>
      <w:r w:rsidR="001A515E">
        <w:rPr>
          <w:rFonts w:cs="Arial"/>
          <w:sz w:val="28"/>
        </w:rPr>
        <w:t>godkändes vecka 8</w:t>
      </w:r>
      <w:r w:rsidR="003B7637">
        <w:rPr>
          <w:rFonts w:cs="Arial"/>
          <w:sz w:val="28"/>
        </w:rPr>
        <w:t>.</w:t>
      </w:r>
    </w:p>
    <w:p w14:paraId="60DB84F0" w14:textId="77777777" w:rsidR="003B7637" w:rsidRDefault="003B7637" w:rsidP="003B7637">
      <w:pPr>
        <w:pStyle w:val="Brdtext"/>
      </w:pPr>
    </w:p>
    <w:p w14:paraId="6087DB0E" w14:textId="77777777" w:rsidR="003B7637" w:rsidRDefault="003B7637" w:rsidP="003B7637">
      <w:pPr>
        <w:pStyle w:val="Brdtext"/>
      </w:pPr>
      <w:r>
        <w:t>Översänds för skriftligt samråd till fredagen den 28 februari 2014, kl 14.00.</w:t>
      </w:r>
    </w:p>
    <w:p w14:paraId="56EB8931" w14:textId="77777777" w:rsidR="003B7637" w:rsidRDefault="003B7637" w:rsidP="003B7637">
      <w:pPr>
        <w:pStyle w:val="Brdtext"/>
      </w:pPr>
      <w:r>
        <w:br w:type="page"/>
      </w:r>
    </w:p>
    <w:p w14:paraId="24FB063A" w14:textId="77777777" w:rsidR="003B7637" w:rsidRPr="003B7637" w:rsidRDefault="003B7637" w:rsidP="003B7637">
      <w:pPr>
        <w:pStyle w:val="Brdtext"/>
      </w:pPr>
    </w:p>
    <w:p w14:paraId="4D2AA85A" w14:textId="77777777" w:rsidR="005F1820" w:rsidRDefault="005F1820">
      <w:pPr>
        <w:pStyle w:val="RKnormal"/>
        <w:ind w:left="0"/>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p>
    <w:p w14:paraId="56F9D6CB" w14:textId="77777777" w:rsidR="002533DE" w:rsidRDefault="005F1820">
      <w:pPr>
        <w:pStyle w:val="Innehll1"/>
        <w:tabs>
          <w:tab w:val="right" w:leader="dot" w:pos="7644"/>
        </w:tabs>
        <w:rPr>
          <w:rFonts w:asciiTheme="minorHAnsi" w:eastAsiaTheme="minorEastAsia" w:hAnsiTheme="minorHAnsi" w:cstheme="minorBid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81270522" w:history="1">
        <w:r w:rsidR="002533DE" w:rsidRPr="00600CAF">
          <w:rPr>
            <w:rStyle w:val="Hyperlnk"/>
            <w:noProof/>
          </w:rPr>
          <w:t>Frågor som lösts i förberedande instanser</w:t>
        </w:r>
        <w:r w:rsidR="002533DE">
          <w:rPr>
            <w:noProof/>
            <w:webHidden/>
          </w:rPr>
          <w:tab/>
        </w:r>
        <w:r w:rsidR="002533DE">
          <w:rPr>
            <w:noProof/>
            <w:webHidden/>
          </w:rPr>
          <w:fldChar w:fldCharType="begin"/>
        </w:r>
        <w:r w:rsidR="002533DE">
          <w:rPr>
            <w:noProof/>
            <w:webHidden/>
          </w:rPr>
          <w:instrText xml:space="preserve"> PAGEREF _Toc381270522 \h </w:instrText>
        </w:r>
        <w:r w:rsidR="002533DE">
          <w:rPr>
            <w:noProof/>
            <w:webHidden/>
          </w:rPr>
        </w:r>
        <w:r w:rsidR="002533DE">
          <w:rPr>
            <w:noProof/>
            <w:webHidden/>
          </w:rPr>
          <w:fldChar w:fldCharType="separate"/>
        </w:r>
        <w:r w:rsidR="002533DE">
          <w:rPr>
            <w:noProof/>
            <w:webHidden/>
          </w:rPr>
          <w:t>5</w:t>
        </w:r>
        <w:r w:rsidR="002533DE">
          <w:rPr>
            <w:noProof/>
            <w:webHidden/>
          </w:rPr>
          <w:fldChar w:fldCharType="end"/>
        </w:r>
      </w:hyperlink>
    </w:p>
    <w:p w14:paraId="49B20A2E" w14:textId="77777777" w:rsidR="002533DE" w:rsidRDefault="002E7D5B">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81270523" w:history="1">
        <w:r w:rsidR="002533DE" w:rsidRPr="00600CAF">
          <w:rPr>
            <w:rStyle w:val="Hyperlnk"/>
            <w:noProof/>
          </w:rPr>
          <w:t>Troliga A-punkter inför kommande rådsmöten som godkändes vid Coreper I 2014-02-26.</w:t>
        </w:r>
        <w:r w:rsidR="002533DE">
          <w:rPr>
            <w:noProof/>
            <w:webHidden/>
          </w:rPr>
          <w:tab/>
        </w:r>
        <w:r w:rsidR="002533DE">
          <w:rPr>
            <w:noProof/>
            <w:webHidden/>
          </w:rPr>
          <w:fldChar w:fldCharType="begin"/>
        </w:r>
        <w:r w:rsidR="002533DE">
          <w:rPr>
            <w:noProof/>
            <w:webHidden/>
          </w:rPr>
          <w:instrText xml:space="preserve"> PAGEREF _Toc381270523 \h </w:instrText>
        </w:r>
        <w:r w:rsidR="002533DE">
          <w:rPr>
            <w:noProof/>
            <w:webHidden/>
          </w:rPr>
        </w:r>
        <w:r w:rsidR="002533DE">
          <w:rPr>
            <w:noProof/>
            <w:webHidden/>
          </w:rPr>
          <w:fldChar w:fldCharType="separate"/>
        </w:r>
        <w:r w:rsidR="002533DE">
          <w:rPr>
            <w:noProof/>
            <w:webHidden/>
          </w:rPr>
          <w:t>5</w:t>
        </w:r>
        <w:r w:rsidR="002533DE">
          <w:rPr>
            <w:noProof/>
            <w:webHidden/>
          </w:rPr>
          <w:fldChar w:fldCharType="end"/>
        </w:r>
      </w:hyperlink>
    </w:p>
    <w:p w14:paraId="4E3D57C8" w14:textId="77777777" w:rsidR="002533DE" w:rsidRDefault="002E7D5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270524" w:history="1">
        <w:r w:rsidR="002533DE" w:rsidRPr="00600CAF">
          <w:rPr>
            <w:rStyle w:val="Hyperlnk"/>
            <w:noProof/>
            <w:lang w:val="en-US"/>
          </w:rPr>
          <w:t>1. Replies to written questions put to the Council by Members of the European Parliament</w:t>
        </w:r>
        <w:r w:rsidR="002533DE">
          <w:rPr>
            <w:noProof/>
            <w:webHidden/>
          </w:rPr>
          <w:tab/>
        </w:r>
        <w:r w:rsidR="002533DE">
          <w:rPr>
            <w:noProof/>
            <w:webHidden/>
          </w:rPr>
          <w:fldChar w:fldCharType="begin"/>
        </w:r>
        <w:r w:rsidR="002533DE">
          <w:rPr>
            <w:noProof/>
            <w:webHidden/>
          </w:rPr>
          <w:instrText xml:space="preserve"> PAGEREF _Toc381270524 \h </w:instrText>
        </w:r>
        <w:r w:rsidR="002533DE">
          <w:rPr>
            <w:noProof/>
            <w:webHidden/>
          </w:rPr>
        </w:r>
        <w:r w:rsidR="002533DE">
          <w:rPr>
            <w:noProof/>
            <w:webHidden/>
          </w:rPr>
          <w:fldChar w:fldCharType="separate"/>
        </w:r>
        <w:r w:rsidR="002533DE">
          <w:rPr>
            <w:noProof/>
            <w:webHidden/>
          </w:rPr>
          <w:t>5</w:t>
        </w:r>
        <w:r w:rsidR="002533DE">
          <w:rPr>
            <w:noProof/>
            <w:webHidden/>
          </w:rPr>
          <w:fldChar w:fldCharType="end"/>
        </w:r>
      </w:hyperlink>
    </w:p>
    <w:p w14:paraId="225D8207" w14:textId="77777777" w:rsidR="002533DE" w:rsidRDefault="002E7D5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270525" w:history="1">
        <w:r w:rsidR="002533DE" w:rsidRPr="00600CAF">
          <w:rPr>
            <w:rStyle w:val="Hyperlnk"/>
            <w:noProof/>
            <w:lang w:val="en-US"/>
          </w:rPr>
          <w:t>2. Case before the Court of Justice Case C-48/14 (European Parliament v Council of the European Union) Action for the annulment of Council Directive 2013/51/Euratom of 22 October 2013 laying down requirements for the protection of the health of the general public with regard to radioactive substances in water intended for human consumption= Information Note for the Permanent Representatives Committee (part 1)</w:t>
        </w:r>
        <w:r w:rsidR="002533DE">
          <w:rPr>
            <w:noProof/>
            <w:webHidden/>
          </w:rPr>
          <w:tab/>
        </w:r>
        <w:r w:rsidR="002533DE">
          <w:rPr>
            <w:noProof/>
            <w:webHidden/>
          </w:rPr>
          <w:fldChar w:fldCharType="begin"/>
        </w:r>
        <w:r w:rsidR="002533DE">
          <w:rPr>
            <w:noProof/>
            <w:webHidden/>
          </w:rPr>
          <w:instrText xml:space="preserve"> PAGEREF _Toc381270525 \h </w:instrText>
        </w:r>
        <w:r w:rsidR="002533DE">
          <w:rPr>
            <w:noProof/>
            <w:webHidden/>
          </w:rPr>
        </w:r>
        <w:r w:rsidR="002533DE">
          <w:rPr>
            <w:noProof/>
            <w:webHidden/>
          </w:rPr>
          <w:fldChar w:fldCharType="separate"/>
        </w:r>
        <w:r w:rsidR="002533DE">
          <w:rPr>
            <w:noProof/>
            <w:webHidden/>
          </w:rPr>
          <w:t>6</w:t>
        </w:r>
        <w:r w:rsidR="002533DE">
          <w:rPr>
            <w:noProof/>
            <w:webHidden/>
          </w:rPr>
          <w:fldChar w:fldCharType="end"/>
        </w:r>
      </w:hyperlink>
    </w:p>
    <w:p w14:paraId="78520F5F" w14:textId="77777777" w:rsidR="002533DE" w:rsidRDefault="002E7D5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270526" w:history="1">
        <w:r w:rsidR="002533DE" w:rsidRPr="00600CAF">
          <w:rPr>
            <w:rStyle w:val="Hyperlnk"/>
            <w:noProof/>
            <w:lang w:val="en-US"/>
          </w:rPr>
          <w:t>3. Commission delegated Regulation (EU) No .../.. of 7.1.2014 amending Annex I to Regulation (EU) No 1316/2013 of the European Parliament and of the Council establishing the Connecting Europe Facility = Decision not to oppose the adoption</w:t>
        </w:r>
        <w:r w:rsidR="002533DE">
          <w:rPr>
            <w:noProof/>
            <w:webHidden/>
          </w:rPr>
          <w:tab/>
        </w:r>
        <w:r w:rsidR="002533DE">
          <w:rPr>
            <w:noProof/>
            <w:webHidden/>
          </w:rPr>
          <w:fldChar w:fldCharType="begin"/>
        </w:r>
        <w:r w:rsidR="002533DE">
          <w:rPr>
            <w:noProof/>
            <w:webHidden/>
          </w:rPr>
          <w:instrText xml:space="preserve"> PAGEREF _Toc381270526 \h </w:instrText>
        </w:r>
        <w:r w:rsidR="002533DE">
          <w:rPr>
            <w:noProof/>
            <w:webHidden/>
          </w:rPr>
        </w:r>
        <w:r w:rsidR="002533DE">
          <w:rPr>
            <w:noProof/>
            <w:webHidden/>
          </w:rPr>
          <w:fldChar w:fldCharType="separate"/>
        </w:r>
        <w:r w:rsidR="002533DE">
          <w:rPr>
            <w:noProof/>
            <w:webHidden/>
          </w:rPr>
          <w:t>6</w:t>
        </w:r>
        <w:r w:rsidR="002533DE">
          <w:rPr>
            <w:noProof/>
            <w:webHidden/>
          </w:rPr>
          <w:fldChar w:fldCharType="end"/>
        </w:r>
      </w:hyperlink>
    </w:p>
    <w:p w14:paraId="7F249EA0" w14:textId="77777777" w:rsidR="002533DE" w:rsidRDefault="002E7D5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270527" w:history="1">
        <w:r w:rsidR="002533DE" w:rsidRPr="00600CAF">
          <w:rPr>
            <w:rStyle w:val="Hyperlnk"/>
            <w:noProof/>
            <w:lang w:val="en-US"/>
          </w:rPr>
          <w:t>4. Commission Regulation (EU) No .../.. of XXX amending Commission Regulation (EU) No 1178/2011 of 3 November 2011 laying down technical requirements and administrative procedures related to civil aviation aircrew = Decision not to oppose the adoption</w:t>
        </w:r>
        <w:r w:rsidR="002533DE">
          <w:rPr>
            <w:noProof/>
            <w:webHidden/>
          </w:rPr>
          <w:tab/>
        </w:r>
        <w:r w:rsidR="002533DE">
          <w:rPr>
            <w:noProof/>
            <w:webHidden/>
          </w:rPr>
          <w:fldChar w:fldCharType="begin"/>
        </w:r>
        <w:r w:rsidR="002533DE">
          <w:rPr>
            <w:noProof/>
            <w:webHidden/>
          </w:rPr>
          <w:instrText xml:space="preserve"> PAGEREF _Toc381270527 \h </w:instrText>
        </w:r>
        <w:r w:rsidR="002533DE">
          <w:rPr>
            <w:noProof/>
            <w:webHidden/>
          </w:rPr>
        </w:r>
        <w:r w:rsidR="002533DE">
          <w:rPr>
            <w:noProof/>
            <w:webHidden/>
          </w:rPr>
          <w:fldChar w:fldCharType="separate"/>
        </w:r>
        <w:r w:rsidR="002533DE">
          <w:rPr>
            <w:noProof/>
            <w:webHidden/>
          </w:rPr>
          <w:t>7</w:t>
        </w:r>
        <w:r w:rsidR="002533DE">
          <w:rPr>
            <w:noProof/>
            <w:webHidden/>
          </w:rPr>
          <w:fldChar w:fldCharType="end"/>
        </w:r>
      </w:hyperlink>
    </w:p>
    <w:p w14:paraId="3AE66EB7" w14:textId="77777777" w:rsidR="002533DE" w:rsidRDefault="002E7D5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270528" w:history="1">
        <w:r w:rsidR="002533DE" w:rsidRPr="00600CAF">
          <w:rPr>
            <w:rStyle w:val="Hyperlnk"/>
            <w:noProof/>
            <w:lang w:val="en-US"/>
          </w:rPr>
          <w:t>5. Commission Regulation (EU) No .../.. of XXX amending Annex II to Regulation (EC) No 1333/2008 of the European Parliament and of the Council and the Annex to Commission Regulation (EU) No 231/2012 as regards Ethyl lauroyl arginate as a preservative in certain heat-treated meat products = Decision not to oppose adoption</w:t>
        </w:r>
        <w:r w:rsidR="002533DE">
          <w:rPr>
            <w:noProof/>
            <w:webHidden/>
          </w:rPr>
          <w:tab/>
        </w:r>
        <w:r w:rsidR="002533DE">
          <w:rPr>
            <w:noProof/>
            <w:webHidden/>
          </w:rPr>
          <w:fldChar w:fldCharType="begin"/>
        </w:r>
        <w:r w:rsidR="002533DE">
          <w:rPr>
            <w:noProof/>
            <w:webHidden/>
          </w:rPr>
          <w:instrText xml:space="preserve"> PAGEREF _Toc381270528 \h </w:instrText>
        </w:r>
        <w:r w:rsidR="002533DE">
          <w:rPr>
            <w:noProof/>
            <w:webHidden/>
          </w:rPr>
        </w:r>
        <w:r w:rsidR="002533DE">
          <w:rPr>
            <w:noProof/>
            <w:webHidden/>
          </w:rPr>
          <w:fldChar w:fldCharType="separate"/>
        </w:r>
        <w:r w:rsidR="002533DE">
          <w:rPr>
            <w:noProof/>
            <w:webHidden/>
          </w:rPr>
          <w:t>8</w:t>
        </w:r>
        <w:r w:rsidR="002533DE">
          <w:rPr>
            <w:noProof/>
            <w:webHidden/>
          </w:rPr>
          <w:fldChar w:fldCharType="end"/>
        </w:r>
      </w:hyperlink>
    </w:p>
    <w:p w14:paraId="35322F6F" w14:textId="77777777" w:rsidR="002533DE" w:rsidRDefault="002E7D5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270529" w:history="1">
        <w:r w:rsidR="002533DE" w:rsidRPr="00600CAF">
          <w:rPr>
            <w:rStyle w:val="Hyperlnk"/>
            <w:noProof/>
            <w:lang w:val="en-US"/>
          </w:rPr>
          <w:t>6. Commission Regulation (EU) No .../.. of XXX amending Regulation (EC) No 1881/2006 as regards maximum levels of cadmium in foodstuffs = Decision not to oppose adoption</w:t>
        </w:r>
        <w:r w:rsidR="002533DE">
          <w:rPr>
            <w:noProof/>
            <w:webHidden/>
          </w:rPr>
          <w:tab/>
        </w:r>
        <w:r w:rsidR="002533DE">
          <w:rPr>
            <w:noProof/>
            <w:webHidden/>
          </w:rPr>
          <w:fldChar w:fldCharType="begin"/>
        </w:r>
        <w:r w:rsidR="002533DE">
          <w:rPr>
            <w:noProof/>
            <w:webHidden/>
          </w:rPr>
          <w:instrText xml:space="preserve"> PAGEREF _Toc381270529 \h </w:instrText>
        </w:r>
        <w:r w:rsidR="002533DE">
          <w:rPr>
            <w:noProof/>
            <w:webHidden/>
          </w:rPr>
        </w:r>
        <w:r w:rsidR="002533DE">
          <w:rPr>
            <w:noProof/>
            <w:webHidden/>
          </w:rPr>
          <w:fldChar w:fldCharType="separate"/>
        </w:r>
        <w:r w:rsidR="002533DE">
          <w:rPr>
            <w:noProof/>
            <w:webHidden/>
          </w:rPr>
          <w:t>8</w:t>
        </w:r>
        <w:r w:rsidR="002533DE">
          <w:rPr>
            <w:noProof/>
            <w:webHidden/>
          </w:rPr>
          <w:fldChar w:fldCharType="end"/>
        </w:r>
      </w:hyperlink>
    </w:p>
    <w:p w14:paraId="61527DB4" w14:textId="77777777" w:rsidR="002533DE" w:rsidRDefault="002E7D5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270530" w:history="1">
        <w:r w:rsidR="002533DE" w:rsidRPr="00600CAF">
          <w:rPr>
            <w:rStyle w:val="Hyperlnk"/>
            <w:noProof/>
            <w:lang w:val="en-US"/>
          </w:rPr>
          <w:t>7. Proposal for a Council Decision establishing the position to be adopted on the Union's behalf in the relevant Committees of the United Nations Economic Commission for Europe as regards the proposals for amendments to Regulations Nos 3, 6, 7, 10, 13, 18, 19, 27, 46, 48, 67, 74, 107, 110, 113, 117, 123 and 129 and the draft Global Technical Regulation on the Worldwide harmonized Light-duty vehicle Test Procedures (WLTP) and the draft Global Technical Regulation on Tyres = Adoption</w:t>
        </w:r>
        <w:r w:rsidR="002533DE">
          <w:rPr>
            <w:noProof/>
            <w:webHidden/>
          </w:rPr>
          <w:tab/>
        </w:r>
        <w:r w:rsidR="002533DE">
          <w:rPr>
            <w:noProof/>
            <w:webHidden/>
          </w:rPr>
          <w:fldChar w:fldCharType="begin"/>
        </w:r>
        <w:r w:rsidR="002533DE">
          <w:rPr>
            <w:noProof/>
            <w:webHidden/>
          </w:rPr>
          <w:instrText xml:space="preserve"> PAGEREF _Toc381270530 \h </w:instrText>
        </w:r>
        <w:r w:rsidR="002533DE">
          <w:rPr>
            <w:noProof/>
            <w:webHidden/>
          </w:rPr>
        </w:r>
        <w:r w:rsidR="002533DE">
          <w:rPr>
            <w:noProof/>
            <w:webHidden/>
          </w:rPr>
          <w:fldChar w:fldCharType="separate"/>
        </w:r>
        <w:r w:rsidR="002533DE">
          <w:rPr>
            <w:noProof/>
            <w:webHidden/>
          </w:rPr>
          <w:t>9</w:t>
        </w:r>
        <w:r w:rsidR="002533DE">
          <w:rPr>
            <w:noProof/>
            <w:webHidden/>
          </w:rPr>
          <w:fldChar w:fldCharType="end"/>
        </w:r>
      </w:hyperlink>
    </w:p>
    <w:p w14:paraId="34AD4E10" w14:textId="77777777" w:rsidR="002533DE" w:rsidRDefault="002E7D5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270531" w:history="1">
        <w:r w:rsidR="002533DE" w:rsidRPr="00600CAF">
          <w:rPr>
            <w:rStyle w:val="Hyperlnk"/>
            <w:noProof/>
            <w:lang w:val="en-US"/>
          </w:rPr>
          <w:t>8. Proposal for a Regulation of the European Parliament and of the Council amending Council Regulation (EC) No 812/2004 laying down measures concerning incidental catches of cetaceans in fisheries and amending Regulation (EC) No 88/98 (First reading) (Legislative deliberation) = Adoption a) of the Council's position at first reading, b) of the statement of the Council's reasons</w:t>
        </w:r>
        <w:r w:rsidR="002533DE">
          <w:rPr>
            <w:noProof/>
            <w:webHidden/>
          </w:rPr>
          <w:tab/>
        </w:r>
        <w:r w:rsidR="002533DE">
          <w:rPr>
            <w:noProof/>
            <w:webHidden/>
          </w:rPr>
          <w:fldChar w:fldCharType="begin"/>
        </w:r>
        <w:r w:rsidR="002533DE">
          <w:rPr>
            <w:noProof/>
            <w:webHidden/>
          </w:rPr>
          <w:instrText xml:space="preserve"> PAGEREF _Toc381270531 \h </w:instrText>
        </w:r>
        <w:r w:rsidR="002533DE">
          <w:rPr>
            <w:noProof/>
            <w:webHidden/>
          </w:rPr>
        </w:r>
        <w:r w:rsidR="002533DE">
          <w:rPr>
            <w:noProof/>
            <w:webHidden/>
          </w:rPr>
          <w:fldChar w:fldCharType="separate"/>
        </w:r>
        <w:r w:rsidR="002533DE">
          <w:rPr>
            <w:noProof/>
            <w:webHidden/>
          </w:rPr>
          <w:t>10</w:t>
        </w:r>
        <w:r w:rsidR="002533DE">
          <w:rPr>
            <w:noProof/>
            <w:webHidden/>
          </w:rPr>
          <w:fldChar w:fldCharType="end"/>
        </w:r>
      </w:hyperlink>
    </w:p>
    <w:p w14:paraId="77989653" w14:textId="77777777" w:rsidR="002533DE" w:rsidRDefault="002E7D5B">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81270532" w:history="1">
        <w:r w:rsidR="002533DE" w:rsidRPr="00600CAF">
          <w:rPr>
            <w:rStyle w:val="Hyperlnk"/>
            <w:noProof/>
          </w:rPr>
          <w:t>Troliga A-punkter inför kommande rådsmöten som godkändes och förväntas godkännas vid Coreper II 2014-02-26--27.</w:t>
        </w:r>
        <w:r w:rsidR="002533DE">
          <w:rPr>
            <w:noProof/>
            <w:webHidden/>
          </w:rPr>
          <w:tab/>
        </w:r>
        <w:r w:rsidR="002533DE">
          <w:rPr>
            <w:noProof/>
            <w:webHidden/>
          </w:rPr>
          <w:fldChar w:fldCharType="begin"/>
        </w:r>
        <w:r w:rsidR="002533DE">
          <w:rPr>
            <w:noProof/>
            <w:webHidden/>
          </w:rPr>
          <w:instrText xml:space="preserve"> PAGEREF _Toc381270532 \h </w:instrText>
        </w:r>
        <w:r w:rsidR="002533DE">
          <w:rPr>
            <w:noProof/>
            <w:webHidden/>
          </w:rPr>
        </w:r>
        <w:r w:rsidR="002533DE">
          <w:rPr>
            <w:noProof/>
            <w:webHidden/>
          </w:rPr>
          <w:fldChar w:fldCharType="separate"/>
        </w:r>
        <w:r w:rsidR="002533DE">
          <w:rPr>
            <w:noProof/>
            <w:webHidden/>
          </w:rPr>
          <w:t>11</w:t>
        </w:r>
        <w:r w:rsidR="002533DE">
          <w:rPr>
            <w:noProof/>
            <w:webHidden/>
          </w:rPr>
          <w:fldChar w:fldCharType="end"/>
        </w:r>
      </w:hyperlink>
    </w:p>
    <w:p w14:paraId="33CBD82D" w14:textId="77777777" w:rsidR="002533DE" w:rsidRDefault="002E7D5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270533" w:history="1">
        <w:r w:rsidR="002533DE" w:rsidRPr="00600CAF">
          <w:rPr>
            <w:rStyle w:val="Hyperlnk"/>
            <w:noProof/>
            <w:lang w:val="en-US"/>
          </w:rPr>
          <w:t>9. Case before the General Court = Case T-95/14 (Iranian Offshore Engineering &amp; Construction Co against the Council)</w:t>
        </w:r>
        <w:r w:rsidR="002533DE">
          <w:rPr>
            <w:noProof/>
            <w:webHidden/>
          </w:rPr>
          <w:tab/>
        </w:r>
        <w:r w:rsidR="002533DE">
          <w:rPr>
            <w:noProof/>
            <w:webHidden/>
          </w:rPr>
          <w:fldChar w:fldCharType="begin"/>
        </w:r>
        <w:r w:rsidR="002533DE">
          <w:rPr>
            <w:noProof/>
            <w:webHidden/>
          </w:rPr>
          <w:instrText xml:space="preserve"> PAGEREF _Toc381270533 \h </w:instrText>
        </w:r>
        <w:r w:rsidR="002533DE">
          <w:rPr>
            <w:noProof/>
            <w:webHidden/>
          </w:rPr>
        </w:r>
        <w:r w:rsidR="002533DE">
          <w:rPr>
            <w:noProof/>
            <w:webHidden/>
          </w:rPr>
          <w:fldChar w:fldCharType="separate"/>
        </w:r>
        <w:r w:rsidR="002533DE">
          <w:rPr>
            <w:noProof/>
            <w:webHidden/>
          </w:rPr>
          <w:t>11</w:t>
        </w:r>
        <w:r w:rsidR="002533DE">
          <w:rPr>
            <w:noProof/>
            <w:webHidden/>
          </w:rPr>
          <w:fldChar w:fldCharType="end"/>
        </w:r>
      </w:hyperlink>
    </w:p>
    <w:p w14:paraId="2E311116" w14:textId="77777777" w:rsidR="002533DE" w:rsidRDefault="002E7D5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270534" w:history="1">
        <w:r w:rsidR="002533DE" w:rsidRPr="00600CAF">
          <w:rPr>
            <w:rStyle w:val="Hyperlnk"/>
            <w:noProof/>
            <w:lang w:val="en-US"/>
          </w:rPr>
          <w:t>10. Determination of equivalence pursuant to Article 8(3) of the Interinstitutional Agreement (IIA) between the European Parliament and the Council concerning the forwarding to and handling by the European Parliament of classified information held by the Council on matters other than those in the area of common foreign and security policy</w:t>
        </w:r>
        <w:r w:rsidR="002533DE">
          <w:rPr>
            <w:noProof/>
            <w:webHidden/>
          </w:rPr>
          <w:tab/>
        </w:r>
        <w:r w:rsidR="002533DE">
          <w:rPr>
            <w:noProof/>
            <w:webHidden/>
          </w:rPr>
          <w:fldChar w:fldCharType="begin"/>
        </w:r>
        <w:r w:rsidR="002533DE">
          <w:rPr>
            <w:noProof/>
            <w:webHidden/>
          </w:rPr>
          <w:instrText xml:space="preserve"> PAGEREF _Toc381270534 \h </w:instrText>
        </w:r>
        <w:r w:rsidR="002533DE">
          <w:rPr>
            <w:noProof/>
            <w:webHidden/>
          </w:rPr>
        </w:r>
        <w:r w:rsidR="002533DE">
          <w:rPr>
            <w:noProof/>
            <w:webHidden/>
          </w:rPr>
          <w:fldChar w:fldCharType="separate"/>
        </w:r>
        <w:r w:rsidR="002533DE">
          <w:rPr>
            <w:noProof/>
            <w:webHidden/>
          </w:rPr>
          <w:t>11</w:t>
        </w:r>
        <w:r w:rsidR="002533DE">
          <w:rPr>
            <w:noProof/>
            <w:webHidden/>
          </w:rPr>
          <w:fldChar w:fldCharType="end"/>
        </w:r>
      </w:hyperlink>
    </w:p>
    <w:p w14:paraId="2B69518F" w14:textId="77777777" w:rsidR="002533DE" w:rsidRDefault="002E7D5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270535" w:history="1">
        <w:r w:rsidR="002533DE" w:rsidRPr="00600CAF">
          <w:rPr>
            <w:rStyle w:val="Hyperlnk"/>
            <w:noProof/>
            <w:lang w:val="en-US"/>
          </w:rPr>
          <w:t>11. Proposal for transfer of appropriations No DEC 02/2014 within Section III - Commission - of the general budget for 2014</w:t>
        </w:r>
        <w:r w:rsidR="002533DE">
          <w:rPr>
            <w:noProof/>
            <w:webHidden/>
          </w:rPr>
          <w:tab/>
        </w:r>
        <w:r w:rsidR="002533DE">
          <w:rPr>
            <w:noProof/>
            <w:webHidden/>
          </w:rPr>
          <w:fldChar w:fldCharType="begin"/>
        </w:r>
        <w:r w:rsidR="002533DE">
          <w:rPr>
            <w:noProof/>
            <w:webHidden/>
          </w:rPr>
          <w:instrText xml:space="preserve"> PAGEREF _Toc381270535 \h </w:instrText>
        </w:r>
        <w:r w:rsidR="002533DE">
          <w:rPr>
            <w:noProof/>
            <w:webHidden/>
          </w:rPr>
        </w:r>
        <w:r w:rsidR="002533DE">
          <w:rPr>
            <w:noProof/>
            <w:webHidden/>
          </w:rPr>
          <w:fldChar w:fldCharType="separate"/>
        </w:r>
        <w:r w:rsidR="002533DE">
          <w:rPr>
            <w:noProof/>
            <w:webHidden/>
          </w:rPr>
          <w:t>12</w:t>
        </w:r>
        <w:r w:rsidR="002533DE">
          <w:rPr>
            <w:noProof/>
            <w:webHidden/>
          </w:rPr>
          <w:fldChar w:fldCharType="end"/>
        </w:r>
      </w:hyperlink>
    </w:p>
    <w:p w14:paraId="026AA941" w14:textId="77777777" w:rsidR="002533DE" w:rsidRDefault="002E7D5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270536" w:history="1">
        <w:r w:rsidR="002533DE" w:rsidRPr="00600CAF">
          <w:rPr>
            <w:rStyle w:val="Hyperlnk"/>
            <w:noProof/>
            <w:lang w:val="en-US"/>
          </w:rPr>
          <w:t>12. Proposal for a Decision of the European Parliament and of the Council providing macro financial assistance to the Republic of Tunisia [First reading] = Approval of the final compromise text</w:t>
        </w:r>
        <w:r w:rsidR="002533DE">
          <w:rPr>
            <w:noProof/>
            <w:webHidden/>
          </w:rPr>
          <w:tab/>
        </w:r>
        <w:r w:rsidR="002533DE">
          <w:rPr>
            <w:noProof/>
            <w:webHidden/>
          </w:rPr>
          <w:fldChar w:fldCharType="begin"/>
        </w:r>
        <w:r w:rsidR="002533DE">
          <w:rPr>
            <w:noProof/>
            <w:webHidden/>
          </w:rPr>
          <w:instrText xml:space="preserve"> PAGEREF _Toc381270536 \h </w:instrText>
        </w:r>
        <w:r w:rsidR="002533DE">
          <w:rPr>
            <w:noProof/>
            <w:webHidden/>
          </w:rPr>
        </w:r>
        <w:r w:rsidR="002533DE">
          <w:rPr>
            <w:noProof/>
            <w:webHidden/>
          </w:rPr>
          <w:fldChar w:fldCharType="separate"/>
        </w:r>
        <w:r w:rsidR="002533DE">
          <w:rPr>
            <w:noProof/>
            <w:webHidden/>
          </w:rPr>
          <w:t>13</w:t>
        </w:r>
        <w:r w:rsidR="002533DE">
          <w:rPr>
            <w:noProof/>
            <w:webHidden/>
          </w:rPr>
          <w:fldChar w:fldCharType="end"/>
        </w:r>
      </w:hyperlink>
    </w:p>
    <w:p w14:paraId="50EBCEF8" w14:textId="77777777" w:rsidR="002533DE" w:rsidRDefault="002E7D5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270537" w:history="1">
        <w:r w:rsidR="002533DE" w:rsidRPr="00600CAF">
          <w:rPr>
            <w:rStyle w:val="Hyperlnk"/>
            <w:noProof/>
            <w:lang w:val="en-US"/>
          </w:rPr>
          <w:t>13. Proposal for a Regulation of the European Parliament and of the Council on improving securities settlement in the European Union and on central securities depositories (CSDs) and amending Directive 98/26/EC [First reading] = Approval of the final compromise text</w:t>
        </w:r>
        <w:r w:rsidR="002533DE">
          <w:rPr>
            <w:noProof/>
            <w:webHidden/>
          </w:rPr>
          <w:tab/>
        </w:r>
        <w:r w:rsidR="002533DE">
          <w:rPr>
            <w:noProof/>
            <w:webHidden/>
          </w:rPr>
          <w:fldChar w:fldCharType="begin"/>
        </w:r>
        <w:r w:rsidR="002533DE">
          <w:rPr>
            <w:noProof/>
            <w:webHidden/>
          </w:rPr>
          <w:instrText xml:space="preserve"> PAGEREF _Toc381270537 \h </w:instrText>
        </w:r>
        <w:r w:rsidR="002533DE">
          <w:rPr>
            <w:noProof/>
            <w:webHidden/>
          </w:rPr>
        </w:r>
        <w:r w:rsidR="002533DE">
          <w:rPr>
            <w:noProof/>
            <w:webHidden/>
          </w:rPr>
          <w:fldChar w:fldCharType="separate"/>
        </w:r>
        <w:r w:rsidR="002533DE">
          <w:rPr>
            <w:noProof/>
            <w:webHidden/>
          </w:rPr>
          <w:t>14</w:t>
        </w:r>
        <w:r w:rsidR="002533DE">
          <w:rPr>
            <w:noProof/>
            <w:webHidden/>
          </w:rPr>
          <w:fldChar w:fldCharType="end"/>
        </w:r>
      </w:hyperlink>
    </w:p>
    <w:p w14:paraId="016FEE52" w14:textId="77777777" w:rsidR="002533DE" w:rsidRDefault="002E7D5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270538" w:history="1">
        <w:r w:rsidR="002533DE" w:rsidRPr="00600CAF">
          <w:rPr>
            <w:rStyle w:val="Hyperlnk"/>
            <w:noProof/>
            <w:lang w:val="en-US"/>
          </w:rPr>
          <w:t>14. Proposal for a Regulation of the European Parliament and of the Council amending Regulation (EC) No 428/2009 setting up a Community Regime for the control of exports, transfer, brokering and transit of dual use items [First reading] (LA + S) = Adoption  a) of the Council's position at first reading, b) of the statement of the Council's reasons</w:t>
        </w:r>
        <w:r w:rsidR="002533DE">
          <w:rPr>
            <w:noProof/>
            <w:webHidden/>
          </w:rPr>
          <w:tab/>
        </w:r>
        <w:r w:rsidR="002533DE">
          <w:rPr>
            <w:noProof/>
            <w:webHidden/>
          </w:rPr>
          <w:fldChar w:fldCharType="begin"/>
        </w:r>
        <w:r w:rsidR="002533DE">
          <w:rPr>
            <w:noProof/>
            <w:webHidden/>
          </w:rPr>
          <w:instrText xml:space="preserve"> PAGEREF _Toc381270538 \h </w:instrText>
        </w:r>
        <w:r w:rsidR="002533DE">
          <w:rPr>
            <w:noProof/>
            <w:webHidden/>
          </w:rPr>
        </w:r>
        <w:r w:rsidR="002533DE">
          <w:rPr>
            <w:noProof/>
            <w:webHidden/>
          </w:rPr>
          <w:fldChar w:fldCharType="separate"/>
        </w:r>
        <w:r w:rsidR="002533DE">
          <w:rPr>
            <w:noProof/>
            <w:webHidden/>
          </w:rPr>
          <w:t>15</w:t>
        </w:r>
        <w:r w:rsidR="002533DE">
          <w:rPr>
            <w:noProof/>
            <w:webHidden/>
          </w:rPr>
          <w:fldChar w:fldCharType="end"/>
        </w:r>
      </w:hyperlink>
    </w:p>
    <w:p w14:paraId="3E166B53" w14:textId="77777777" w:rsidR="002533DE" w:rsidRDefault="002E7D5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270539" w:history="1">
        <w:r w:rsidR="002533DE" w:rsidRPr="00600CAF">
          <w:rPr>
            <w:rStyle w:val="Hyperlnk"/>
            <w:noProof/>
            <w:lang w:val="en-US"/>
          </w:rPr>
          <w:t>15. Proposal for a Directive of the European Parliament and of the Council on Deposit Guarantee Schemes (recast) [First reading] (LA) = Adoption a) of the Council's position at first reading, b) of the statement of the Council's reasons</w:t>
        </w:r>
        <w:r w:rsidR="002533DE">
          <w:rPr>
            <w:noProof/>
            <w:webHidden/>
          </w:rPr>
          <w:tab/>
        </w:r>
        <w:r w:rsidR="002533DE">
          <w:rPr>
            <w:noProof/>
            <w:webHidden/>
          </w:rPr>
          <w:fldChar w:fldCharType="begin"/>
        </w:r>
        <w:r w:rsidR="002533DE">
          <w:rPr>
            <w:noProof/>
            <w:webHidden/>
          </w:rPr>
          <w:instrText xml:space="preserve"> PAGEREF _Toc381270539 \h </w:instrText>
        </w:r>
        <w:r w:rsidR="002533DE">
          <w:rPr>
            <w:noProof/>
            <w:webHidden/>
          </w:rPr>
        </w:r>
        <w:r w:rsidR="002533DE">
          <w:rPr>
            <w:noProof/>
            <w:webHidden/>
          </w:rPr>
          <w:fldChar w:fldCharType="separate"/>
        </w:r>
        <w:r w:rsidR="002533DE">
          <w:rPr>
            <w:noProof/>
            <w:webHidden/>
          </w:rPr>
          <w:t>17</w:t>
        </w:r>
        <w:r w:rsidR="002533DE">
          <w:rPr>
            <w:noProof/>
            <w:webHidden/>
          </w:rPr>
          <w:fldChar w:fldCharType="end"/>
        </w:r>
      </w:hyperlink>
    </w:p>
    <w:p w14:paraId="7D201715" w14:textId="77777777" w:rsidR="002533DE" w:rsidRDefault="002E7D5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270540" w:history="1">
        <w:r w:rsidR="002533DE" w:rsidRPr="00600CAF">
          <w:rPr>
            <w:rStyle w:val="Hyperlnk"/>
            <w:noProof/>
            <w:lang w:val="en-US"/>
          </w:rPr>
          <w:t>16. Draft Council conclusions on the evaluation of the correct application of the Schengen acquis in CZ Republic</w:t>
        </w:r>
        <w:r w:rsidR="002533DE">
          <w:rPr>
            <w:noProof/>
            <w:webHidden/>
          </w:rPr>
          <w:tab/>
        </w:r>
        <w:r w:rsidR="002533DE">
          <w:rPr>
            <w:noProof/>
            <w:webHidden/>
          </w:rPr>
          <w:fldChar w:fldCharType="begin"/>
        </w:r>
        <w:r w:rsidR="002533DE">
          <w:rPr>
            <w:noProof/>
            <w:webHidden/>
          </w:rPr>
          <w:instrText xml:space="preserve"> PAGEREF _Toc381270540 \h </w:instrText>
        </w:r>
        <w:r w:rsidR="002533DE">
          <w:rPr>
            <w:noProof/>
            <w:webHidden/>
          </w:rPr>
        </w:r>
        <w:r w:rsidR="002533DE">
          <w:rPr>
            <w:noProof/>
            <w:webHidden/>
          </w:rPr>
          <w:fldChar w:fldCharType="separate"/>
        </w:r>
        <w:r w:rsidR="002533DE">
          <w:rPr>
            <w:noProof/>
            <w:webHidden/>
          </w:rPr>
          <w:t>18</w:t>
        </w:r>
        <w:r w:rsidR="002533DE">
          <w:rPr>
            <w:noProof/>
            <w:webHidden/>
          </w:rPr>
          <w:fldChar w:fldCharType="end"/>
        </w:r>
      </w:hyperlink>
    </w:p>
    <w:p w14:paraId="53227451" w14:textId="77777777" w:rsidR="002533DE" w:rsidRDefault="002E7D5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270541" w:history="1">
        <w:r w:rsidR="002533DE" w:rsidRPr="00600CAF">
          <w:rPr>
            <w:rStyle w:val="Hyperlnk"/>
            <w:noProof/>
            <w:lang w:val="en-US"/>
          </w:rPr>
          <w:t>17. Draft Council conclusions on the evaluation of the correct application of the Schengen acquis in Malta</w:t>
        </w:r>
        <w:r w:rsidR="002533DE">
          <w:rPr>
            <w:noProof/>
            <w:webHidden/>
          </w:rPr>
          <w:tab/>
        </w:r>
        <w:r w:rsidR="002533DE">
          <w:rPr>
            <w:noProof/>
            <w:webHidden/>
          </w:rPr>
          <w:fldChar w:fldCharType="begin"/>
        </w:r>
        <w:r w:rsidR="002533DE">
          <w:rPr>
            <w:noProof/>
            <w:webHidden/>
          </w:rPr>
          <w:instrText xml:space="preserve"> PAGEREF _Toc381270541 \h </w:instrText>
        </w:r>
        <w:r w:rsidR="002533DE">
          <w:rPr>
            <w:noProof/>
            <w:webHidden/>
          </w:rPr>
        </w:r>
        <w:r w:rsidR="002533DE">
          <w:rPr>
            <w:noProof/>
            <w:webHidden/>
          </w:rPr>
          <w:fldChar w:fldCharType="separate"/>
        </w:r>
        <w:r w:rsidR="002533DE">
          <w:rPr>
            <w:noProof/>
            <w:webHidden/>
          </w:rPr>
          <w:t>18</w:t>
        </w:r>
        <w:r w:rsidR="002533DE">
          <w:rPr>
            <w:noProof/>
            <w:webHidden/>
          </w:rPr>
          <w:fldChar w:fldCharType="end"/>
        </w:r>
      </w:hyperlink>
    </w:p>
    <w:p w14:paraId="6BD532A5" w14:textId="77777777" w:rsidR="002533DE" w:rsidRDefault="002E7D5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270542" w:history="1">
        <w:r w:rsidR="002533DE" w:rsidRPr="00600CAF">
          <w:rPr>
            <w:rStyle w:val="Hyperlnk"/>
            <w:noProof/>
            <w:lang w:val="en-US"/>
          </w:rPr>
          <w:t>18. Draft Council conclusions on the follow-up to the SIS/SIRENE evaluation in FI/IS/NO</w:t>
        </w:r>
        <w:r w:rsidR="002533DE">
          <w:rPr>
            <w:noProof/>
            <w:webHidden/>
          </w:rPr>
          <w:tab/>
        </w:r>
        <w:r w:rsidR="002533DE">
          <w:rPr>
            <w:noProof/>
            <w:webHidden/>
          </w:rPr>
          <w:fldChar w:fldCharType="begin"/>
        </w:r>
        <w:r w:rsidR="002533DE">
          <w:rPr>
            <w:noProof/>
            <w:webHidden/>
          </w:rPr>
          <w:instrText xml:space="preserve"> PAGEREF _Toc381270542 \h </w:instrText>
        </w:r>
        <w:r w:rsidR="002533DE">
          <w:rPr>
            <w:noProof/>
            <w:webHidden/>
          </w:rPr>
        </w:r>
        <w:r w:rsidR="002533DE">
          <w:rPr>
            <w:noProof/>
            <w:webHidden/>
          </w:rPr>
          <w:fldChar w:fldCharType="separate"/>
        </w:r>
        <w:r w:rsidR="002533DE">
          <w:rPr>
            <w:noProof/>
            <w:webHidden/>
          </w:rPr>
          <w:t>19</w:t>
        </w:r>
        <w:r w:rsidR="002533DE">
          <w:rPr>
            <w:noProof/>
            <w:webHidden/>
          </w:rPr>
          <w:fldChar w:fldCharType="end"/>
        </w:r>
      </w:hyperlink>
    </w:p>
    <w:p w14:paraId="6D04E15E" w14:textId="77777777" w:rsidR="002533DE" w:rsidRDefault="002E7D5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270543" w:history="1">
        <w:r w:rsidR="002533DE" w:rsidRPr="00600CAF">
          <w:rPr>
            <w:rStyle w:val="Hyperlnk"/>
            <w:noProof/>
            <w:lang w:val="en-US"/>
          </w:rPr>
          <w:t>19. Draft Council conclusions on the implementation of the Schengen acquis with respect to data protection in the UK</w:t>
        </w:r>
        <w:r w:rsidR="002533DE">
          <w:rPr>
            <w:noProof/>
            <w:webHidden/>
          </w:rPr>
          <w:tab/>
        </w:r>
        <w:r w:rsidR="002533DE">
          <w:rPr>
            <w:noProof/>
            <w:webHidden/>
          </w:rPr>
          <w:fldChar w:fldCharType="begin"/>
        </w:r>
        <w:r w:rsidR="002533DE">
          <w:rPr>
            <w:noProof/>
            <w:webHidden/>
          </w:rPr>
          <w:instrText xml:space="preserve"> PAGEREF _Toc381270543 \h </w:instrText>
        </w:r>
        <w:r w:rsidR="002533DE">
          <w:rPr>
            <w:noProof/>
            <w:webHidden/>
          </w:rPr>
        </w:r>
        <w:r w:rsidR="002533DE">
          <w:rPr>
            <w:noProof/>
            <w:webHidden/>
          </w:rPr>
          <w:fldChar w:fldCharType="separate"/>
        </w:r>
        <w:r w:rsidR="002533DE">
          <w:rPr>
            <w:noProof/>
            <w:webHidden/>
          </w:rPr>
          <w:t>20</w:t>
        </w:r>
        <w:r w:rsidR="002533DE">
          <w:rPr>
            <w:noProof/>
            <w:webHidden/>
          </w:rPr>
          <w:fldChar w:fldCharType="end"/>
        </w:r>
      </w:hyperlink>
    </w:p>
    <w:p w14:paraId="6F46D5E5" w14:textId="77777777" w:rsidR="002533DE" w:rsidRDefault="002E7D5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270544" w:history="1">
        <w:r w:rsidR="002533DE" w:rsidRPr="00600CAF">
          <w:rPr>
            <w:rStyle w:val="Hyperlnk"/>
            <w:noProof/>
            <w:lang w:val="en-US"/>
          </w:rPr>
          <w:t>20. Proposal for a Council Decision authorising Member States to ratify, in the interests of the European Union, the Arms Trade Treaty = Adoption</w:t>
        </w:r>
        <w:r w:rsidR="002533DE">
          <w:rPr>
            <w:noProof/>
            <w:webHidden/>
          </w:rPr>
          <w:tab/>
        </w:r>
        <w:r w:rsidR="002533DE">
          <w:rPr>
            <w:noProof/>
            <w:webHidden/>
          </w:rPr>
          <w:fldChar w:fldCharType="begin"/>
        </w:r>
        <w:r w:rsidR="002533DE">
          <w:rPr>
            <w:noProof/>
            <w:webHidden/>
          </w:rPr>
          <w:instrText xml:space="preserve"> PAGEREF _Toc381270544 \h </w:instrText>
        </w:r>
        <w:r w:rsidR="002533DE">
          <w:rPr>
            <w:noProof/>
            <w:webHidden/>
          </w:rPr>
        </w:r>
        <w:r w:rsidR="002533DE">
          <w:rPr>
            <w:noProof/>
            <w:webHidden/>
          </w:rPr>
          <w:fldChar w:fldCharType="separate"/>
        </w:r>
        <w:r w:rsidR="002533DE">
          <w:rPr>
            <w:noProof/>
            <w:webHidden/>
          </w:rPr>
          <w:t>21</w:t>
        </w:r>
        <w:r w:rsidR="002533DE">
          <w:rPr>
            <w:noProof/>
            <w:webHidden/>
          </w:rPr>
          <w:fldChar w:fldCharType="end"/>
        </w:r>
      </w:hyperlink>
    </w:p>
    <w:p w14:paraId="0B88B10C" w14:textId="77777777" w:rsidR="002533DE" w:rsidRDefault="002E7D5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270545" w:history="1">
        <w:r w:rsidR="002533DE" w:rsidRPr="00600CAF">
          <w:rPr>
            <w:rStyle w:val="Hyperlnk"/>
            <w:noProof/>
            <w:lang w:val="en-US"/>
          </w:rPr>
          <w:t>21. Council Decision extending the mandate of the European Union Special Representative for the Sahel</w:t>
        </w:r>
        <w:r w:rsidR="002533DE">
          <w:rPr>
            <w:noProof/>
            <w:webHidden/>
          </w:rPr>
          <w:tab/>
        </w:r>
        <w:r w:rsidR="002533DE">
          <w:rPr>
            <w:noProof/>
            <w:webHidden/>
          </w:rPr>
          <w:fldChar w:fldCharType="begin"/>
        </w:r>
        <w:r w:rsidR="002533DE">
          <w:rPr>
            <w:noProof/>
            <w:webHidden/>
          </w:rPr>
          <w:instrText xml:space="preserve"> PAGEREF _Toc381270545 \h </w:instrText>
        </w:r>
        <w:r w:rsidR="002533DE">
          <w:rPr>
            <w:noProof/>
            <w:webHidden/>
          </w:rPr>
        </w:r>
        <w:r w:rsidR="002533DE">
          <w:rPr>
            <w:noProof/>
            <w:webHidden/>
          </w:rPr>
          <w:fldChar w:fldCharType="separate"/>
        </w:r>
        <w:r w:rsidR="002533DE">
          <w:rPr>
            <w:noProof/>
            <w:webHidden/>
          </w:rPr>
          <w:t>22</w:t>
        </w:r>
        <w:r w:rsidR="002533DE">
          <w:rPr>
            <w:noProof/>
            <w:webHidden/>
          </w:rPr>
          <w:fldChar w:fldCharType="end"/>
        </w:r>
      </w:hyperlink>
    </w:p>
    <w:p w14:paraId="15FCE0C5" w14:textId="77777777" w:rsidR="002533DE" w:rsidRDefault="002E7D5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270546" w:history="1">
        <w:r w:rsidR="002533DE" w:rsidRPr="00600CAF">
          <w:rPr>
            <w:rStyle w:val="Hyperlnk"/>
            <w:noProof/>
            <w:lang w:val="en-US"/>
          </w:rPr>
          <w:t>22. Council Decision 2010/413/CFSP concerning restrictive measures against Iran= Council Regulation (EU) No 267/2012 on restrictive measures against Iran - Draft letters of reply</w:t>
        </w:r>
        <w:r w:rsidR="002533DE">
          <w:rPr>
            <w:noProof/>
            <w:webHidden/>
          </w:rPr>
          <w:tab/>
        </w:r>
        <w:r w:rsidR="002533DE">
          <w:rPr>
            <w:noProof/>
            <w:webHidden/>
          </w:rPr>
          <w:fldChar w:fldCharType="begin"/>
        </w:r>
        <w:r w:rsidR="002533DE">
          <w:rPr>
            <w:noProof/>
            <w:webHidden/>
          </w:rPr>
          <w:instrText xml:space="preserve"> PAGEREF _Toc381270546 \h </w:instrText>
        </w:r>
        <w:r w:rsidR="002533DE">
          <w:rPr>
            <w:noProof/>
            <w:webHidden/>
          </w:rPr>
        </w:r>
        <w:r w:rsidR="002533DE">
          <w:rPr>
            <w:noProof/>
            <w:webHidden/>
          </w:rPr>
          <w:fldChar w:fldCharType="separate"/>
        </w:r>
        <w:r w:rsidR="002533DE">
          <w:rPr>
            <w:noProof/>
            <w:webHidden/>
          </w:rPr>
          <w:t>22</w:t>
        </w:r>
        <w:r w:rsidR="002533DE">
          <w:rPr>
            <w:noProof/>
            <w:webHidden/>
          </w:rPr>
          <w:fldChar w:fldCharType="end"/>
        </w:r>
      </w:hyperlink>
    </w:p>
    <w:p w14:paraId="21479D04" w14:textId="77777777" w:rsidR="002533DE" w:rsidRDefault="002E7D5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270547" w:history="1">
        <w:r w:rsidR="002533DE" w:rsidRPr="00600CAF">
          <w:rPr>
            <w:rStyle w:val="Hyperlnk"/>
            <w:noProof/>
            <w:lang w:val="en-US"/>
          </w:rPr>
          <w:t>23. (poss.) Draft Directive of the European Parliament and of the Council establishing a framework for Maritime Spatial Planning [First reading] = Preparation of future negotiations with the EP</w:t>
        </w:r>
        <w:r w:rsidR="002533DE">
          <w:rPr>
            <w:noProof/>
            <w:webHidden/>
          </w:rPr>
          <w:tab/>
        </w:r>
        <w:r w:rsidR="002533DE">
          <w:rPr>
            <w:noProof/>
            <w:webHidden/>
          </w:rPr>
          <w:fldChar w:fldCharType="begin"/>
        </w:r>
        <w:r w:rsidR="002533DE">
          <w:rPr>
            <w:noProof/>
            <w:webHidden/>
          </w:rPr>
          <w:instrText xml:space="preserve"> PAGEREF _Toc381270547 \h </w:instrText>
        </w:r>
        <w:r w:rsidR="002533DE">
          <w:rPr>
            <w:noProof/>
            <w:webHidden/>
          </w:rPr>
        </w:r>
        <w:r w:rsidR="002533DE">
          <w:rPr>
            <w:noProof/>
            <w:webHidden/>
          </w:rPr>
          <w:fldChar w:fldCharType="separate"/>
        </w:r>
        <w:r w:rsidR="002533DE">
          <w:rPr>
            <w:noProof/>
            <w:webHidden/>
          </w:rPr>
          <w:t>23</w:t>
        </w:r>
        <w:r w:rsidR="002533DE">
          <w:rPr>
            <w:noProof/>
            <w:webHidden/>
          </w:rPr>
          <w:fldChar w:fldCharType="end"/>
        </w:r>
      </w:hyperlink>
    </w:p>
    <w:p w14:paraId="535F65D0" w14:textId="77777777" w:rsidR="002533DE" w:rsidRDefault="002E7D5B">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81270548" w:history="1">
        <w:r w:rsidR="002533DE" w:rsidRPr="00600CAF">
          <w:rPr>
            <w:rStyle w:val="Hyperlnk"/>
            <w:noProof/>
          </w:rPr>
          <w:t>Troliga A-punkter inför kommande rådsmöten som godkändes vid Coreper II 2014-02-20.</w:t>
        </w:r>
        <w:r w:rsidR="002533DE">
          <w:rPr>
            <w:noProof/>
            <w:webHidden/>
          </w:rPr>
          <w:tab/>
        </w:r>
        <w:r w:rsidR="002533DE">
          <w:rPr>
            <w:noProof/>
            <w:webHidden/>
          </w:rPr>
          <w:fldChar w:fldCharType="begin"/>
        </w:r>
        <w:r w:rsidR="002533DE">
          <w:rPr>
            <w:noProof/>
            <w:webHidden/>
          </w:rPr>
          <w:instrText xml:space="preserve"> PAGEREF _Toc381270548 \h </w:instrText>
        </w:r>
        <w:r w:rsidR="002533DE">
          <w:rPr>
            <w:noProof/>
            <w:webHidden/>
          </w:rPr>
        </w:r>
        <w:r w:rsidR="002533DE">
          <w:rPr>
            <w:noProof/>
            <w:webHidden/>
          </w:rPr>
          <w:fldChar w:fldCharType="separate"/>
        </w:r>
        <w:r w:rsidR="002533DE">
          <w:rPr>
            <w:noProof/>
            <w:webHidden/>
          </w:rPr>
          <w:t>24</w:t>
        </w:r>
        <w:r w:rsidR="002533DE">
          <w:rPr>
            <w:noProof/>
            <w:webHidden/>
          </w:rPr>
          <w:fldChar w:fldCharType="end"/>
        </w:r>
      </w:hyperlink>
    </w:p>
    <w:p w14:paraId="0DD1C1B8" w14:textId="77777777" w:rsidR="002533DE" w:rsidRDefault="002E7D5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270549" w:history="1">
        <w:r w:rsidR="002533DE" w:rsidRPr="00600CAF">
          <w:rPr>
            <w:rStyle w:val="Hyperlnk"/>
            <w:noProof/>
            <w:lang w:val="en-US"/>
          </w:rPr>
          <w:t>24. Council Decision amending Decision 2013/798/CFSP concerning restrictive measures against the Central African Republic = Council Regulation concerning restrictive measures in view of the situation in the Central African Republic</w:t>
        </w:r>
        <w:r w:rsidR="002533DE">
          <w:rPr>
            <w:noProof/>
            <w:webHidden/>
          </w:rPr>
          <w:tab/>
        </w:r>
        <w:r w:rsidR="002533DE">
          <w:rPr>
            <w:noProof/>
            <w:webHidden/>
          </w:rPr>
          <w:fldChar w:fldCharType="begin"/>
        </w:r>
        <w:r w:rsidR="002533DE">
          <w:rPr>
            <w:noProof/>
            <w:webHidden/>
          </w:rPr>
          <w:instrText xml:space="preserve"> PAGEREF _Toc381270549 \h </w:instrText>
        </w:r>
        <w:r w:rsidR="002533DE">
          <w:rPr>
            <w:noProof/>
            <w:webHidden/>
          </w:rPr>
        </w:r>
        <w:r w:rsidR="002533DE">
          <w:rPr>
            <w:noProof/>
            <w:webHidden/>
          </w:rPr>
          <w:fldChar w:fldCharType="separate"/>
        </w:r>
        <w:r w:rsidR="002533DE">
          <w:rPr>
            <w:noProof/>
            <w:webHidden/>
          </w:rPr>
          <w:t>24</w:t>
        </w:r>
        <w:r w:rsidR="002533DE">
          <w:rPr>
            <w:noProof/>
            <w:webHidden/>
          </w:rPr>
          <w:fldChar w:fldCharType="end"/>
        </w:r>
      </w:hyperlink>
    </w:p>
    <w:p w14:paraId="43016B90" w14:textId="77777777" w:rsidR="002533DE" w:rsidRDefault="002E7D5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270550" w:history="1">
        <w:r w:rsidR="002533DE" w:rsidRPr="00600CAF">
          <w:rPr>
            <w:rStyle w:val="Hyperlnk"/>
            <w:noProof/>
            <w:lang w:val="en-US"/>
          </w:rPr>
          <w:t>25. Preparation of the 201st session of the ICAO Council (Montreal, 24.2.2014) - European Union coordination of a common position</w:t>
        </w:r>
        <w:r w:rsidR="002533DE">
          <w:rPr>
            <w:noProof/>
            <w:webHidden/>
          </w:rPr>
          <w:tab/>
        </w:r>
        <w:r w:rsidR="002533DE">
          <w:rPr>
            <w:noProof/>
            <w:webHidden/>
          </w:rPr>
          <w:fldChar w:fldCharType="begin"/>
        </w:r>
        <w:r w:rsidR="002533DE">
          <w:rPr>
            <w:noProof/>
            <w:webHidden/>
          </w:rPr>
          <w:instrText xml:space="preserve"> PAGEREF _Toc381270550 \h </w:instrText>
        </w:r>
        <w:r w:rsidR="002533DE">
          <w:rPr>
            <w:noProof/>
            <w:webHidden/>
          </w:rPr>
        </w:r>
        <w:r w:rsidR="002533DE">
          <w:rPr>
            <w:noProof/>
            <w:webHidden/>
          </w:rPr>
          <w:fldChar w:fldCharType="separate"/>
        </w:r>
        <w:r w:rsidR="002533DE">
          <w:rPr>
            <w:noProof/>
            <w:webHidden/>
          </w:rPr>
          <w:t>25</w:t>
        </w:r>
        <w:r w:rsidR="002533DE">
          <w:rPr>
            <w:noProof/>
            <w:webHidden/>
          </w:rPr>
          <w:fldChar w:fldCharType="end"/>
        </w:r>
      </w:hyperlink>
    </w:p>
    <w:p w14:paraId="0B402EA3" w14:textId="77777777" w:rsidR="005F1820" w:rsidRDefault="005F1820">
      <w:pPr>
        <w:pStyle w:val="RKnormal"/>
        <w:ind w:left="0"/>
        <w:rPr>
          <w:b/>
          <w:bCs/>
        </w:rPr>
      </w:pPr>
      <w:r>
        <w:rPr>
          <w:b/>
          <w:bCs/>
        </w:rPr>
        <w:fldChar w:fldCharType="end"/>
      </w:r>
    </w:p>
    <w:p w14:paraId="3849CA67" w14:textId="77777777" w:rsidR="005F1820" w:rsidRDefault="005F1820">
      <w:pPr>
        <w:pStyle w:val="Rubrik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81270522"/>
      <w:r>
        <w:lastRenderedPageBreak/>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1E6AB30" w14:textId="77777777" w:rsidR="005F1820" w:rsidRDefault="005F1820">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14:paraId="425853CE" w14:textId="45F88671" w:rsidR="003B7637" w:rsidRDefault="003B7637" w:rsidP="005935E7">
      <w:pPr>
        <w:pStyle w:val="Rubrik1"/>
      </w:pPr>
      <w:bookmarkStart w:id="55" w:name="_Toc381270523"/>
      <w:r>
        <w:t xml:space="preserve">Troliga A-punkter inför kommande rådsmöten som godkändes vid Coreper I </w:t>
      </w:r>
      <w:r w:rsidR="004F73C7">
        <w:t>2014-02-26</w:t>
      </w:r>
      <w:r>
        <w:t>.</w:t>
      </w:r>
      <w:bookmarkEnd w:id="55"/>
    </w:p>
    <w:p w14:paraId="329EF27F" w14:textId="23CB1DE7" w:rsidR="003B7637" w:rsidRDefault="003B7637">
      <w:pPr>
        <w:pStyle w:val="RKnormal"/>
        <w:tabs>
          <w:tab w:val="clear" w:pos="1843"/>
          <w:tab w:val="left" w:pos="0"/>
        </w:tabs>
        <w:ind w:left="0"/>
      </w:pPr>
      <w:bookmarkStart w:id="56" w:name="Punkt"/>
      <w:bookmarkEnd w:id="56"/>
      <w:r>
        <w:t xml:space="preserve">  </w:t>
      </w:r>
    </w:p>
    <w:p w14:paraId="16C9D173" w14:textId="77777777" w:rsidR="003B7637" w:rsidRDefault="003B7637" w:rsidP="003B7637">
      <w:pPr>
        <w:pStyle w:val="Rubrik2"/>
        <w:rPr>
          <w:lang w:val="en-US"/>
        </w:rPr>
      </w:pPr>
      <w:bookmarkStart w:id="57" w:name="_Toc381270524"/>
      <w:r w:rsidRPr="003B7637">
        <w:rPr>
          <w:lang w:val="en-US"/>
        </w:rPr>
        <w:t>1. Replies to written questions put to the Council by Members of the European Parliament</w:t>
      </w:r>
      <w:bookmarkEnd w:id="57"/>
      <w:r w:rsidRPr="003B7637">
        <w:rPr>
          <w:lang w:val="en-US"/>
        </w:rPr>
        <w:t xml:space="preserve"> </w:t>
      </w:r>
    </w:p>
    <w:p w14:paraId="5774DE0D" w14:textId="77777777" w:rsidR="003B7637" w:rsidRPr="003B7637" w:rsidRDefault="003B7637" w:rsidP="003B7637">
      <w:pPr>
        <w:rPr>
          <w:lang w:val="en-US"/>
        </w:rPr>
      </w:pPr>
      <w:r w:rsidRPr="003B7637">
        <w:rPr>
          <w:lang w:val="en-US"/>
        </w:rPr>
        <w:t>a) E-013014/2013 - Antigoni Papadopoulou (S&amp;D)Need for Turkish disengagement from the illegal occupation of Cyprus</w:t>
      </w:r>
      <w:r>
        <w:rPr>
          <w:lang w:val="en-US"/>
        </w:rPr>
        <w:t xml:space="preserve"> </w:t>
      </w:r>
      <w:r w:rsidRPr="003B7637">
        <w:rPr>
          <w:lang w:val="en-US"/>
        </w:rPr>
        <w:t>b) E-013222/2013 - João Ferreira (GUE/NGL) and Inês Cristina Zuber (GUE/NGL)Statements by President Obama's counter-terrorism advisor, Lisa Monaco</w:t>
      </w:r>
      <w:r>
        <w:rPr>
          <w:lang w:val="en-US"/>
        </w:rPr>
        <w:t xml:space="preserve"> </w:t>
      </w:r>
      <w:r w:rsidRPr="003B7637">
        <w:rPr>
          <w:lang w:val="en-US"/>
        </w:rPr>
        <w:t>c) E-014094/2013 - Cornelia Ernst (GUE/NGL)Council recommendations on effective Roma integration measures in the Member States, 9 and 10 December 2013</w:t>
      </w:r>
      <w:r>
        <w:rPr>
          <w:lang w:val="en-US"/>
        </w:rPr>
        <w:t xml:space="preserve"> </w:t>
      </w:r>
      <w:r w:rsidRPr="003B7637">
        <w:rPr>
          <w:lang w:val="en-US"/>
        </w:rPr>
        <w:t>d) E-014274/2013 - Fiorello Provera (EFD) and Charles Tannock (ECR)USA's designation of Nigerian Islamist groups as terrorist organisations</w:t>
      </w:r>
    </w:p>
    <w:p w14:paraId="3977782F" w14:textId="77777777" w:rsidR="003B7637" w:rsidRDefault="003B7637">
      <w:pPr>
        <w:pStyle w:val="RKnormal"/>
        <w:tabs>
          <w:tab w:val="clear" w:pos="1843"/>
          <w:tab w:val="left" w:pos="0"/>
        </w:tabs>
        <w:ind w:left="0"/>
        <w:rPr>
          <w:lang w:val="en-US"/>
        </w:rPr>
      </w:pPr>
    </w:p>
    <w:p w14:paraId="374A6649" w14:textId="77777777" w:rsidR="003B7637" w:rsidRPr="00F84822" w:rsidRDefault="003B7637" w:rsidP="003B7637">
      <w:r w:rsidRPr="00F84822">
        <w:t>6564/14, 6565/14, 5956/14, 5902/14</w:t>
      </w:r>
    </w:p>
    <w:p w14:paraId="3C42D5BD" w14:textId="77777777" w:rsidR="003B7637" w:rsidRPr="00F84822" w:rsidRDefault="003B7637">
      <w:pPr>
        <w:pStyle w:val="RKnormal"/>
        <w:tabs>
          <w:tab w:val="clear" w:pos="1843"/>
          <w:tab w:val="left" w:pos="0"/>
        </w:tabs>
        <w:ind w:left="0"/>
      </w:pPr>
    </w:p>
    <w:p w14:paraId="6B0E779E" w14:textId="77777777" w:rsidR="003B7637" w:rsidRPr="006F380C" w:rsidRDefault="003B7637" w:rsidP="003B7637">
      <w:r w:rsidRPr="006F380C">
        <w:t>Ansvarigt departement: Statsrådsberedningen</w:t>
      </w:r>
    </w:p>
    <w:p w14:paraId="250FDEF0" w14:textId="77777777" w:rsidR="003B7637" w:rsidRPr="006F380C" w:rsidRDefault="003B7637">
      <w:pPr>
        <w:pStyle w:val="RKnormal"/>
        <w:tabs>
          <w:tab w:val="clear" w:pos="1843"/>
          <w:tab w:val="left" w:pos="0"/>
        </w:tabs>
        <w:ind w:left="0"/>
      </w:pPr>
    </w:p>
    <w:p w14:paraId="6CE85E4C" w14:textId="77777777" w:rsidR="003B7637" w:rsidRPr="006F380C" w:rsidRDefault="003B7637" w:rsidP="003B7637">
      <w:r w:rsidRPr="006F380C">
        <w:t>Ansvarigt statsråd: Birgitta Ohlsson</w:t>
      </w:r>
    </w:p>
    <w:p w14:paraId="297683E5" w14:textId="77777777" w:rsidR="003B7637" w:rsidRPr="006F380C" w:rsidRDefault="003B7637">
      <w:pPr>
        <w:pStyle w:val="RKnormal"/>
        <w:tabs>
          <w:tab w:val="clear" w:pos="1843"/>
          <w:tab w:val="left" w:pos="0"/>
        </w:tabs>
        <w:ind w:left="0"/>
      </w:pPr>
    </w:p>
    <w:p w14:paraId="42AEAC74" w14:textId="77777777" w:rsidR="003B7637" w:rsidRPr="003B7637" w:rsidRDefault="003B7637" w:rsidP="003B7637">
      <w:r w:rsidRPr="003B7637">
        <w:t>Godkänd av Coreper I den 26 februari 2014</w:t>
      </w:r>
    </w:p>
    <w:p w14:paraId="421AA3D3" w14:textId="77777777" w:rsidR="003B7637" w:rsidRDefault="003B7637">
      <w:pPr>
        <w:pStyle w:val="RKnormal"/>
        <w:tabs>
          <w:tab w:val="clear" w:pos="1843"/>
          <w:tab w:val="left" w:pos="0"/>
        </w:tabs>
        <w:ind w:left="0"/>
      </w:pPr>
    </w:p>
    <w:p w14:paraId="130BACA6" w14:textId="77777777" w:rsidR="003B7637" w:rsidRPr="003B7637" w:rsidRDefault="003B7637" w:rsidP="00EC16AD">
      <w:pPr>
        <w:rPr>
          <w:lang w:val="en-US"/>
        </w:rPr>
      </w:pPr>
      <w:r w:rsidRPr="003B7637">
        <w:rPr>
          <w:lang w:val="en-US"/>
        </w:rPr>
        <w:t xml:space="preserve">Föranleder ingen annotering. </w:t>
      </w:r>
    </w:p>
    <w:p w14:paraId="6529731D" w14:textId="77777777" w:rsidR="004F73C7" w:rsidRDefault="004F73C7">
      <w:pPr>
        <w:spacing w:line="240" w:lineRule="auto"/>
        <w:rPr>
          <w:rFonts w:ascii="Arial" w:hAnsi="Arial" w:cs="Arial"/>
          <w:b/>
          <w:i/>
          <w:iCs/>
          <w:kern w:val="28"/>
          <w:lang w:val="en-US"/>
        </w:rPr>
      </w:pPr>
      <w:r>
        <w:rPr>
          <w:lang w:val="en-US"/>
        </w:rPr>
        <w:br w:type="page"/>
      </w:r>
    </w:p>
    <w:p w14:paraId="41EB0B5C" w14:textId="5BB90CB5" w:rsidR="003B7637" w:rsidRPr="003B7637" w:rsidRDefault="003B7637" w:rsidP="003B7637">
      <w:pPr>
        <w:pStyle w:val="Rubrik2"/>
        <w:rPr>
          <w:lang w:val="en-US"/>
        </w:rPr>
      </w:pPr>
      <w:bookmarkStart w:id="58" w:name="_Toc381270525"/>
      <w:r w:rsidRPr="003B7637">
        <w:rPr>
          <w:lang w:val="en-US"/>
        </w:rPr>
        <w:t>2. Case before the Court of Justice Case C-48/14 (European Parliament v Council of the European Union) Action for the annulment of Council Directive 2013/51/Euratom of 22 October 2013 laying down requirements for the protection of the health of the general public with regard to radioactive substances in water intended for human consumption= Information Note for the Permanent Representatives Committee (part 1)</w:t>
      </w:r>
      <w:bookmarkEnd w:id="58"/>
    </w:p>
    <w:p w14:paraId="6608315B" w14:textId="77777777" w:rsidR="003B7637" w:rsidRPr="00F84822" w:rsidRDefault="003B7637" w:rsidP="003B7637">
      <w:r w:rsidRPr="00F84822">
        <w:t>6866/14</w:t>
      </w:r>
    </w:p>
    <w:p w14:paraId="635A4E8B" w14:textId="77777777" w:rsidR="003B7637" w:rsidRPr="00F84822" w:rsidRDefault="003B7637">
      <w:pPr>
        <w:pStyle w:val="RKnormal"/>
        <w:tabs>
          <w:tab w:val="clear" w:pos="1843"/>
          <w:tab w:val="left" w:pos="0"/>
        </w:tabs>
        <w:ind w:left="0"/>
      </w:pPr>
    </w:p>
    <w:p w14:paraId="1A840636" w14:textId="77777777" w:rsidR="003B7637" w:rsidRPr="006F380C" w:rsidRDefault="003B7637" w:rsidP="003B7637">
      <w:r w:rsidRPr="006F380C">
        <w:t>Ansvarigt departement: Miljödepartementet</w:t>
      </w:r>
    </w:p>
    <w:p w14:paraId="55EF05AE" w14:textId="77777777" w:rsidR="003B7637" w:rsidRPr="006F380C" w:rsidRDefault="003B7637">
      <w:pPr>
        <w:pStyle w:val="RKnormal"/>
        <w:tabs>
          <w:tab w:val="clear" w:pos="1843"/>
          <w:tab w:val="left" w:pos="0"/>
        </w:tabs>
        <w:ind w:left="0"/>
      </w:pPr>
    </w:p>
    <w:p w14:paraId="4DB9C9AA" w14:textId="77777777" w:rsidR="003B7637" w:rsidRPr="006F380C" w:rsidRDefault="003B7637" w:rsidP="003B7637">
      <w:r w:rsidRPr="006F380C">
        <w:t>Ansvarigt statsråd: Lena Ek</w:t>
      </w:r>
    </w:p>
    <w:p w14:paraId="6B7A5659" w14:textId="77777777" w:rsidR="003B7637" w:rsidRPr="006F380C" w:rsidRDefault="003B7637">
      <w:pPr>
        <w:pStyle w:val="RKnormal"/>
        <w:tabs>
          <w:tab w:val="clear" w:pos="1843"/>
          <w:tab w:val="left" w:pos="0"/>
        </w:tabs>
        <w:ind w:left="0"/>
      </w:pPr>
    </w:p>
    <w:p w14:paraId="4F4F7B22" w14:textId="77777777" w:rsidR="003B7637" w:rsidRPr="006F380C" w:rsidRDefault="003B7637" w:rsidP="003B7637">
      <w:r w:rsidRPr="006F380C">
        <w:t>Tidigare behandling vid rådsmöte: Miljörådet</w:t>
      </w:r>
    </w:p>
    <w:p w14:paraId="3733A949" w14:textId="77777777" w:rsidR="003B7637" w:rsidRPr="006F380C" w:rsidRDefault="003B7637">
      <w:pPr>
        <w:pStyle w:val="RKnormal"/>
        <w:tabs>
          <w:tab w:val="clear" w:pos="1843"/>
          <w:tab w:val="left" w:pos="0"/>
        </w:tabs>
        <w:ind w:left="0"/>
      </w:pPr>
    </w:p>
    <w:p w14:paraId="53F21881" w14:textId="77777777" w:rsidR="003B7637" w:rsidRPr="003B7637" w:rsidRDefault="003B7637" w:rsidP="003B7637">
      <w:r w:rsidRPr="003B7637">
        <w:t>Godkänd av Coreper I den 26 februari 2014</w:t>
      </w:r>
    </w:p>
    <w:p w14:paraId="09A2F58B" w14:textId="77777777" w:rsidR="003B7637" w:rsidRDefault="003B7637">
      <w:pPr>
        <w:pStyle w:val="RKnormal"/>
        <w:tabs>
          <w:tab w:val="clear" w:pos="1843"/>
          <w:tab w:val="left" w:pos="0"/>
        </w:tabs>
        <w:ind w:left="0"/>
      </w:pPr>
    </w:p>
    <w:p w14:paraId="4BB27F75" w14:textId="77777777" w:rsidR="003B7637" w:rsidRDefault="003B7637" w:rsidP="003B7637">
      <w:r>
        <w:t>Avsikt med behandlingen i rådet: Information från rådets rättstjänst</w:t>
      </w:r>
    </w:p>
    <w:p w14:paraId="19D07A8E" w14:textId="77777777" w:rsidR="003B7637" w:rsidRDefault="003B7637" w:rsidP="003B7637"/>
    <w:p w14:paraId="31FACF6A" w14:textId="77777777" w:rsidR="004F73C7" w:rsidRDefault="003B7637" w:rsidP="003B7637">
      <w:r>
        <w:t xml:space="preserve">Bakgrund: </w:t>
      </w:r>
    </w:p>
    <w:p w14:paraId="75C14E46" w14:textId="5003A28C" w:rsidR="003B7637" w:rsidRPr="004F73C7" w:rsidRDefault="003B7637" w:rsidP="004F73C7">
      <w:r>
        <w:t>EP har väckt talan mot rådet i EU-domstolen där EP kräver att rådet upphäver beslutet om att anta direktiv 2013/51/EURATOM av den 22 oktober 2013 om fastställande av krav avseende skydd av allmänhetens hälsa mot radioaktiva ämnen i dricksvatten. Som stöd för sin talan framför EP att rådet antagit direktivet under felaktig rättslig grund, att rådet åsidosatt råttsäkerheten genom att partiellt upphäva direktiv 98/83/EG av den 3 november 1998 om kvaliteten på vatten avsett att användas som livsmedel samt att rådet åsidosatt principen om lojalt samarbete mellan institutionerna som fastställs i artikel 13, punkt 2 i EU-fördraget.</w:t>
      </w:r>
      <w:r w:rsidRPr="004F73C7">
        <w:t xml:space="preserve"> </w:t>
      </w:r>
    </w:p>
    <w:p w14:paraId="13E4CED7" w14:textId="7B9F296B" w:rsidR="003B7637" w:rsidRPr="003B7637" w:rsidRDefault="003B7637" w:rsidP="003B7637">
      <w:pPr>
        <w:pStyle w:val="Rubrik2"/>
        <w:rPr>
          <w:lang w:val="en-US"/>
        </w:rPr>
      </w:pPr>
      <w:bookmarkStart w:id="59" w:name="_Toc381270526"/>
      <w:r w:rsidRPr="003B7637">
        <w:rPr>
          <w:lang w:val="en-US"/>
        </w:rPr>
        <w:t>3. Commission delegated Regulation (EU) No .../.. of 7.1.2014 amending Annex I to Regulation (EU) No 1316/2013 of the European Parliament and of the Council establishing the Connecting Europe Facility</w:t>
      </w:r>
      <w:r w:rsidR="004F73C7">
        <w:rPr>
          <w:lang w:val="en-US"/>
        </w:rPr>
        <w:t xml:space="preserve"> </w:t>
      </w:r>
      <w:r w:rsidRPr="003B7637">
        <w:rPr>
          <w:lang w:val="en-US"/>
        </w:rPr>
        <w:t>= Decision not to oppose the adoption</w:t>
      </w:r>
      <w:bookmarkEnd w:id="59"/>
    </w:p>
    <w:p w14:paraId="6303B7F0" w14:textId="77777777" w:rsidR="003B7637" w:rsidRPr="00F84822" w:rsidRDefault="003B7637" w:rsidP="003B7637">
      <w:r w:rsidRPr="00F84822">
        <w:t>5162/14, 6410/14</w:t>
      </w:r>
    </w:p>
    <w:p w14:paraId="20B44AAE" w14:textId="77777777" w:rsidR="003B7637" w:rsidRPr="00F84822" w:rsidRDefault="003B7637">
      <w:pPr>
        <w:pStyle w:val="RKnormal"/>
        <w:tabs>
          <w:tab w:val="clear" w:pos="1843"/>
          <w:tab w:val="left" w:pos="0"/>
        </w:tabs>
        <w:ind w:left="0"/>
      </w:pPr>
    </w:p>
    <w:p w14:paraId="3FA1BC8B" w14:textId="77777777" w:rsidR="003B7637" w:rsidRPr="006F380C" w:rsidRDefault="003B7637" w:rsidP="003B7637">
      <w:r w:rsidRPr="006F380C">
        <w:t>Ansvarigt departement: Näringsdepartementet</w:t>
      </w:r>
    </w:p>
    <w:p w14:paraId="3ACAF757" w14:textId="77777777" w:rsidR="003B7637" w:rsidRPr="006F380C" w:rsidRDefault="003B7637">
      <w:pPr>
        <w:pStyle w:val="RKnormal"/>
        <w:tabs>
          <w:tab w:val="clear" w:pos="1843"/>
          <w:tab w:val="left" w:pos="0"/>
        </w:tabs>
        <w:ind w:left="0"/>
      </w:pPr>
    </w:p>
    <w:p w14:paraId="177F8C17" w14:textId="77777777" w:rsidR="003B7637" w:rsidRPr="006F380C" w:rsidRDefault="003B7637" w:rsidP="003B7637">
      <w:r w:rsidRPr="006F380C">
        <w:t>Ansvarigt statsråd: Catharina Elmsäter Svärd</w:t>
      </w:r>
    </w:p>
    <w:p w14:paraId="132E0CC6" w14:textId="77777777" w:rsidR="003B7637" w:rsidRPr="006F380C" w:rsidRDefault="003B7637">
      <w:pPr>
        <w:pStyle w:val="RKnormal"/>
        <w:tabs>
          <w:tab w:val="clear" w:pos="1843"/>
          <w:tab w:val="left" w:pos="0"/>
        </w:tabs>
        <w:ind w:left="0"/>
      </w:pPr>
    </w:p>
    <w:p w14:paraId="68ACC72B" w14:textId="77777777" w:rsidR="003B7637" w:rsidRPr="003B7637" w:rsidRDefault="003B7637" w:rsidP="003B7637">
      <w:r w:rsidRPr="003B7637">
        <w:t>Godkänd av Coreper I den 26 februari 2014</w:t>
      </w:r>
    </w:p>
    <w:p w14:paraId="4761A226" w14:textId="77777777" w:rsidR="003B7637" w:rsidRDefault="003B7637">
      <w:pPr>
        <w:pStyle w:val="RKnormal"/>
        <w:tabs>
          <w:tab w:val="clear" w:pos="1843"/>
          <w:tab w:val="left" w:pos="0"/>
        </w:tabs>
        <w:ind w:left="0"/>
      </w:pPr>
    </w:p>
    <w:p w14:paraId="07966A5E" w14:textId="77777777" w:rsidR="003B7637" w:rsidRDefault="003B7637" w:rsidP="003B7637">
      <w:r>
        <w:t xml:space="preserve">Avsikt med behandlingen i rådet: </w:t>
      </w:r>
    </w:p>
    <w:p w14:paraId="307B5478" w14:textId="77777777" w:rsidR="003B7637" w:rsidRDefault="003B7637" w:rsidP="003B7637">
      <w:r>
        <w:t>Rådet föreslås bekräfta att den inte har några invändningar mot den delegerade akten.</w:t>
      </w:r>
    </w:p>
    <w:p w14:paraId="06643B8A" w14:textId="77777777" w:rsidR="003B7637" w:rsidRDefault="003B7637" w:rsidP="003B7637"/>
    <w:p w14:paraId="4E4CDC99" w14:textId="77777777" w:rsidR="003B7637" w:rsidRDefault="003B7637" w:rsidP="003B7637">
      <w:r>
        <w:t>Hur regeringen ställer sig:</w:t>
      </w:r>
    </w:p>
    <w:p w14:paraId="75B7ADA6" w14:textId="77777777" w:rsidR="003B7637" w:rsidRDefault="003B7637" w:rsidP="003B7637">
      <w:r>
        <w:t>Inga invändningar.</w:t>
      </w:r>
    </w:p>
    <w:p w14:paraId="228DB1DE" w14:textId="77777777" w:rsidR="003B7637" w:rsidRDefault="003B7637" w:rsidP="003B7637"/>
    <w:p w14:paraId="30ED4F2A" w14:textId="77777777" w:rsidR="003B7637" w:rsidRDefault="003B7637" w:rsidP="003B7637">
      <w:r>
        <w:t>Bakgrund:</w:t>
      </w:r>
    </w:p>
    <w:p w14:paraId="5C229065" w14:textId="02889F84" w:rsidR="003B7637" w:rsidRPr="004F73C7" w:rsidRDefault="003B7637" w:rsidP="004F73C7">
      <w:r>
        <w:t>Akten handlar om finansieringsprioriteringar för fleråriga och årliga arbetsprogram inom ramen för Fonden för ett sammanlänkat Europa.</w:t>
      </w:r>
      <w:r w:rsidRPr="004F73C7">
        <w:t xml:space="preserve"> </w:t>
      </w:r>
    </w:p>
    <w:p w14:paraId="350A5945" w14:textId="6BBD5210" w:rsidR="003B7637" w:rsidRPr="003B7637" w:rsidRDefault="003B7637" w:rsidP="003B7637">
      <w:pPr>
        <w:pStyle w:val="Rubrik2"/>
        <w:rPr>
          <w:lang w:val="en-US"/>
        </w:rPr>
      </w:pPr>
      <w:bookmarkStart w:id="60" w:name="_Toc381270527"/>
      <w:r w:rsidRPr="003B7637">
        <w:rPr>
          <w:lang w:val="en-US"/>
        </w:rPr>
        <w:t>4. Commission Regulation (EU) No .../.. of XXX amending Commission Regulation (EU) No 1178/2011 of 3 November 2011 laying down technical requirements and administrative procedures related to civil aviation aircrew</w:t>
      </w:r>
      <w:r w:rsidR="00115FAD">
        <w:rPr>
          <w:lang w:val="en-US"/>
        </w:rPr>
        <w:t xml:space="preserve"> </w:t>
      </w:r>
      <w:r w:rsidRPr="003B7637">
        <w:rPr>
          <w:lang w:val="en-US"/>
        </w:rPr>
        <w:t>= Decision not to oppose the adoption</w:t>
      </w:r>
      <w:bookmarkEnd w:id="60"/>
    </w:p>
    <w:p w14:paraId="11A55D12" w14:textId="77777777" w:rsidR="003B7637" w:rsidRPr="00F84822" w:rsidRDefault="003B7637" w:rsidP="003B7637">
      <w:r w:rsidRPr="00F84822">
        <w:t>5075/14, 6594/14</w:t>
      </w:r>
    </w:p>
    <w:p w14:paraId="0FF03CBB" w14:textId="77777777" w:rsidR="003B7637" w:rsidRPr="00F84822" w:rsidRDefault="003B7637">
      <w:pPr>
        <w:pStyle w:val="RKnormal"/>
        <w:tabs>
          <w:tab w:val="clear" w:pos="1843"/>
          <w:tab w:val="left" w:pos="0"/>
        </w:tabs>
        <w:ind w:left="0"/>
      </w:pPr>
    </w:p>
    <w:p w14:paraId="0E568676" w14:textId="77777777" w:rsidR="003B7637" w:rsidRPr="006F380C" w:rsidRDefault="003B7637" w:rsidP="003B7637">
      <w:r w:rsidRPr="006F380C">
        <w:t>Ansvarigt departement: Näringsdepartementet</w:t>
      </w:r>
    </w:p>
    <w:p w14:paraId="28711D02" w14:textId="77777777" w:rsidR="003B7637" w:rsidRPr="006F380C" w:rsidRDefault="003B7637">
      <w:pPr>
        <w:pStyle w:val="RKnormal"/>
        <w:tabs>
          <w:tab w:val="clear" w:pos="1843"/>
          <w:tab w:val="left" w:pos="0"/>
        </w:tabs>
        <w:ind w:left="0"/>
      </w:pPr>
    </w:p>
    <w:p w14:paraId="16729BCA" w14:textId="77777777" w:rsidR="003B7637" w:rsidRPr="006F380C" w:rsidRDefault="003B7637" w:rsidP="003B7637">
      <w:r w:rsidRPr="006F380C">
        <w:t>Ansvarigt statsråd: Catharina Elmsäter Svärd</w:t>
      </w:r>
    </w:p>
    <w:p w14:paraId="45CF417D" w14:textId="77777777" w:rsidR="003B7637" w:rsidRPr="006F380C" w:rsidRDefault="003B7637">
      <w:pPr>
        <w:pStyle w:val="RKnormal"/>
        <w:tabs>
          <w:tab w:val="clear" w:pos="1843"/>
          <w:tab w:val="left" w:pos="0"/>
        </w:tabs>
        <w:ind w:left="0"/>
      </w:pPr>
    </w:p>
    <w:p w14:paraId="3B103F96" w14:textId="77777777" w:rsidR="003B7637" w:rsidRPr="003B7637" w:rsidRDefault="003B7637" w:rsidP="003B7637">
      <w:r w:rsidRPr="003B7637">
        <w:t>Godkänd av Coreper I den 26 februari 2014</w:t>
      </w:r>
    </w:p>
    <w:p w14:paraId="79643BE6" w14:textId="77777777" w:rsidR="003B7637" w:rsidRDefault="003B7637">
      <w:pPr>
        <w:pStyle w:val="RKnormal"/>
        <w:tabs>
          <w:tab w:val="clear" w:pos="1843"/>
          <w:tab w:val="left" w:pos="0"/>
        </w:tabs>
        <w:ind w:left="0"/>
      </w:pPr>
    </w:p>
    <w:p w14:paraId="20DB1685" w14:textId="77777777" w:rsidR="004F73C7" w:rsidRDefault="003B7637" w:rsidP="003B7637">
      <w:r>
        <w:t xml:space="preserve">Avsikt med behandlingen i rådet: </w:t>
      </w:r>
    </w:p>
    <w:p w14:paraId="155AE1AA" w14:textId="0FFBABEF" w:rsidR="003B7637" w:rsidRDefault="003B7637" w:rsidP="003B7637">
      <w:r>
        <w:t>Att besluta att inte motsätta sig ett ikraftträdande av genomförandeakten.</w:t>
      </w:r>
    </w:p>
    <w:p w14:paraId="5A8FFB04" w14:textId="77777777" w:rsidR="003B7637" w:rsidRDefault="003B7637" w:rsidP="003B7637"/>
    <w:p w14:paraId="0989B36B" w14:textId="77777777" w:rsidR="004F73C7" w:rsidRDefault="003B7637" w:rsidP="003B7637">
      <w:r>
        <w:t xml:space="preserve">Hur regeringen ställer sig till den blivande A-punkten: </w:t>
      </w:r>
    </w:p>
    <w:p w14:paraId="609DB480" w14:textId="02B4BA36" w:rsidR="003B7637" w:rsidRDefault="003B7637" w:rsidP="003B7637">
      <w:r>
        <w:t xml:space="preserve">Regeringen avser att rösta ja till förslaget. </w:t>
      </w:r>
    </w:p>
    <w:p w14:paraId="1D22697F" w14:textId="77777777" w:rsidR="003B7637" w:rsidRDefault="003B7637" w:rsidP="003B7637"/>
    <w:p w14:paraId="384F729B" w14:textId="77777777" w:rsidR="004F73C7" w:rsidRDefault="003B7637" w:rsidP="003B7637">
      <w:r>
        <w:t xml:space="preserve">Bakgrund: </w:t>
      </w:r>
    </w:p>
    <w:p w14:paraId="4C35DC31" w14:textId="5AEC6EA3" w:rsidR="003B7637" w:rsidRDefault="003B7637" w:rsidP="003B7637">
      <w:r>
        <w:t>Kommissionen föreslår ändringar i tidigare antagen genomförande akt om tekniska krav och administrativa förfaranden avseende flygande personal inom den civila luftfarten. Förslaget innebär att vissa tillståndsprocedurer förenklas, att förordningen kompletteras så att vissa nya behörigheter omfattas och att ett antal redaktionella fel i förordningen rättas till.</w:t>
      </w:r>
    </w:p>
    <w:p w14:paraId="494D2056" w14:textId="77777777" w:rsidR="003B7637" w:rsidRDefault="003B7637" w:rsidP="003B7637"/>
    <w:p w14:paraId="18BE371B" w14:textId="069E1475" w:rsidR="003B7637" w:rsidRPr="004F73C7" w:rsidRDefault="003B7637" w:rsidP="004F73C7">
      <w:r>
        <w:t xml:space="preserve">Europaparlamentet ska </w:t>
      </w:r>
      <w:r w:rsidR="006F380C">
        <w:t>också</w:t>
      </w:r>
      <w:r>
        <w:t xml:space="preserve"> ge sitt samtycke innan genomförandeakten kan träda ikraft.  </w:t>
      </w:r>
      <w:r w:rsidRPr="004F73C7">
        <w:t xml:space="preserve"> </w:t>
      </w:r>
    </w:p>
    <w:p w14:paraId="16C601DA" w14:textId="77777777" w:rsidR="004F73C7" w:rsidRPr="00164ADC" w:rsidRDefault="004F73C7">
      <w:pPr>
        <w:spacing w:line="240" w:lineRule="auto"/>
        <w:rPr>
          <w:rFonts w:ascii="Arial" w:hAnsi="Arial" w:cs="Arial"/>
          <w:b/>
          <w:i/>
          <w:iCs/>
          <w:kern w:val="28"/>
        </w:rPr>
      </w:pPr>
      <w:r w:rsidRPr="00164ADC">
        <w:br w:type="page"/>
      </w:r>
    </w:p>
    <w:p w14:paraId="5454C6DF" w14:textId="7200CA59" w:rsidR="003B7637" w:rsidRPr="003B7637" w:rsidRDefault="003B7637" w:rsidP="003B7637">
      <w:pPr>
        <w:pStyle w:val="Rubrik2"/>
        <w:rPr>
          <w:lang w:val="en-US"/>
        </w:rPr>
      </w:pPr>
      <w:bookmarkStart w:id="61" w:name="_Toc381270528"/>
      <w:r w:rsidRPr="003B7637">
        <w:rPr>
          <w:lang w:val="en-US"/>
        </w:rPr>
        <w:t>5. Commission Regulation (EU) No .../.. of XXX amending Annex II to Regulation (EC) No 1333/2008 of the European Parliament and of the Council and the Annex to Commission Regulation (EU) No 231/2012 as regards Ethyl lauroyl arginate as a preservative in certain heat-treated meat products</w:t>
      </w:r>
      <w:r w:rsidR="00115FAD">
        <w:rPr>
          <w:lang w:val="en-US"/>
        </w:rPr>
        <w:t xml:space="preserve"> </w:t>
      </w:r>
      <w:r w:rsidRPr="003B7637">
        <w:rPr>
          <w:lang w:val="en-US"/>
        </w:rPr>
        <w:t>= Decision not to oppose adoption</w:t>
      </w:r>
      <w:bookmarkEnd w:id="61"/>
    </w:p>
    <w:p w14:paraId="618F32D2" w14:textId="77777777" w:rsidR="003B7637" w:rsidRPr="00F84822" w:rsidRDefault="003B7637" w:rsidP="003B7637">
      <w:r w:rsidRPr="00F84822">
        <w:t>6170/14, 6670/14</w:t>
      </w:r>
    </w:p>
    <w:p w14:paraId="4D9D8917" w14:textId="77777777" w:rsidR="003B7637" w:rsidRPr="00F84822" w:rsidRDefault="003B7637">
      <w:pPr>
        <w:pStyle w:val="RKnormal"/>
        <w:tabs>
          <w:tab w:val="clear" w:pos="1843"/>
          <w:tab w:val="left" w:pos="0"/>
        </w:tabs>
        <w:ind w:left="0"/>
      </w:pPr>
    </w:p>
    <w:p w14:paraId="2FA1194A" w14:textId="77777777" w:rsidR="003B7637" w:rsidRPr="006F380C" w:rsidRDefault="003B7637" w:rsidP="003B7637">
      <w:r w:rsidRPr="006F380C">
        <w:t>Ansvarigt departement: Landsbygdsdepartementet</w:t>
      </w:r>
    </w:p>
    <w:p w14:paraId="5253EEDE" w14:textId="77777777" w:rsidR="003B7637" w:rsidRPr="006F380C" w:rsidRDefault="003B7637">
      <w:pPr>
        <w:pStyle w:val="RKnormal"/>
        <w:tabs>
          <w:tab w:val="clear" w:pos="1843"/>
          <w:tab w:val="left" w:pos="0"/>
        </w:tabs>
        <w:ind w:left="0"/>
      </w:pPr>
    </w:p>
    <w:p w14:paraId="78FFA352" w14:textId="77777777" w:rsidR="003B7637" w:rsidRPr="006F380C" w:rsidRDefault="003B7637" w:rsidP="003B7637">
      <w:r w:rsidRPr="006F380C">
        <w:t>Ansvarigt statsråd: Eskil Erlandsson</w:t>
      </w:r>
    </w:p>
    <w:p w14:paraId="0229777B" w14:textId="77777777" w:rsidR="003B7637" w:rsidRPr="006F380C" w:rsidRDefault="003B7637">
      <w:pPr>
        <w:pStyle w:val="RKnormal"/>
        <w:tabs>
          <w:tab w:val="clear" w:pos="1843"/>
          <w:tab w:val="left" w:pos="0"/>
        </w:tabs>
        <w:ind w:left="0"/>
      </w:pPr>
    </w:p>
    <w:p w14:paraId="0BD95260" w14:textId="77777777" w:rsidR="003B7637" w:rsidRPr="003B7637" w:rsidRDefault="003B7637" w:rsidP="003B7637">
      <w:r w:rsidRPr="003B7637">
        <w:t>Godkänd av Coreper I den 26 februari 2014</w:t>
      </w:r>
    </w:p>
    <w:p w14:paraId="2B39D231" w14:textId="77777777" w:rsidR="003B7637" w:rsidRDefault="003B7637">
      <w:pPr>
        <w:pStyle w:val="RKnormal"/>
        <w:tabs>
          <w:tab w:val="clear" w:pos="1843"/>
          <w:tab w:val="left" w:pos="0"/>
        </w:tabs>
        <w:ind w:left="0"/>
      </w:pPr>
    </w:p>
    <w:p w14:paraId="3F841487" w14:textId="43AC62BE" w:rsidR="003B7637" w:rsidRPr="004F73C7" w:rsidRDefault="003B7637" w:rsidP="004F73C7">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w:t>
      </w:r>
      <w:r w:rsidR="006F380C">
        <w:t>rfarandet innebär en laglighets</w:t>
      </w:r>
      <w:r>
        <w:t>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r w:rsidRPr="004F73C7">
        <w:t xml:space="preserve"> </w:t>
      </w:r>
    </w:p>
    <w:p w14:paraId="49144241" w14:textId="2773D5C7" w:rsidR="003B7637" w:rsidRPr="003B7637" w:rsidRDefault="003B7637" w:rsidP="003B7637">
      <w:pPr>
        <w:pStyle w:val="Rubrik2"/>
        <w:rPr>
          <w:lang w:val="en-US"/>
        </w:rPr>
      </w:pPr>
      <w:bookmarkStart w:id="62" w:name="_Toc381270529"/>
      <w:r w:rsidRPr="003B7637">
        <w:rPr>
          <w:lang w:val="en-US"/>
        </w:rPr>
        <w:t>6. Commission Regulation (EU) No .../.. of XXX amending Regulation (EC) No 1881/2006 as regards maximum levels of cadmium in foodstuffs</w:t>
      </w:r>
      <w:r w:rsidR="00115FAD">
        <w:rPr>
          <w:lang w:val="en-US"/>
        </w:rPr>
        <w:t xml:space="preserve"> </w:t>
      </w:r>
      <w:r w:rsidRPr="003B7637">
        <w:rPr>
          <w:lang w:val="en-US"/>
        </w:rPr>
        <w:t>= Decision not to oppose adoption</w:t>
      </w:r>
      <w:bookmarkEnd w:id="62"/>
    </w:p>
    <w:p w14:paraId="5FFA4556" w14:textId="77777777" w:rsidR="003B7637" w:rsidRPr="006F380C" w:rsidRDefault="003B7637" w:rsidP="003B7637">
      <w:r w:rsidRPr="006F380C">
        <w:t>5675/14, 6675/14</w:t>
      </w:r>
    </w:p>
    <w:p w14:paraId="1F42EAC8" w14:textId="77777777" w:rsidR="003B7637" w:rsidRPr="006F380C" w:rsidRDefault="003B7637">
      <w:pPr>
        <w:pStyle w:val="RKnormal"/>
        <w:tabs>
          <w:tab w:val="clear" w:pos="1843"/>
          <w:tab w:val="left" w:pos="0"/>
        </w:tabs>
        <w:ind w:left="0"/>
      </w:pPr>
    </w:p>
    <w:p w14:paraId="6535BBC4" w14:textId="77777777" w:rsidR="003B7637" w:rsidRPr="006F380C" w:rsidRDefault="003B7637" w:rsidP="003B7637">
      <w:r w:rsidRPr="006F380C">
        <w:t>Ansvarigt departement: Landsbygdsdepartementet</w:t>
      </w:r>
    </w:p>
    <w:p w14:paraId="5971487C" w14:textId="77777777" w:rsidR="003B7637" w:rsidRPr="006F380C" w:rsidRDefault="003B7637">
      <w:pPr>
        <w:pStyle w:val="RKnormal"/>
        <w:tabs>
          <w:tab w:val="clear" w:pos="1843"/>
          <w:tab w:val="left" w:pos="0"/>
        </w:tabs>
        <w:ind w:left="0"/>
      </w:pPr>
    </w:p>
    <w:p w14:paraId="69F6A7AB" w14:textId="77777777" w:rsidR="003B7637" w:rsidRPr="006F380C" w:rsidRDefault="003B7637" w:rsidP="003B7637">
      <w:r w:rsidRPr="006F380C">
        <w:t>Ansvarigt statsråd: Eskil Erlandsson</w:t>
      </w:r>
    </w:p>
    <w:p w14:paraId="368B372B" w14:textId="77777777" w:rsidR="003B7637" w:rsidRPr="006F380C" w:rsidRDefault="003B7637">
      <w:pPr>
        <w:pStyle w:val="RKnormal"/>
        <w:tabs>
          <w:tab w:val="clear" w:pos="1843"/>
          <w:tab w:val="left" w:pos="0"/>
        </w:tabs>
        <w:ind w:left="0"/>
      </w:pPr>
    </w:p>
    <w:p w14:paraId="15D0439E" w14:textId="77777777" w:rsidR="003B7637" w:rsidRPr="003B7637" w:rsidRDefault="003B7637" w:rsidP="003B7637">
      <w:r w:rsidRPr="003B7637">
        <w:t>Godkänd av Coreper I den 26 februari 2014</w:t>
      </w:r>
    </w:p>
    <w:p w14:paraId="71BEB373" w14:textId="77777777" w:rsidR="003B7637" w:rsidRDefault="003B7637">
      <w:pPr>
        <w:pStyle w:val="RKnormal"/>
        <w:tabs>
          <w:tab w:val="clear" w:pos="1843"/>
          <w:tab w:val="left" w:pos="0"/>
        </w:tabs>
        <w:ind w:left="0"/>
      </w:pPr>
    </w:p>
    <w:p w14:paraId="1838E447" w14:textId="19D58A12" w:rsidR="003B7637" w:rsidRPr="004F73C7" w:rsidRDefault="003B7637" w:rsidP="004F73C7">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r w:rsidRPr="004F73C7">
        <w:t xml:space="preserve"> </w:t>
      </w:r>
    </w:p>
    <w:p w14:paraId="599A36E2" w14:textId="1CB08268" w:rsidR="003B7637" w:rsidRPr="003B7637" w:rsidRDefault="003B7637" w:rsidP="003B7637">
      <w:pPr>
        <w:pStyle w:val="Rubrik2"/>
        <w:rPr>
          <w:lang w:val="en-US"/>
        </w:rPr>
      </w:pPr>
      <w:bookmarkStart w:id="63" w:name="_Toc381270530"/>
      <w:r w:rsidRPr="003B7637">
        <w:rPr>
          <w:lang w:val="en-US"/>
        </w:rPr>
        <w:t>7. Proposal for a Council Decision establishing the position to be adopted on the Union's behalf in the relevant Committees of the United Nations Economic Commission for Europe as regards the proposals for amendments to Regulations Nos 3, 6, 7, 10, 13, 18, 19, 27, 46, 48, 67, 74, 107, 110, 113, 117, 123 and 129 and the draft Global Technical Regulation on the Worldwide harmonized Light-duty vehicle Test Procedures (WLTP) and the draft Global Technical Regulation on Tyres</w:t>
      </w:r>
      <w:r w:rsidR="00115FAD">
        <w:rPr>
          <w:lang w:val="en-US"/>
        </w:rPr>
        <w:t xml:space="preserve"> </w:t>
      </w:r>
      <w:r w:rsidRPr="003B7637">
        <w:rPr>
          <w:lang w:val="en-US"/>
        </w:rPr>
        <w:t>= Adoption</w:t>
      </w:r>
      <w:bookmarkEnd w:id="63"/>
    </w:p>
    <w:p w14:paraId="67EF941A" w14:textId="77777777" w:rsidR="003B7637" w:rsidRPr="006F380C" w:rsidRDefault="003B7637" w:rsidP="003B7637">
      <w:r w:rsidRPr="006F380C">
        <w:t>6793/14, 6796/14, 6849/14</w:t>
      </w:r>
    </w:p>
    <w:p w14:paraId="6D118B60" w14:textId="77777777" w:rsidR="003B7637" w:rsidRPr="006F380C" w:rsidRDefault="003B7637">
      <w:pPr>
        <w:pStyle w:val="RKnormal"/>
        <w:tabs>
          <w:tab w:val="clear" w:pos="1843"/>
          <w:tab w:val="left" w:pos="0"/>
        </w:tabs>
        <w:ind w:left="0"/>
      </w:pPr>
    </w:p>
    <w:p w14:paraId="551CCB39" w14:textId="77777777" w:rsidR="003B7637" w:rsidRPr="006F380C" w:rsidRDefault="003B7637" w:rsidP="003B7637">
      <w:r w:rsidRPr="006F380C">
        <w:t>Ansvarigt departement: Näringsdepartementet</w:t>
      </w:r>
    </w:p>
    <w:p w14:paraId="4CAD3262" w14:textId="77777777" w:rsidR="003B7637" w:rsidRPr="006F380C" w:rsidRDefault="003B7637">
      <w:pPr>
        <w:pStyle w:val="RKnormal"/>
        <w:tabs>
          <w:tab w:val="clear" w:pos="1843"/>
          <w:tab w:val="left" w:pos="0"/>
        </w:tabs>
        <w:ind w:left="0"/>
      </w:pPr>
    </w:p>
    <w:p w14:paraId="2B72A9ED" w14:textId="77777777" w:rsidR="003B7637" w:rsidRPr="006F380C" w:rsidRDefault="003B7637" w:rsidP="003B7637">
      <w:r w:rsidRPr="006F380C">
        <w:t>Ansvarigt statsråd: Catharina Elmsäter Svärd</w:t>
      </w:r>
    </w:p>
    <w:p w14:paraId="68EDB825" w14:textId="77777777" w:rsidR="003B7637" w:rsidRPr="006F380C" w:rsidRDefault="003B7637">
      <w:pPr>
        <w:pStyle w:val="RKnormal"/>
        <w:tabs>
          <w:tab w:val="clear" w:pos="1843"/>
          <w:tab w:val="left" w:pos="0"/>
        </w:tabs>
        <w:ind w:left="0"/>
      </w:pPr>
    </w:p>
    <w:p w14:paraId="02BE557D" w14:textId="77777777" w:rsidR="003B7637" w:rsidRPr="003B7637" w:rsidRDefault="003B7637" w:rsidP="003B7637">
      <w:r w:rsidRPr="003B7637">
        <w:t>Godkänd av Coreper I den 26 februari 2014</w:t>
      </w:r>
    </w:p>
    <w:p w14:paraId="5AE23B0E" w14:textId="77777777" w:rsidR="003B7637" w:rsidRDefault="003B7637">
      <w:pPr>
        <w:pStyle w:val="RKnormal"/>
        <w:tabs>
          <w:tab w:val="clear" w:pos="1843"/>
          <w:tab w:val="left" w:pos="0"/>
        </w:tabs>
        <w:ind w:left="0"/>
      </w:pPr>
    </w:p>
    <w:p w14:paraId="19D357E9" w14:textId="77777777" w:rsidR="004F73C7" w:rsidRDefault="003B7637" w:rsidP="003B7637">
      <w:r>
        <w:t xml:space="preserve">Avsikt med behandlingen i rådet: </w:t>
      </w:r>
    </w:p>
    <w:p w14:paraId="34006D18" w14:textId="5BE03260" w:rsidR="003B7637" w:rsidRDefault="003B7637" w:rsidP="003B7637">
      <w:r>
        <w:t>Ett rådsbeslut, ett så kallat megabeslut, som innehåller en förteckning över ändringar, supplement och rättelser, gör det möjligt för KOM att rösta på medlemsstaternas vägnar vid varje WP29-möte i Unece. Rådet föreslås besluta vilken ståndpunkt unionen ska inta rörande ändringar av Unece Reglementen nr 3, 6, 7, 10, 13, 18, 19, 27, 46, 48, 67, 74, 107, 110, 113, 117, 123 och 129, utkast till enhetliga tekniska föreskrifter om det harmoniserade världsomfattande provningsförfarandet för lätta nyttofordon (WLTP) samt utkast till enhetliga tekniska föreskrifter om däck, som läggs fram för omröstning vid WP29 i Unece den 11–24 mars 2014.</w:t>
      </w:r>
    </w:p>
    <w:p w14:paraId="0F65F682" w14:textId="77777777" w:rsidR="003B7637" w:rsidRDefault="003B7637" w:rsidP="003B7637"/>
    <w:p w14:paraId="2DE75EF5" w14:textId="77777777" w:rsidR="004F73C7" w:rsidRDefault="003B7637" w:rsidP="003B7637">
      <w:r>
        <w:t xml:space="preserve">Hur regeringen ställer sig till den blivande A-punkten: </w:t>
      </w:r>
    </w:p>
    <w:p w14:paraId="55AE82F6" w14:textId="2032B2CD" w:rsidR="003B7637" w:rsidRDefault="003B7637" w:rsidP="003B7637">
      <w:r>
        <w:t>Regeringen avser rösta ja till förslag till beslut om unionens ståndpunkt. SE har särskilt bevakat att R13 och R117 är kvar i megabeslutet.</w:t>
      </w:r>
    </w:p>
    <w:p w14:paraId="22E2F7E0" w14:textId="77777777" w:rsidR="003B7637" w:rsidRDefault="003B7637" w:rsidP="003B7637"/>
    <w:p w14:paraId="37F2A2DF" w14:textId="77777777" w:rsidR="004F73C7" w:rsidRDefault="003B7637" w:rsidP="003B7637">
      <w:r>
        <w:t xml:space="preserve">Bakgrund: </w:t>
      </w:r>
    </w:p>
    <w:p w14:paraId="41443BAF" w14:textId="0F40DCF7" w:rsidR="003B7637" w:rsidRPr="003B7637" w:rsidRDefault="003B7637" w:rsidP="004F73C7">
      <w:r>
        <w:t>KOM presenterade förslaget den 21 februari och muntligen vid RAG Teknisk harmonisering den 25 februari, där en justering gjordes utifrån senaste diskussionen i expertgruppen i Unece, där SE företräds av Transportstyrelsen. För SE har det varit viktigt att R13 och R117 inte lyfts ut ur megabeslutet, vilket KOM (DG MOVE) tidigare varit inne på men ändrat sig efter att ha lyssnat på expertgruppen. Vid RAG Teknisk harmonisering framförde UK att ”Draft gtr on Tyres” bör lyftas ur megabeslutet då de väntar på inspel från USA. KOM svarade att EU är redo för beslut och vill ha kvar det på agendan, skjuts frågan upp till nästa möte i juni är det inte p.g.a. EU. ORDF fann att det fanns stöd för KOM:s förslag.</w:t>
      </w:r>
      <w:r w:rsidRPr="003B7637">
        <w:t xml:space="preserve"> </w:t>
      </w:r>
    </w:p>
    <w:p w14:paraId="71B26DCE" w14:textId="35F2F7B8" w:rsidR="003B7637" w:rsidRPr="003B7637" w:rsidRDefault="003B7637" w:rsidP="003B7637">
      <w:pPr>
        <w:pStyle w:val="Rubrik2"/>
        <w:rPr>
          <w:lang w:val="en-US"/>
        </w:rPr>
      </w:pPr>
      <w:bookmarkStart w:id="64" w:name="_Toc381270531"/>
      <w:r w:rsidRPr="003B7637">
        <w:rPr>
          <w:lang w:val="en-US"/>
        </w:rPr>
        <w:t>8. Proposal for a Regulation of the European Parliament and of the Council amending Council Regulation (EC) No 812/2004 laying down measures concerning incidental catches of cetaceans in fisheries and amending Regulation (EC) No 88/98 (First reading) (Legislative deliberation)</w:t>
      </w:r>
      <w:r w:rsidR="00115FAD">
        <w:rPr>
          <w:lang w:val="en-US"/>
        </w:rPr>
        <w:t xml:space="preserve"> </w:t>
      </w:r>
      <w:r w:rsidRPr="003B7637">
        <w:rPr>
          <w:lang w:val="en-US"/>
        </w:rPr>
        <w:t>= Adoption</w:t>
      </w:r>
      <w:r w:rsidR="00115FAD">
        <w:rPr>
          <w:lang w:val="en-US"/>
        </w:rPr>
        <w:t xml:space="preserve"> </w:t>
      </w:r>
      <w:r w:rsidRPr="003B7637">
        <w:rPr>
          <w:lang w:val="en-US"/>
        </w:rPr>
        <w:t>a) of the Council's position at first reading</w:t>
      </w:r>
      <w:r w:rsidR="00115FAD">
        <w:rPr>
          <w:lang w:val="en-US"/>
        </w:rPr>
        <w:t>,</w:t>
      </w:r>
      <w:r w:rsidR="006F380C">
        <w:rPr>
          <w:lang w:val="en-US"/>
        </w:rPr>
        <w:t xml:space="preserve"> </w:t>
      </w:r>
      <w:r w:rsidRPr="003B7637">
        <w:rPr>
          <w:lang w:val="en-US"/>
        </w:rPr>
        <w:t>b) of the statement of the Council's reasons</w:t>
      </w:r>
      <w:bookmarkEnd w:id="64"/>
    </w:p>
    <w:p w14:paraId="4EB7743E" w14:textId="77777777" w:rsidR="003B7637" w:rsidRPr="006F380C" w:rsidRDefault="003B7637" w:rsidP="003B7637">
      <w:r w:rsidRPr="006F380C">
        <w:t>6103/14, 6708/14</w:t>
      </w:r>
    </w:p>
    <w:p w14:paraId="6EF34FC7" w14:textId="77777777" w:rsidR="003B7637" w:rsidRPr="006F380C" w:rsidRDefault="003B7637">
      <w:pPr>
        <w:pStyle w:val="RKnormal"/>
        <w:tabs>
          <w:tab w:val="clear" w:pos="1843"/>
          <w:tab w:val="left" w:pos="0"/>
        </w:tabs>
        <w:ind w:left="0"/>
      </w:pPr>
    </w:p>
    <w:p w14:paraId="07487CA8" w14:textId="77777777" w:rsidR="003B7637" w:rsidRPr="006F380C" w:rsidRDefault="003B7637" w:rsidP="003B7637">
      <w:r w:rsidRPr="006F380C">
        <w:t>Ansvarigt departement: Landsbygdsdepartementet</w:t>
      </w:r>
    </w:p>
    <w:p w14:paraId="02E2FA26" w14:textId="77777777" w:rsidR="003B7637" w:rsidRPr="006F380C" w:rsidRDefault="003B7637">
      <w:pPr>
        <w:pStyle w:val="RKnormal"/>
        <w:tabs>
          <w:tab w:val="clear" w:pos="1843"/>
          <w:tab w:val="left" w:pos="0"/>
        </w:tabs>
        <w:ind w:left="0"/>
      </w:pPr>
    </w:p>
    <w:p w14:paraId="58A3315C" w14:textId="77777777" w:rsidR="003B7637" w:rsidRPr="006F380C" w:rsidRDefault="003B7637" w:rsidP="003B7637">
      <w:r w:rsidRPr="006F380C">
        <w:t>Ansvarigt statsråd: Eskil Erlandsson</w:t>
      </w:r>
    </w:p>
    <w:p w14:paraId="07A9810D" w14:textId="77777777" w:rsidR="003B7637" w:rsidRPr="006F380C" w:rsidRDefault="003B7637">
      <w:pPr>
        <w:pStyle w:val="RKnormal"/>
        <w:tabs>
          <w:tab w:val="clear" w:pos="1843"/>
          <w:tab w:val="left" w:pos="0"/>
        </w:tabs>
        <w:ind w:left="0"/>
      </w:pPr>
    </w:p>
    <w:p w14:paraId="0CC8860D" w14:textId="77777777" w:rsidR="003B7637" w:rsidRPr="003B7637" w:rsidRDefault="003B7637" w:rsidP="003B7637">
      <w:r w:rsidRPr="003B7637">
        <w:t>Godkänd av Coreper I den 26 februari 2014</w:t>
      </w:r>
    </w:p>
    <w:p w14:paraId="03CB484A" w14:textId="77777777" w:rsidR="003B7637" w:rsidRDefault="003B7637">
      <w:pPr>
        <w:pStyle w:val="RKnormal"/>
        <w:tabs>
          <w:tab w:val="clear" w:pos="1843"/>
          <w:tab w:val="left" w:pos="0"/>
        </w:tabs>
        <w:ind w:left="0"/>
      </w:pPr>
    </w:p>
    <w:p w14:paraId="4031F02C" w14:textId="77777777" w:rsidR="004F73C7" w:rsidRDefault="003B7637" w:rsidP="003B7637">
      <w:r>
        <w:t xml:space="preserve">Avsikt med behandlingen i rådet: </w:t>
      </w:r>
    </w:p>
    <w:p w14:paraId="28A0EEC4" w14:textId="56D79349" w:rsidR="003B7637" w:rsidRDefault="003B7637" w:rsidP="003B7637">
      <w:r>
        <w:t>Antagande av rådets första läsningsposition samt antagande av rådets skäl för beslut om ändring av rådets förordning (EG) nr 812/2004.</w:t>
      </w:r>
    </w:p>
    <w:p w14:paraId="40F48B4D" w14:textId="77777777" w:rsidR="003B7637" w:rsidRDefault="003B7637" w:rsidP="003B7637">
      <w:r>
        <w:t xml:space="preserve"> </w:t>
      </w:r>
    </w:p>
    <w:p w14:paraId="0090E85C" w14:textId="77777777" w:rsidR="003B7637" w:rsidRDefault="003B7637" w:rsidP="003B7637">
      <w:r>
        <w:t xml:space="preserve">Hur regeringen ställer sig till den blivande A-punkten: </w:t>
      </w:r>
    </w:p>
    <w:p w14:paraId="522ECDAA" w14:textId="77777777" w:rsidR="003B7637" w:rsidRDefault="003B7637" w:rsidP="003B7637">
      <w:r>
        <w:t>Regeringen avser rösta ja.</w:t>
      </w:r>
    </w:p>
    <w:p w14:paraId="6894CE18" w14:textId="77777777" w:rsidR="003B7637" w:rsidRDefault="003B7637" w:rsidP="003B7637"/>
    <w:p w14:paraId="43E47562" w14:textId="77777777" w:rsidR="004F73C7" w:rsidRDefault="003B7637" w:rsidP="003B7637">
      <w:r>
        <w:t xml:space="preserve">Bakgrund: </w:t>
      </w:r>
    </w:p>
    <w:p w14:paraId="19134FEB" w14:textId="73CB9F85" w:rsidR="003B7637" w:rsidRDefault="003B7637" w:rsidP="004F73C7">
      <w:r>
        <w:t xml:space="preserve">Målet med förslaget är att göra förordningen om åtgärder vid oavsiktlig fångst av valar förenlig med de nya reglerna i fördraget om Europeiska unionens funktionssätt (EUF-fördraget). Coreper ska som 1-punkt godkänna rådets första läsningsposition samt antagande av rådets skäl för beslut om ändring av rådets förordning (EG) nr 812/2004 om åtgärder beträffande oavsiktlig fångst av valar vid fiske och med ändring av förordning (EG) nr 88/98 vid Coreper 26-28 februari. Regeringen avser att rösta ja. </w:t>
      </w:r>
    </w:p>
    <w:p w14:paraId="4D539F01" w14:textId="77777777" w:rsidR="004F73C7" w:rsidRPr="004F73C7" w:rsidRDefault="004F73C7">
      <w:pPr>
        <w:spacing w:line="240" w:lineRule="auto"/>
        <w:rPr>
          <w:rFonts w:ascii="Arial" w:hAnsi="Arial" w:cs="Arial"/>
          <w:b/>
          <w:i/>
          <w:iCs/>
          <w:kern w:val="28"/>
        </w:rPr>
      </w:pPr>
      <w:r w:rsidRPr="004F73C7">
        <w:br w:type="page"/>
      </w:r>
    </w:p>
    <w:p w14:paraId="2EFB3842" w14:textId="2B23E682" w:rsidR="004F73C7" w:rsidRDefault="004F73C7" w:rsidP="00164ADC">
      <w:pPr>
        <w:pStyle w:val="Rubrik1"/>
      </w:pPr>
      <w:bookmarkStart w:id="65" w:name="_Toc381270532"/>
      <w:r>
        <w:t xml:space="preserve">Troliga A-punkter inför kommande rådsmöten som godkändes </w:t>
      </w:r>
      <w:r w:rsidR="00F84822">
        <w:t xml:space="preserve">och förväntas godkännas </w:t>
      </w:r>
      <w:r>
        <w:t xml:space="preserve">vid Coreper II </w:t>
      </w:r>
      <w:r w:rsidR="00F84822">
        <w:t>2014-02-26--27</w:t>
      </w:r>
      <w:r>
        <w:t>.</w:t>
      </w:r>
      <w:bookmarkEnd w:id="65"/>
    </w:p>
    <w:p w14:paraId="63DC30A3" w14:textId="513AABCA" w:rsidR="003B7637" w:rsidRPr="003B7637" w:rsidRDefault="00164ADC" w:rsidP="003B7637">
      <w:pPr>
        <w:pStyle w:val="Rubrik2"/>
        <w:rPr>
          <w:lang w:val="en-US"/>
        </w:rPr>
      </w:pPr>
      <w:bookmarkStart w:id="66" w:name="_Toc381270533"/>
      <w:r>
        <w:rPr>
          <w:lang w:val="en-US"/>
        </w:rPr>
        <w:t>9</w:t>
      </w:r>
      <w:r w:rsidR="003B7637" w:rsidRPr="003B7637">
        <w:rPr>
          <w:lang w:val="en-US"/>
        </w:rPr>
        <w:t>. Case before the General Court</w:t>
      </w:r>
      <w:r w:rsidR="00115FAD">
        <w:rPr>
          <w:lang w:val="en-US"/>
        </w:rPr>
        <w:t xml:space="preserve"> </w:t>
      </w:r>
      <w:r w:rsidR="003B7637" w:rsidRPr="003B7637">
        <w:rPr>
          <w:lang w:val="en-US"/>
        </w:rPr>
        <w:t>= Case T-95/14 (Iranian Offshore Engineering &amp; Construction Co against the Council)</w:t>
      </w:r>
      <w:bookmarkEnd w:id="66"/>
    </w:p>
    <w:p w14:paraId="477565C2" w14:textId="77777777" w:rsidR="003B7637" w:rsidRPr="006F380C" w:rsidRDefault="003B7637" w:rsidP="003B7637">
      <w:r w:rsidRPr="006F380C">
        <w:t>6876/14</w:t>
      </w:r>
    </w:p>
    <w:p w14:paraId="7DCD9CDD" w14:textId="77777777" w:rsidR="003B7637" w:rsidRPr="006F380C" w:rsidRDefault="003B7637">
      <w:pPr>
        <w:pStyle w:val="RKnormal"/>
        <w:tabs>
          <w:tab w:val="clear" w:pos="1843"/>
          <w:tab w:val="left" w:pos="0"/>
        </w:tabs>
        <w:ind w:left="0"/>
      </w:pPr>
    </w:p>
    <w:p w14:paraId="5407BEDF" w14:textId="77777777" w:rsidR="003B7637" w:rsidRPr="006F380C" w:rsidRDefault="003B7637" w:rsidP="003B7637">
      <w:r w:rsidRPr="006F380C">
        <w:t>Ansvarigt departement: Utrikesdepartementet</w:t>
      </w:r>
    </w:p>
    <w:p w14:paraId="48326321" w14:textId="77777777" w:rsidR="003B7637" w:rsidRPr="006F380C" w:rsidRDefault="003B7637">
      <w:pPr>
        <w:pStyle w:val="RKnormal"/>
        <w:tabs>
          <w:tab w:val="clear" w:pos="1843"/>
          <w:tab w:val="left" w:pos="0"/>
        </w:tabs>
        <w:ind w:left="0"/>
      </w:pPr>
    </w:p>
    <w:p w14:paraId="5011B4F7" w14:textId="77777777" w:rsidR="003B7637" w:rsidRPr="006F380C" w:rsidRDefault="003B7637" w:rsidP="003B7637">
      <w:r w:rsidRPr="006F380C">
        <w:t>Ansvarigt statsråd: Birgitta Ohlsson</w:t>
      </w:r>
    </w:p>
    <w:p w14:paraId="5258489D" w14:textId="77777777" w:rsidR="003B7637" w:rsidRPr="006F380C" w:rsidRDefault="003B7637">
      <w:pPr>
        <w:pStyle w:val="RKnormal"/>
        <w:tabs>
          <w:tab w:val="clear" w:pos="1843"/>
          <w:tab w:val="left" w:pos="0"/>
        </w:tabs>
        <w:ind w:left="0"/>
      </w:pPr>
    </w:p>
    <w:p w14:paraId="1FE6838E" w14:textId="77777777" w:rsidR="003B7637" w:rsidRPr="003B7637" w:rsidRDefault="003B7637" w:rsidP="003B7637">
      <w:r w:rsidRPr="003B7637">
        <w:t>Godkänd av Coreper II den 26 februari 2014</w:t>
      </w:r>
    </w:p>
    <w:p w14:paraId="6951B43A" w14:textId="77777777" w:rsidR="003B7637" w:rsidRDefault="003B7637">
      <w:pPr>
        <w:pStyle w:val="RKnormal"/>
        <w:tabs>
          <w:tab w:val="clear" w:pos="1843"/>
          <w:tab w:val="left" w:pos="0"/>
        </w:tabs>
        <w:ind w:left="0"/>
      </w:pPr>
    </w:p>
    <w:p w14:paraId="7712A993" w14:textId="46703EF0" w:rsidR="003B7637" w:rsidRPr="003B7637" w:rsidRDefault="00164ADC" w:rsidP="00164ADC">
      <w:pPr>
        <w:rPr>
          <w:lang w:val="en-US"/>
        </w:rPr>
      </w:pPr>
      <w:r>
        <w:rPr>
          <w:lang w:val="en-US"/>
        </w:rPr>
        <w:t>F</w:t>
      </w:r>
      <w:r w:rsidR="003B7637" w:rsidRPr="003B7637">
        <w:rPr>
          <w:lang w:val="en-US"/>
        </w:rPr>
        <w:t xml:space="preserve">öranleder ingen annotering. </w:t>
      </w:r>
    </w:p>
    <w:p w14:paraId="22007274" w14:textId="4926969C" w:rsidR="003B7637" w:rsidRPr="003B7637" w:rsidRDefault="00164ADC" w:rsidP="003B7637">
      <w:pPr>
        <w:pStyle w:val="Rubrik2"/>
        <w:rPr>
          <w:lang w:val="en-US"/>
        </w:rPr>
      </w:pPr>
      <w:bookmarkStart w:id="67" w:name="_Toc381270534"/>
      <w:r>
        <w:rPr>
          <w:lang w:val="en-US"/>
        </w:rPr>
        <w:t>10</w:t>
      </w:r>
      <w:r w:rsidR="003B7637" w:rsidRPr="003B7637">
        <w:rPr>
          <w:lang w:val="en-US"/>
        </w:rPr>
        <w:t>. Determination of equivalence pursuant to Article 8(3) of the Interinstitutional Agreement (IIA) between the European Parliament and the Council concerning the forwarding to and handling by the European Parliament of classified information held by the Council on matters other than those in the area of common foreign and security policy</w:t>
      </w:r>
      <w:bookmarkEnd w:id="67"/>
    </w:p>
    <w:p w14:paraId="007464EB" w14:textId="77777777" w:rsidR="003B7637" w:rsidRPr="006F380C" w:rsidRDefault="003B7637" w:rsidP="003B7637">
      <w:r w:rsidRPr="006F380C">
        <w:t>6716/14</w:t>
      </w:r>
    </w:p>
    <w:p w14:paraId="0C504C56" w14:textId="77777777" w:rsidR="003B7637" w:rsidRPr="006F380C" w:rsidRDefault="003B7637">
      <w:pPr>
        <w:pStyle w:val="RKnormal"/>
        <w:tabs>
          <w:tab w:val="clear" w:pos="1843"/>
          <w:tab w:val="left" w:pos="0"/>
        </w:tabs>
        <w:ind w:left="0"/>
      </w:pPr>
    </w:p>
    <w:p w14:paraId="7F8D4539" w14:textId="77777777" w:rsidR="003B7637" w:rsidRPr="006F380C" w:rsidRDefault="003B7637" w:rsidP="003B7637">
      <w:r w:rsidRPr="006F380C">
        <w:t>Ansvarigt departement: Utrikesdepartementet</w:t>
      </w:r>
    </w:p>
    <w:p w14:paraId="69A59A12" w14:textId="77777777" w:rsidR="003B7637" w:rsidRPr="006F380C" w:rsidRDefault="003B7637">
      <w:pPr>
        <w:pStyle w:val="RKnormal"/>
        <w:tabs>
          <w:tab w:val="clear" w:pos="1843"/>
          <w:tab w:val="left" w:pos="0"/>
        </w:tabs>
        <w:ind w:left="0"/>
      </w:pPr>
    </w:p>
    <w:p w14:paraId="11149E73" w14:textId="77777777" w:rsidR="003B7637" w:rsidRPr="006F380C" w:rsidRDefault="003B7637" w:rsidP="003B7637">
      <w:r w:rsidRPr="006F380C">
        <w:t>Ansvarigt statsråd: Carl Bildt</w:t>
      </w:r>
    </w:p>
    <w:p w14:paraId="5F0F698F" w14:textId="77777777" w:rsidR="003B7637" w:rsidRPr="006F380C" w:rsidRDefault="003B7637">
      <w:pPr>
        <w:pStyle w:val="RKnormal"/>
        <w:tabs>
          <w:tab w:val="clear" w:pos="1843"/>
          <w:tab w:val="left" w:pos="0"/>
        </w:tabs>
        <w:ind w:left="0"/>
      </w:pPr>
    </w:p>
    <w:p w14:paraId="6D516D3C" w14:textId="77777777" w:rsidR="003B7637" w:rsidRPr="003B7637" w:rsidRDefault="003B7637" w:rsidP="003B7637">
      <w:r w:rsidRPr="003B7637">
        <w:t>Godkänd av Coreper II den 26 februari 2014</w:t>
      </w:r>
    </w:p>
    <w:p w14:paraId="67D89247" w14:textId="77777777" w:rsidR="003B7637" w:rsidRDefault="003B7637">
      <w:pPr>
        <w:pStyle w:val="RKnormal"/>
        <w:tabs>
          <w:tab w:val="clear" w:pos="1843"/>
          <w:tab w:val="left" w:pos="0"/>
        </w:tabs>
        <w:ind w:left="0"/>
      </w:pPr>
    </w:p>
    <w:p w14:paraId="7A7094D1" w14:textId="77777777" w:rsidR="003B7637" w:rsidRDefault="003B7637" w:rsidP="003B7637">
      <w:r>
        <w:t xml:space="preserve">Avsikt med behandlingen i rådet: </w:t>
      </w:r>
    </w:p>
    <w:p w14:paraId="4C0A0CC3" w14:textId="77777777" w:rsidR="003B7637" w:rsidRDefault="003B7637" w:rsidP="003B7637">
      <w:r>
        <w:t xml:space="preserve">Rådet föreslås på rekommendation av dess säkerhetskommitté (6716/14) att fastställa att likvärdighet gällande säkerhetsskydd har uppnåtts i enlighet med Artikel 8(3) av IIA mellan rådet och Europaparlamentet, gällande information som är säkerhetskyddsklassificerad i kategorin RESTREINT UE/EU RESTRICTED i pappersform, inom Europaparlamentets lokaler i Bryssel. </w:t>
      </w:r>
    </w:p>
    <w:p w14:paraId="389871D4" w14:textId="77777777" w:rsidR="003B7637" w:rsidRDefault="003B7637" w:rsidP="003B7637"/>
    <w:p w14:paraId="4B539573" w14:textId="77777777" w:rsidR="003B7637" w:rsidRDefault="003B7637" w:rsidP="003B7637">
      <w:r>
        <w:t xml:space="preserve">Hur regeringen ställer sig till den blivande A-punkten: </w:t>
      </w:r>
    </w:p>
    <w:p w14:paraId="609948E6" w14:textId="77777777" w:rsidR="003B7637" w:rsidRDefault="003B7637" w:rsidP="003B7637">
      <w:r>
        <w:t>Regeringen kan stödja förslaget</w:t>
      </w:r>
    </w:p>
    <w:p w14:paraId="738E7D83" w14:textId="77777777" w:rsidR="003B7637" w:rsidRDefault="003B7637" w:rsidP="003B7637"/>
    <w:p w14:paraId="3C720240" w14:textId="77777777" w:rsidR="003B7637" w:rsidRDefault="003B7637" w:rsidP="003B7637">
      <w:r>
        <w:t xml:space="preserve">Bakgrund: </w:t>
      </w:r>
    </w:p>
    <w:p w14:paraId="7CCD2E3C" w14:textId="77777777" w:rsidR="003B7637" w:rsidRDefault="003B7637" w:rsidP="003B7637">
      <w:r>
        <w:t>Rådets säkerhetskommitté har såsom beskrivs i 6435/14 fastställt att likvärdighet har uppnåtts gällande information säkerhetskyddsklassificerad RESTREINT UE/EU RESTRICTED i pappersform, inom Europaparlamentets lokaler i Bryssel.</w:t>
      </w:r>
    </w:p>
    <w:p w14:paraId="3CEE12F9" w14:textId="2C0182AF" w:rsidR="003B7637" w:rsidRPr="00AB7AAE" w:rsidRDefault="003B7637" w:rsidP="00AB7AAE">
      <w:r>
        <w:t xml:space="preserve">I enlighet med artikel 8.3 i det interinstitutionella avtalet (IIA) mellan rådet och </w:t>
      </w:r>
      <w:r w:rsidR="00FC73AF">
        <w:t>Europaparlament kommer</w:t>
      </w:r>
      <w:r>
        <w:t xml:space="preserve"> rådet inte att lämna säkerhetsskyddsklassificerade uppgifter till Europaparlamentet enligt detta avtal förrän rådet tillsammans med Europaparlamentet har fastställt att likvärdighet har uppnåtts dels mellan de grundläggande principerna och miniminormerna för skydd av säkerhetsskyddsklassificerade uppgifter i Europaparlamentets och i rådets säkerhetsbestämmelser, dels vad gäller nivån på det skydd som ges säkerhetsskyddsklassificerade uppgifter i Europaparlamentets och i rådets lokaler.  </w:t>
      </w:r>
      <w:r w:rsidRPr="00AB7AAE">
        <w:t xml:space="preserve"> </w:t>
      </w:r>
    </w:p>
    <w:p w14:paraId="145AB75F" w14:textId="34B0710D" w:rsidR="003B7637" w:rsidRPr="003B7637" w:rsidRDefault="00AB7AAE" w:rsidP="003B7637">
      <w:pPr>
        <w:pStyle w:val="Rubrik2"/>
        <w:rPr>
          <w:lang w:val="en-US"/>
        </w:rPr>
      </w:pPr>
      <w:bookmarkStart w:id="68" w:name="_Toc381270535"/>
      <w:r>
        <w:rPr>
          <w:lang w:val="en-US"/>
        </w:rPr>
        <w:t>11</w:t>
      </w:r>
      <w:r w:rsidR="003B7637" w:rsidRPr="003B7637">
        <w:rPr>
          <w:lang w:val="en-US"/>
        </w:rPr>
        <w:t>. Proposal for transfer of appropriations No DEC 02/2014 within Section III - Commission - of the general budget for 2014</w:t>
      </w:r>
      <w:bookmarkEnd w:id="68"/>
    </w:p>
    <w:p w14:paraId="72232E0F" w14:textId="77777777" w:rsidR="003B7637" w:rsidRPr="006F380C" w:rsidRDefault="003B7637" w:rsidP="003B7637">
      <w:r w:rsidRPr="006F380C">
        <w:t>6770/14</w:t>
      </w:r>
    </w:p>
    <w:p w14:paraId="4AAAF966" w14:textId="77777777" w:rsidR="003B7637" w:rsidRPr="006F380C" w:rsidRDefault="003B7637">
      <w:pPr>
        <w:pStyle w:val="RKnormal"/>
        <w:tabs>
          <w:tab w:val="clear" w:pos="1843"/>
          <w:tab w:val="left" w:pos="0"/>
        </w:tabs>
        <w:ind w:left="0"/>
      </w:pPr>
    </w:p>
    <w:p w14:paraId="1C2E92F3" w14:textId="77777777" w:rsidR="003B7637" w:rsidRPr="006F380C" w:rsidRDefault="003B7637" w:rsidP="003B7637">
      <w:r w:rsidRPr="006F380C">
        <w:t>Ansvarigt departement: Finansdepartementet</w:t>
      </w:r>
    </w:p>
    <w:p w14:paraId="41C84666" w14:textId="77777777" w:rsidR="003B7637" w:rsidRPr="006F380C" w:rsidRDefault="003B7637">
      <w:pPr>
        <w:pStyle w:val="RKnormal"/>
        <w:tabs>
          <w:tab w:val="clear" w:pos="1843"/>
          <w:tab w:val="left" w:pos="0"/>
        </w:tabs>
        <w:ind w:left="0"/>
      </w:pPr>
    </w:p>
    <w:p w14:paraId="3B4193E4" w14:textId="77777777" w:rsidR="003B7637" w:rsidRPr="006F380C" w:rsidRDefault="003B7637" w:rsidP="003B7637">
      <w:r w:rsidRPr="006F380C">
        <w:t>Ansvarigt statsråd: Anders Borg</w:t>
      </w:r>
    </w:p>
    <w:p w14:paraId="5DD36DB0" w14:textId="77777777" w:rsidR="003B7637" w:rsidRPr="006F380C" w:rsidRDefault="003B7637">
      <w:pPr>
        <w:pStyle w:val="RKnormal"/>
        <w:tabs>
          <w:tab w:val="clear" w:pos="1843"/>
          <w:tab w:val="left" w:pos="0"/>
        </w:tabs>
        <w:ind w:left="0"/>
      </w:pPr>
    </w:p>
    <w:p w14:paraId="1323ED4E" w14:textId="77777777" w:rsidR="003B7637" w:rsidRPr="003B7637" w:rsidRDefault="003B7637" w:rsidP="003B7637">
      <w:r w:rsidRPr="003B7637">
        <w:t>Godkänd av Coreper II den 26 februari 2014</w:t>
      </w:r>
    </w:p>
    <w:p w14:paraId="6453802E" w14:textId="77777777" w:rsidR="003B7637" w:rsidRDefault="003B7637">
      <w:pPr>
        <w:pStyle w:val="RKnormal"/>
        <w:tabs>
          <w:tab w:val="clear" w:pos="1843"/>
          <w:tab w:val="left" w:pos="0"/>
        </w:tabs>
        <w:ind w:left="0"/>
      </w:pPr>
    </w:p>
    <w:p w14:paraId="72696369" w14:textId="77777777" w:rsidR="003B7637" w:rsidRDefault="003B7637" w:rsidP="003B7637">
      <w:r>
        <w:t xml:space="preserve">Avsikt med behandlingen i rådet: </w:t>
      </w:r>
    </w:p>
    <w:p w14:paraId="5017B944" w14:textId="77777777" w:rsidR="003B7637" w:rsidRDefault="003B7637" w:rsidP="003B7637">
      <w:r>
        <w:t xml:space="preserve">Att med kvalificerad majoritet godkänna överföring av medel. </w:t>
      </w:r>
    </w:p>
    <w:p w14:paraId="392B44CA" w14:textId="77777777" w:rsidR="003B7637" w:rsidRDefault="003B7637" w:rsidP="003B7637"/>
    <w:p w14:paraId="6FEDCFAC" w14:textId="77777777" w:rsidR="00AB7AAE" w:rsidRDefault="003B7637" w:rsidP="003B7637">
      <w:r>
        <w:t xml:space="preserve">Hur regeringen ställer sig till den blivande A-punkten: </w:t>
      </w:r>
    </w:p>
    <w:p w14:paraId="4BFAC01D" w14:textId="1144E310" w:rsidR="003B7637" w:rsidRDefault="003B7637" w:rsidP="003B7637">
      <w:r>
        <w:t xml:space="preserve">Regeringen avser rösta ja. </w:t>
      </w:r>
    </w:p>
    <w:p w14:paraId="6DA9045B" w14:textId="77777777" w:rsidR="003B7637" w:rsidRDefault="003B7637" w:rsidP="003B7637"/>
    <w:p w14:paraId="25E768B2" w14:textId="77777777" w:rsidR="00AB7AAE" w:rsidRDefault="003B7637" w:rsidP="003B7637">
      <w:r>
        <w:t xml:space="preserve">Bakgrund: </w:t>
      </w:r>
    </w:p>
    <w:p w14:paraId="0818FF83" w14:textId="39A8363A" w:rsidR="003B7637" w:rsidRDefault="003B7637" w:rsidP="003B7637">
      <w:r>
        <w:t>Den 28 januari 2014 antog rådet beslut om ingående av ett partnerskapsavtal om fiske mellan EU och Republiken Mauritius. Beslutet ger de europeiska fiskefartygen möjlighet att återuppta fiskeverksamheten i Mauritius territorialvatten och därmed är EU skyldig att betala motsvarande ekonomisk ersättning.</w:t>
      </w:r>
    </w:p>
    <w:p w14:paraId="420F0002" w14:textId="77777777" w:rsidR="003B7637" w:rsidRDefault="003B7637" w:rsidP="003B7637"/>
    <w:p w14:paraId="71E1916C" w14:textId="7BCE2AA0" w:rsidR="003B7637" w:rsidRPr="00AB7AAE" w:rsidRDefault="003B7637" w:rsidP="00AB7AAE">
      <w:r>
        <w:t>Därför föreslås att 660 000 euro överförs från anslaget 40 02 41 Differentierade anslag (reserven) till anslaget 11 03 01 Internationella fiskeavtal.</w:t>
      </w:r>
      <w:r w:rsidRPr="00AB7AAE">
        <w:t xml:space="preserve"> </w:t>
      </w:r>
    </w:p>
    <w:p w14:paraId="7594D8B0" w14:textId="585731E4" w:rsidR="003B7637" w:rsidRPr="003B7637" w:rsidRDefault="00AB7AAE" w:rsidP="003B7637">
      <w:pPr>
        <w:pStyle w:val="Rubrik2"/>
        <w:rPr>
          <w:lang w:val="en-US"/>
        </w:rPr>
      </w:pPr>
      <w:bookmarkStart w:id="69" w:name="_Toc381270536"/>
      <w:r>
        <w:rPr>
          <w:lang w:val="en-US"/>
        </w:rPr>
        <w:t>12</w:t>
      </w:r>
      <w:r w:rsidR="003B7637" w:rsidRPr="003B7637">
        <w:rPr>
          <w:lang w:val="en-US"/>
        </w:rPr>
        <w:t>. Proposal for a Decision of the European Parliament and of the Council providing macro financial assistance to the Republic of Tunisia [First reading</w:t>
      </w:r>
      <w:r w:rsidR="00FC73AF" w:rsidRPr="003B7637">
        <w:rPr>
          <w:lang w:val="en-US"/>
        </w:rPr>
        <w:t>] =</w:t>
      </w:r>
      <w:r w:rsidR="003B7637" w:rsidRPr="003B7637">
        <w:rPr>
          <w:lang w:val="en-US"/>
        </w:rPr>
        <w:t xml:space="preserve"> Approval of the final compromise text</w:t>
      </w:r>
      <w:bookmarkEnd w:id="69"/>
    </w:p>
    <w:p w14:paraId="2C46823A" w14:textId="77777777" w:rsidR="003B7637" w:rsidRPr="006F380C" w:rsidRDefault="003B7637" w:rsidP="003B7637">
      <w:r w:rsidRPr="006F380C">
        <w:t>6499/14, 5434/1/14</w:t>
      </w:r>
    </w:p>
    <w:p w14:paraId="27FEA96A" w14:textId="77777777" w:rsidR="003B7637" w:rsidRPr="006F380C" w:rsidRDefault="003B7637">
      <w:pPr>
        <w:pStyle w:val="RKnormal"/>
        <w:tabs>
          <w:tab w:val="clear" w:pos="1843"/>
          <w:tab w:val="left" w:pos="0"/>
        </w:tabs>
        <w:ind w:left="0"/>
      </w:pPr>
    </w:p>
    <w:p w14:paraId="6FB5FFC7" w14:textId="77777777" w:rsidR="003B7637" w:rsidRPr="006F380C" w:rsidRDefault="003B7637" w:rsidP="003B7637">
      <w:r w:rsidRPr="006F380C">
        <w:t>Ansvarigt departement: Finansdepartementet</w:t>
      </w:r>
    </w:p>
    <w:p w14:paraId="34225EF1" w14:textId="77777777" w:rsidR="003B7637" w:rsidRPr="006F380C" w:rsidRDefault="003B7637">
      <w:pPr>
        <w:pStyle w:val="RKnormal"/>
        <w:tabs>
          <w:tab w:val="clear" w:pos="1843"/>
          <w:tab w:val="left" w:pos="0"/>
        </w:tabs>
        <w:ind w:left="0"/>
      </w:pPr>
    </w:p>
    <w:p w14:paraId="25A121BD" w14:textId="77777777" w:rsidR="003B7637" w:rsidRPr="006F380C" w:rsidRDefault="003B7637" w:rsidP="003B7637">
      <w:r w:rsidRPr="006F380C">
        <w:t>Ansvarigt statsråd: Anders Borg</w:t>
      </w:r>
    </w:p>
    <w:p w14:paraId="31980F80" w14:textId="77777777" w:rsidR="003B7637" w:rsidRPr="006F380C" w:rsidRDefault="003B7637">
      <w:pPr>
        <w:pStyle w:val="RKnormal"/>
        <w:tabs>
          <w:tab w:val="clear" w:pos="1843"/>
          <w:tab w:val="left" w:pos="0"/>
        </w:tabs>
        <w:ind w:left="0"/>
      </w:pPr>
    </w:p>
    <w:p w14:paraId="3197720D" w14:textId="77777777" w:rsidR="003B7637" w:rsidRPr="003B7637" w:rsidRDefault="003B7637" w:rsidP="003B7637">
      <w:r w:rsidRPr="003B7637">
        <w:t>Godkänd av Coreper II den 26 februari 2014</w:t>
      </w:r>
    </w:p>
    <w:p w14:paraId="19FF1A51" w14:textId="77777777" w:rsidR="003B7637" w:rsidRDefault="003B7637">
      <w:pPr>
        <w:pStyle w:val="RKnormal"/>
        <w:tabs>
          <w:tab w:val="clear" w:pos="1843"/>
          <w:tab w:val="left" w:pos="0"/>
        </w:tabs>
        <w:ind w:left="0"/>
      </w:pPr>
    </w:p>
    <w:p w14:paraId="7D12CD28" w14:textId="77777777" w:rsidR="00AB7AAE" w:rsidRDefault="003B7637" w:rsidP="003B7637">
      <w:r>
        <w:t xml:space="preserve">Avsikt med behandlingen i rådet: </w:t>
      </w:r>
    </w:p>
    <w:p w14:paraId="6AA154BD" w14:textId="55558299" w:rsidR="003B7637" w:rsidRDefault="003B7637" w:rsidP="003B7637">
      <w:r>
        <w:t>Rådet föreslås anta förslaget</w:t>
      </w:r>
    </w:p>
    <w:p w14:paraId="4A3CC328" w14:textId="77777777" w:rsidR="003B7637" w:rsidRDefault="003B7637" w:rsidP="003B7637"/>
    <w:p w14:paraId="2490DFAD" w14:textId="77777777" w:rsidR="00AB7AAE" w:rsidRDefault="003B7637" w:rsidP="003B7637">
      <w:r>
        <w:t xml:space="preserve">Hur regeringen ställer sig till den blivande A-punkten: </w:t>
      </w:r>
    </w:p>
    <w:p w14:paraId="1817AFF9" w14:textId="64E1AFAF" w:rsidR="003B7637" w:rsidRDefault="003B7637" w:rsidP="003B7637">
      <w:r>
        <w:t>Regeringen avser rösta ja till att rådet antar förslag till beslut om att ge makrofinansiellt stöd till Tunisien i form av ett lån på 300 miljoner euro.</w:t>
      </w:r>
    </w:p>
    <w:p w14:paraId="5FC6A026" w14:textId="77777777" w:rsidR="003B7637" w:rsidRDefault="003B7637" w:rsidP="003B7637"/>
    <w:p w14:paraId="61FAB096" w14:textId="77777777" w:rsidR="003B7637" w:rsidRDefault="003B7637" w:rsidP="003B7637">
      <w:r>
        <w:t>Bakgrund:</w:t>
      </w:r>
    </w:p>
    <w:p w14:paraId="69556213" w14:textId="77777777" w:rsidR="003B7637" w:rsidRDefault="003B7637" w:rsidP="003B7637">
      <w:r>
        <w:t xml:space="preserve">Förslaget presenterades initialt 12 november 2013 och diskuterades på en telefonkonferens 4 december där MS och KOM deltog. Beloppet var då 250 miljoner euro, men efter ett förslag från FR har beloppet ökats till 300 miljoner euro. </w:t>
      </w:r>
    </w:p>
    <w:p w14:paraId="0BA06F36" w14:textId="77777777" w:rsidR="003B7637" w:rsidRDefault="003B7637" w:rsidP="003B7637"/>
    <w:p w14:paraId="24D72B35" w14:textId="77777777" w:rsidR="003B7637" w:rsidRDefault="003B7637" w:rsidP="003B7637">
      <w:r>
        <w:t>Vid en förfrågan från KOM 21 januari framkom att elva MS, inklusive SE, stödjer eller ej kommer att sätta sig emot beloppet 300 miljoner euro. Två ville ha kvar KOM:s ursprungliga förslag på 250 miljoner euro och det framkom ej hur övriga MS ställde sig i frågan. SE tog positionen att man föredrog summan 250 miljoner euro men att man inte skulle sätta sig emot 300 miljoner euro.</w:t>
      </w:r>
    </w:p>
    <w:p w14:paraId="6DA159C2" w14:textId="77777777" w:rsidR="003B7637" w:rsidRDefault="003B7637" w:rsidP="003B7637"/>
    <w:p w14:paraId="61FD4895" w14:textId="77777777" w:rsidR="003B7637" w:rsidRDefault="003B7637" w:rsidP="003B7637">
      <w:r>
        <w:t>Ordförandeskapet indikerade därmed även till EP att Rådet kunde stödja ökningen av beloppet till 300 miljoner euro och ett antal ändringar i tekniska detaljer, givet att detta inte försenar processen med att få förslaget godkänt under nuvarande mandatperiod för EP.</w:t>
      </w:r>
    </w:p>
    <w:p w14:paraId="4CD6658D" w14:textId="77777777" w:rsidR="003B7637" w:rsidRDefault="003B7637" w:rsidP="003B7637"/>
    <w:p w14:paraId="72EFD39E" w14:textId="7D976EE4" w:rsidR="003B7637" w:rsidRPr="00AB7AAE" w:rsidRDefault="003B7637" w:rsidP="00AB7AAE">
      <w:r>
        <w:t>Tre av EP:s utskott har sedan kommit med kommentarer och uppdaterat kompromisstexten. MS hade till 19 februari på sig att kommentera på detta och inga invändningar gjordes.</w:t>
      </w:r>
      <w:r w:rsidRPr="00AB7AAE">
        <w:t xml:space="preserve"> </w:t>
      </w:r>
    </w:p>
    <w:p w14:paraId="759642EA" w14:textId="43004774" w:rsidR="003B7637" w:rsidRPr="003B7637" w:rsidRDefault="00AB7AAE" w:rsidP="003B7637">
      <w:pPr>
        <w:pStyle w:val="Rubrik2"/>
        <w:rPr>
          <w:lang w:val="en-US"/>
        </w:rPr>
      </w:pPr>
      <w:bookmarkStart w:id="70" w:name="_Toc381270537"/>
      <w:r>
        <w:rPr>
          <w:lang w:val="en-US"/>
        </w:rPr>
        <w:t>13</w:t>
      </w:r>
      <w:r w:rsidR="003B7637" w:rsidRPr="003B7637">
        <w:rPr>
          <w:lang w:val="en-US"/>
        </w:rPr>
        <w:t>. Proposal for a Regulation of the European Parliament and of the Council on improving securities settlement in the European Union and on central securities depositories (CSDs) and amending Directive 98/26/EC [First reading] = Approval of the final compromise text</w:t>
      </w:r>
      <w:bookmarkEnd w:id="70"/>
    </w:p>
    <w:p w14:paraId="1D51ED8A" w14:textId="77777777" w:rsidR="003B7637" w:rsidRPr="006F380C" w:rsidRDefault="003B7637" w:rsidP="003B7637">
      <w:r w:rsidRPr="006F380C">
        <w:t>6828/14</w:t>
      </w:r>
    </w:p>
    <w:p w14:paraId="6B128C84" w14:textId="77777777" w:rsidR="003B7637" w:rsidRPr="006F380C" w:rsidRDefault="003B7637">
      <w:pPr>
        <w:pStyle w:val="RKnormal"/>
        <w:tabs>
          <w:tab w:val="clear" w:pos="1843"/>
          <w:tab w:val="left" w:pos="0"/>
        </w:tabs>
        <w:ind w:left="0"/>
      </w:pPr>
    </w:p>
    <w:p w14:paraId="41A5856F" w14:textId="77777777" w:rsidR="003B7637" w:rsidRPr="006F380C" w:rsidRDefault="003B7637" w:rsidP="003B7637">
      <w:r w:rsidRPr="006F380C">
        <w:t>Ansvarigt departement: Finansdepartementet</w:t>
      </w:r>
    </w:p>
    <w:p w14:paraId="05FCD94E" w14:textId="77777777" w:rsidR="003B7637" w:rsidRPr="006F380C" w:rsidRDefault="003B7637">
      <w:pPr>
        <w:pStyle w:val="RKnormal"/>
        <w:tabs>
          <w:tab w:val="clear" w:pos="1843"/>
          <w:tab w:val="left" w:pos="0"/>
        </w:tabs>
        <w:ind w:left="0"/>
      </w:pPr>
    </w:p>
    <w:p w14:paraId="502940FA" w14:textId="77777777" w:rsidR="003B7637" w:rsidRPr="006F380C" w:rsidRDefault="003B7637" w:rsidP="003B7637">
      <w:r w:rsidRPr="006F380C">
        <w:t>Ansvarigt statsråd: Peter Norman</w:t>
      </w:r>
    </w:p>
    <w:p w14:paraId="59AEA723" w14:textId="77777777" w:rsidR="003B7637" w:rsidRPr="006F380C" w:rsidRDefault="003B7637">
      <w:pPr>
        <w:pStyle w:val="RKnormal"/>
        <w:tabs>
          <w:tab w:val="clear" w:pos="1843"/>
          <w:tab w:val="left" w:pos="0"/>
        </w:tabs>
        <w:ind w:left="0"/>
      </w:pPr>
    </w:p>
    <w:p w14:paraId="1C4ECE45" w14:textId="77777777" w:rsidR="003B7637" w:rsidRPr="003B7637" w:rsidRDefault="003B7637" w:rsidP="003B7637">
      <w:r w:rsidRPr="003B7637">
        <w:t>Godkänd av Coreper II den 26 februari 2014</w:t>
      </w:r>
    </w:p>
    <w:p w14:paraId="164BFDC4" w14:textId="77777777" w:rsidR="003B7637" w:rsidRDefault="003B7637">
      <w:pPr>
        <w:pStyle w:val="RKnormal"/>
        <w:tabs>
          <w:tab w:val="clear" w:pos="1843"/>
          <w:tab w:val="left" w:pos="0"/>
        </w:tabs>
        <w:ind w:left="0"/>
      </w:pPr>
    </w:p>
    <w:p w14:paraId="7CC1FBBD" w14:textId="77777777" w:rsidR="00AB7AAE" w:rsidRDefault="003B7637" w:rsidP="003B7637">
      <w:r>
        <w:t xml:space="preserve">Avsikt med behandlingen i rådet: </w:t>
      </w:r>
    </w:p>
    <w:p w14:paraId="7C5313BA" w14:textId="38E37041" w:rsidR="003B7637" w:rsidRDefault="003B7637" w:rsidP="003B7637">
      <w:r>
        <w:t>Rådet föreslås godkänna en kompromiss som har uppnåtts i förhandlingarna mellan rådet, parlamentet och kommissionen angående europaparlamentets och rådets förordning om förbättrad värdepappersavveckling samt ändring av direktiv 98/26/EG.  Slutligt antagande av rättsakten äger rum efter översättning.</w:t>
      </w:r>
    </w:p>
    <w:p w14:paraId="1A28CA5F" w14:textId="77777777" w:rsidR="003B7637" w:rsidRDefault="003B7637" w:rsidP="003B7637"/>
    <w:p w14:paraId="0E2CCD45" w14:textId="77777777" w:rsidR="00AB7AAE" w:rsidRDefault="003B7637" w:rsidP="003B7637">
      <w:r>
        <w:t xml:space="preserve">Hur regeringen ställer sig till den blivande A-punkten: </w:t>
      </w:r>
    </w:p>
    <w:p w14:paraId="29E86578" w14:textId="67CB8B7C" w:rsidR="003B7637" w:rsidRDefault="003B7637" w:rsidP="003B7637">
      <w:r>
        <w:t xml:space="preserve">Regeringen avser att rösta ja. </w:t>
      </w:r>
    </w:p>
    <w:p w14:paraId="538986F5" w14:textId="77777777" w:rsidR="003B7637" w:rsidRDefault="003B7637" w:rsidP="003B7637"/>
    <w:p w14:paraId="29159ACF" w14:textId="77777777" w:rsidR="00AB7AAE" w:rsidRDefault="003B7637" w:rsidP="003B7637">
      <w:r>
        <w:t xml:space="preserve">Bakgrund: </w:t>
      </w:r>
    </w:p>
    <w:p w14:paraId="5E0B4117" w14:textId="3CE0CD4B" w:rsidR="003B7637" w:rsidRDefault="003B7637" w:rsidP="003B7637">
      <w:r>
        <w:t>Genom förordningen införs harmoniserade regler för värdepappersavveckling och för värdepapperscentraler inom EU. Förordningen innehåller krav att värdepapper ska vara dematerialiserade, att transaktioner med överlåtbara värdepapper som handlas på reglerade marknader, MTF-plattformar eller OTF-plattformar ska avvecklas inom två dagar och att risker för utebliven avveckling ska motverkas på visst sätt. Förordningen innehåller därutöver villkor för auktorisation av och tillsyn över värdepapperscentraler som hittills har varit nationellt reglerade. Euroclear Sweden är värdepapperscentral i Sverige.</w:t>
      </w:r>
    </w:p>
    <w:p w14:paraId="70CCF242" w14:textId="77777777" w:rsidR="003B7637" w:rsidRDefault="003B7637" w:rsidP="003B7637"/>
    <w:p w14:paraId="0176C531" w14:textId="77777777" w:rsidR="003B7637" w:rsidRDefault="003B7637" w:rsidP="003B7637">
      <w:r>
        <w:t xml:space="preserve">Sverige har drivit och fått gehör för ståndpunkten att den svenska och nordiska modellen för kontoföring av värdepapper ska vara tillåten också enligt det harmoniserade regelverket. Detta innebär för svenskt vidkommande att investerare även fortsättningsvis ges möjligheten att förvara värdepapper direkt i värdepapperscentralen (s.k. ägarkonton), utan krav på mellanliggande depåbanker, vilket utgör den säkraste formen av värdepappersförvaring som dessutom tillhandahålls utan extra kostnad. </w:t>
      </w:r>
    </w:p>
    <w:p w14:paraId="44779BFA" w14:textId="77777777" w:rsidR="003B7637" w:rsidRDefault="003B7637" w:rsidP="003B7637"/>
    <w:p w14:paraId="3BA7A1FC" w14:textId="77777777" w:rsidR="003B7637" w:rsidRDefault="003B7637" w:rsidP="003B7637">
      <w:r>
        <w:t xml:space="preserve">Sverige har även verkat för strykning av en otydligt motiverad lagvalsregel som inte bedömdes förbättra rättssäkerheten och för att sanktionsbestämmelser ska harmoniseras med motsvarande bestämmelser i andra rättsakter inom finansmarknadsområdet, vilket har beaktats i kompromissen. </w:t>
      </w:r>
    </w:p>
    <w:p w14:paraId="28FE0F86" w14:textId="77777777" w:rsidR="003B7637" w:rsidRDefault="003B7637" w:rsidP="003B7637"/>
    <w:p w14:paraId="2D20AA22" w14:textId="572E23A1" w:rsidR="003B7637" w:rsidRPr="003B7637" w:rsidRDefault="003B7637" w:rsidP="00AB7AAE">
      <w:r>
        <w:t>Den mest kontroversiella frågan under förhandlingarna har rört möjligheten för en värdepapperscentral att erbjuda anknutna banktjänster och villkoren för det. Sverige har dock inte haft några intressen att bevaka i denna fråga, eftersom de motsvarande tjänsterna i Sverige tillhandahålls av Riksbanken och inte av värdepapperscentralen.</w:t>
      </w:r>
      <w:r w:rsidRPr="003B7637">
        <w:t xml:space="preserve"> </w:t>
      </w:r>
    </w:p>
    <w:p w14:paraId="592BB204" w14:textId="19A9319B" w:rsidR="003B7637" w:rsidRPr="003B7637" w:rsidRDefault="00AB7AAE" w:rsidP="003B7637">
      <w:pPr>
        <w:pStyle w:val="Rubrik2"/>
        <w:rPr>
          <w:lang w:val="en-US"/>
        </w:rPr>
      </w:pPr>
      <w:bookmarkStart w:id="71" w:name="_Toc381270538"/>
      <w:r>
        <w:rPr>
          <w:lang w:val="en-US"/>
        </w:rPr>
        <w:t>14</w:t>
      </w:r>
      <w:r w:rsidR="003B7637" w:rsidRPr="003B7637">
        <w:rPr>
          <w:lang w:val="en-US"/>
        </w:rPr>
        <w:t>. Proposal for a Regulation of the European Parliament and of the Council amending Regulation (EC) No 428/2009 setting up a Community Regime for the control of exports, transfer, brokering and transit of dual use items [First reading] (LA + S)</w:t>
      </w:r>
      <w:r w:rsidR="00115FAD">
        <w:rPr>
          <w:lang w:val="en-US"/>
        </w:rPr>
        <w:t xml:space="preserve"> </w:t>
      </w:r>
      <w:r w:rsidR="003B7637" w:rsidRPr="003B7637">
        <w:rPr>
          <w:lang w:val="en-US"/>
        </w:rPr>
        <w:t>= Adoption</w:t>
      </w:r>
      <w:r w:rsidR="00115FAD">
        <w:rPr>
          <w:lang w:val="en-US"/>
        </w:rPr>
        <w:t xml:space="preserve"> </w:t>
      </w:r>
      <w:r w:rsidR="00FC73AF">
        <w:rPr>
          <w:lang w:val="en-US"/>
        </w:rPr>
        <w:br/>
      </w:r>
      <w:r w:rsidR="003B7637" w:rsidRPr="003B7637">
        <w:rPr>
          <w:lang w:val="en-US"/>
        </w:rPr>
        <w:t>a) of the Council's position at first reading</w:t>
      </w:r>
      <w:r w:rsidR="00115FAD">
        <w:rPr>
          <w:lang w:val="en-US"/>
        </w:rPr>
        <w:t xml:space="preserve">, </w:t>
      </w:r>
      <w:r w:rsidR="003B7637" w:rsidRPr="003B7637">
        <w:rPr>
          <w:lang w:val="en-US"/>
        </w:rPr>
        <w:t>b) of the statement of the Council's reasons</w:t>
      </w:r>
      <w:bookmarkEnd w:id="71"/>
    </w:p>
    <w:p w14:paraId="04C23585" w14:textId="77777777" w:rsidR="003B7637" w:rsidRPr="006F380C" w:rsidRDefault="003B7637" w:rsidP="003B7637">
      <w:r w:rsidRPr="006F380C">
        <w:t>6700/14, 118086/13</w:t>
      </w:r>
    </w:p>
    <w:p w14:paraId="298BF2AE" w14:textId="77777777" w:rsidR="003B7637" w:rsidRPr="006F380C" w:rsidRDefault="003B7637">
      <w:pPr>
        <w:pStyle w:val="RKnormal"/>
        <w:tabs>
          <w:tab w:val="clear" w:pos="1843"/>
          <w:tab w:val="left" w:pos="0"/>
        </w:tabs>
        <w:ind w:left="0"/>
      </w:pPr>
    </w:p>
    <w:p w14:paraId="78E9BBFF" w14:textId="77777777" w:rsidR="003B7637" w:rsidRPr="006F380C" w:rsidRDefault="003B7637" w:rsidP="003B7637">
      <w:r w:rsidRPr="006F380C">
        <w:t>Ansvarigt departement: Utrikesdepartementet</w:t>
      </w:r>
    </w:p>
    <w:p w14:paraId="39DE2E15" w14:textId="77777777" w:rsidR="003B7637" w:rsidRPr="006F380C" w:rsidRDefault="003B7637">
      <w:pPr>
        <w:pStyle w:val="RKnormal"/>
        <w:tabs>
          <w:tab w:val="clear" w:pos="1843"/>
          <w:tab w:val="left" w:pos="0"/>
        </w:tabs>
        <w:ind w:left="0"/>
      </w:pPr>
    </w:p>
    <w:p w14:paraId="1B9AACA1" w14:textId="77777777" w:rsidR="003B7637" w:rsidRPr="006F380C" w:rsidRDefault="003B7637" w:rsidP="003B7637">
      <w:r w:rsidRPr="006F380C">
        <w:t>Ansvarigt statsråd: Ewa Björling</w:t>
      </w:r>
    </w:p>
    <w:p w14:paraId="17DD5D87" w14:textId="77777777" w:rsidR="003B7637" w:rsidRPr="006F380C" w:rsidRDefault="003B7637">
      <w:pPr>
        <w:pStyle w:val="RKnormal"/>
        <w:tabs>
          <w:tab w:val="clear" w:pos="1843"/>
          <w:tab w:val="left" w:pos="0"/>
        </w:tabs>
        <w:ind w:left="0"/>
      </w:pPr>
    </w:p>
    <w:p w14:paraId="2259D0FF" w14:textId="77777777" w:rsidR="003B7637" w:rsidRPr="003B7637" w:rsidRDefault="003B7637" w:rsidP="003B7637">
      <w:r w:rsidRPr="003B7637">
        <w:t>Tidigare behandling vid rådsmöte: Rådet för utrikesfrågor</w:t>
      </w:r>
    </w:p>
    <w:p w14:paraId="6AB38F04" w14:textId="77777777" w:rsidR="003B7637" w:rsidRDefault="003B7637">
      <w:pPr>
        <w:pStyle w:val="RKnormal"/>
        <w:tabs>
          <w:tab w:val="clear" w:pos="1843"/>
          <w:tab w:val="left" w:pos="0"/>
        </w:tabs>
        <w:ind w:left="0"/>
      </w:pPr>
    </w:p>
    <w:p w14:paraId="05827821" w14:textId="77777777" w:rsidR="003B7637" w:rsidRPr="003B7637" w:rsidRDefault="003B7637" w:rsidP="003B7637">
      <w:r>
        <w:t>Godkänd av Coreper II den 26 februari 2014</w:t>
      </w:r>
    </w:p>
    <w:p w14:paraId="79473E23" w14:textId="77777777" w:rsidR="003B7637" w:rsidRDefault="003B7637">
      <w:pPr>
        <w:pStyle w:val="RKnormal"/>
        <w:tabs>
          <w:tab w:val="clear" w:pos="1843"/>
          <w:tab w:val="left" w:pos="0"/>
        </w:tabs>
        <w:ind w:left="0"/>
      </w:pPr>
    </w:p>
    <w:p w14:paraId="75F8C1A1" w14:textId="77777777" w:rsidR="00AB7AAE" w:rsidRDefault="003B7637" w:rsidP="003B7637">
      <w:r>
        <w:t xml:space="preserve">Avsikt med behandlingen i rådet: </w:t>
      </w:r>
    </w:p>
    <w:p w14:paraId="3D27AEBD" w14:textId="63293659" w:rsidR="003B7637" w:rsidRDefault="003B7637" w:rsidP="003B7637">
      <w:r>
        <w:t xml:space="preserve">Rådet ska anta förslaget om att Kommissionen ges befogenhet att kontinuerligt uppdatera bilaga I till PDA-förordningen genom det föreslagna förfarandet (”delegerade akter”). </w:t>
      </w:r>
    </w:p>
    <w:p w14:paraId="36676366" w14:textId="77777777" w:rsidR="003B7637" w:rsidRDefault="003B7637" w:rsidP="003B7637"/>
    <w:p w14:paraId="375D189F" w14:textId="77777777" w:rsidR="003B7637" w:rsidRDefault="003B7637" w:rsidP="003B7637">
      <w:r>
        <w:t>Hur regeringen ställer sig till den blivande A-punkten:</w:t>
      </w:r>
    </w:p>
    <w:p w14:paraId="09865A11" w14:textId="77777777" w:rsidR="003B7637" w:rsidRDefault="003B7637" w:rsidP="003B7637">
      <w:r>
        <w:t>Regeringen avser rösta ja till förslaget.</w:t>
      </w:r>
    </w:p>
    <w:p w14:paraId="0239EA8A" w14:textId="77777777" w:rsidR="003B7637" w:rsidRDefault="003B7637" w:rsidP="003B7637"/>
    <w:p w14:paraId="02E751A1" w14:textId="77777777" w:rsidR="003B7637" w:rsidRDefault="003B7637" w:rsidP="003B7637">
      <w:r>
        <w:t xml:space="preserve">Bakgrund: </w:t>
      </w:r>
    </w:p>
    <w:p w14:paraId="7F334861" w14:textId="77777777" w:rsidR="003B7637" w:rsidRDefault="003B7637" w:rsidP="003B7637">
      <w:r>
        <w:t xml:space="preserve">EU:s system för exportkontroll av produkter med dubbla användningsområden (PDA), i enlighet med förordning (EG) 428/2009 (”PDA-förordningen”), kräver tillstånd för export av de produkter som förtecknas i bilaga I till PDA-förordningen. Tekniska framsteg innebär att förteckningen över kontrollerade produkter regelbundet måste uppdateras. </w:t>
      </w:r>
    </w:p>
    <w:p w14:paraId="6D6CBF98" w14:textId="77777777" w:rsidR="003B7637" w:rsidRDefault="003B7637" w:rsidP="003B7637"/>
    <w:p w14:paraId="7FFF2745" w14:textId="77777777" w:rsidR="003B7637" w:rsidRDefault="003B7637" w:rsidP="003B7637">
      <w:r>
        <w:t xml:space="preserve">Beslut avseende vilka produkter som ska kontrolleras fattas med konsensus i de multilaterala exportkontrollregimerna en gång per år. Beslut enligt de multilaterala exportkontrollregimerna är inte rättsligt bindande för statsparterna, men i artikel 15 i PDA-förordningen anges att ”förteckningen över produkter med dubbla användningsområden i bilaga I ska uppdateras i enlighet med de relevanta skyldigheter och åtaganden samt ändringar av dessa som medlemsstaterna har godtagit i egenskap av medlemmar i de internationella icke-spridningssystemen och överenskommelserna om exportkontroll, eller genom ratificering av relevanta internationella fördrag”. </w:t>
      </w:r>
    </w:p>
    <w:p w14:paraId="7A928869" w14:textId="77777777" w:rsidR="003B7637" w:rsidRDefault="003B7637" w:rsidP="003B7637"/>
    <w:p w14:paraId="62881835" w14:textId="77777777" w:rsidR="003B7637" w:rsidRDefault="003B7637" w:rsidP="003B7637">
      <w:r>
        <w:t xml:space="preserve">Kommissionens förslag till ändring av förordning (EG) nr 428/2009 (”PDA-förordningen”)innebär att befogenhet delegeras till Kommissionen att dels kontinuerligt ändra bilaga I i PDA-förordningen i enlighet med de ändringar som görs av kontrollistorna i de multilaterala exportkontrollregimerna, dels anta akter för att snabbt avlägsna destinationer från tillämpningsområdet för EU:s nuvarande generella exporttillstånd. </w:t>
      </w:r>
    </w:p>
    <w:p w14:paraId="1A159108" w14:textId="77777777" w:rsidR="003B7637" w:rsidRDefault="003B7637" w:rsidP="003B7637"/>
    <w:p w14:paraId="4869A956" w14:textId="77777777" w:rsidR="003B7637" w:rsidRDefault="003B7637" w:rsidP="003B7637">
      <w:r>
        <w:t>Regeringen välkomnar förslaget att Kommissionen ges befogenhet att kontinuerligt uppdatera bilaga I genom det föreslagna förfarandet (”delegerade akter”). Det är enligt regeringens uppfattning av stor vikt att de ändringar som genomförs i de olika exportkontrollregimerna snarast införs i bilaga I till PDA-förordningen, bland annat för att Sverige och andra berörda EU-länder ska kunna efterleva sina förpliktelser i de olika exportkontrollregimerna.</w:t>
      </w:r>
    </w:p>
    <w:p w14:paraId="18922262" w14:textId="77777777" w:rsidR="003B7637" w:rsidRDefault="003B7637" w:rsidP="003B7637"/>
    <w:p w14:paraId="1C288ED3" w14:textId="08B05C0D" w:rsidR="003B7637" w:rsidRPr="003B7637" w:rsidRDefault="003B7637" w:rsidP="00AB7AAE">
      <w:r>
        <w:t>Utöver beslutstexten bekräftar Europaparlamentet, rådet och kommissionen i ett gemensamt uttalande vikten av att fortsatt stärka effektiviteten och samstämmigheten i EU:s exportkontrollregim, och tillse säkerhet och transperens, utan att därigenom begränsa konkkurrens och legitim handel av PDA-produkter. Uttalandet utgör del i en kompromiss, för att säkerställa att policy-relaterade frågor EP på ett tidigare stadium önskat lyfta in i den mer tekniska frågan om delegerade befogenheter, istället kommer att hanteras inom ramen för den pågående översynen av EU:s PDA-policy.</w:t>
      </w:r>
      <w:r w:rsidRPr="003B7637">
        <w:t xml:space="preserve"> </w:t>
      </w:r>
    </w:p>
    <w:p w14:paraId="06C8DAA8" w14:textId="77777777" w:rsidR="00AB7AAE" w:rsidRPr="00AB7AAE" w:rsidRDefault="00AB7AAE">
      <w:pPr>
        <w:spacing w:line="240" w:lineRule="auto"/>
        <w:rPr>
          <w:rFonts w:ascii="Arial" w:hAnsi="Arial" w:cs="Arial"/>
          <w:b/>
          <w:i/>
          <w:iCs/>
          <w:kern w:val="28"/>
        </w:rPr>
      </w:pPr>
      <w:r w:rsidRPr="00AB7AAE">
        <w:br w:type="page"/>
      </w:r>
    </w:p>
    <w:p w14:paraId="5AFBF251" w14:textId="0AE0BC70" w:rsidR="003B7637" w:rsidRPr="003B7637" w:rsidRDefault="003B7637" w:rsidP="003B7637">
      <w:pPr>
        <w:pStyle w:val="Rubrik2"/>
        <w:rPr>
          <w:lang w:val="en-US"/>
        </w:rPr>
      </w:pPr>
      <w:bookmarkStart w:id="72" w:name="_Toc381270539"/>
      <w:r w:rsidRPr="003B7637">
        <w:rPr>
          <w:lang w:val="en-US"/>
        </w:rPr>
        <w:t>1</w:t>
      </w:r>
      <w:r w:rsidR="00AB7AAE">
        <w:rPr>
          <w:lang w:val="en-US"/>
        </w:rPr>
        <w:t>5</w:t>
      </w:r>
      <w:r w:rsidRPr="003B7637">
        <w:rPr>
          <w:lang w:val="en-US"/>
        </w:rPr>
        <w:t>. Proposal for a Directive of the European Parliament and of the Council on Deposit Guarantee Schemes (recast) [First reading] (LA</w:t>
      </w:r>
      <w:r w:rsidR="00FC73AF" w:rsidRPr="003B7637">
        <w:rPr>
          <w:lang w:val="en-US"/>
        </w:rPr>
        <w:t>) =</w:t>
      </w:r>
      <w:r w:rsidRPr="003B7637">
        <w:rPr>
          <w:lang w:val="en-US"/>
        </w:rPr>
        <w:t xml:space="preserve"> Adoption</w:t>
      </w:r>
      <w:r w:rsidR="00115FAD">
        <w:rPr>
          <w:lang w:val="en-US"/>
        </w:rPr>
        <w:t xml:space="preserve"> </w:t>
      </w:r>
      <w:r w:rsidRPr="003B7637">
        <w:rPr>
          <w:lang w:val="en-US"/>
        </w:rPr>
        <w:t>a) of the Council's position at first reading</w:t>
      </w:r>
      <w:r w:rsidR="00115FAD">
        <w:rPr>
          <w:lang w:val="en-US"/>
        </w:rPr>
        <w:t>,</w:t>
      </w:r>
      <w:r w:rsidR="00FC73AF">
        <w:rPr>
          <w:lang w:val="en-US"/>
        </w:rPr>
        <w:br/>
      </w:r>
      <w:r w:rsidRPr="003B7637">
        <w:rPr>
          <w:lang w:val="en-US"/>
        </w:rPr>
        <w:t>b) of the statement of the Council's reasons</w:t>
      </w:r>
      <w:bookmarkEnd w:id="72"/>
    </w:p>
    <w:p w14:paraId="2B056CEA" w14:textId="77777777" w:rsidR="003B7637" w:rsidRPr="006F380C" w:rsidRDefault="003B7637" w:rsidP="003B7637">
      <w:r w:rsidRPr="006F380C">
        <w:t>6707/14, 1645199/14</w:t>
      </w:r>
    </w:p>
    <w:p w14:paraId="0A3027D3" w14:textId="77777777" w:rsidR="003B7637" w:rsidRPr="006F380C" w:rsidRDefault="003B7637">
      <w:pPr>
        <w:pStyle w:val="RKnormal"/>
        <w:tabs>
          <w:tab w:val="clear" w:pos="1843"/>
          <w:tab w:val="left" w:pos="0"/>
        </w:tabs>
        <w:ind w:left="0"/>
      </w:pPr>
    </w:p>
    <w:p w14:paraId="747482D2" w14:textId="77777777" w:rsidR="003B7637" w:rsidRPr="006F380C" w:rsidRDefault="003B7637" w:rsidP="003B7637">
      <w:r w:rsidRPr="006F380C">
        <w:t>Ansvarigt departement: Finansdepartementet</w:t>
      </w:r>
    </w:p>
    <w:p w14:paraId="34CBA2D5" w14:textId="77777777" w:rsidR="003B7637" w:rsidRPr="006F380C" w:rsidRDefault="003B7637">
      <w:pPr>
        <w:pStyle w:val="RKnormal"/>
        <w:tabs>
          <w:tab w:val="clear" w:pos="1843"/>
          <w:tab w:val="left" w:pos="0"/>
        </w:tabs>
        <w:ind w:left="0"/>
      </w:pPr>
    </w:p>
    <w:p w14:paraId="0332987A" w14:textId="77777777" w:rsidR="003B7637" w:rsidRPr="006F380C" w:rsidRDefault="003B7637" w:rsidP="003B7637">
      <w:r w:rsidRPr="006F380C">
        <w:t>Ansvarigt statsråd: Peter Norman</w:t>
      </w:r>
    </w:p>
    <w:p w14:paraId="471044A8" w14:textId="77777777" w:rsidR="003B7637" w:rsidRPr="006F380C" w:rsidRDefault="003B7637">
      <w:pPr>
        <w:pStyle w:val="RKnormal"/>
        <w:tabs>
          <w:tab w:val="clear" w:pos="1843"/>
          <w:tab w:val="left" w:pos="0"/>
        </w:tabs>
        <w:ind w:left="0"/>
      </w:pPr>
    </w:p>
    <w:p w14:paraId="5626ADAF" w14:textId="77777777" w:rsidR="003B7637" w:rsidRPr="003B7637" w:rsidRDefault="003B7637" w:rsidP="003B7637">
      <w:r w:rsidRPr="003B7637">
        <w:t>Tidigare behandling i EU -nämnden: 2013-12-17</w:t>
      </w:r>
    </w:p>
    <w:p w14:paraId="24E1FC73" w14:textId="77777777" w:rsidR="003B7637" w:rsidRDefault="003B7637">
      <w:pPr>
        <w:pStyle w:val="RKnormal"/>
        <w:tabs>
          <w:tab w:val="clear" w:pos="1843"/>
          <w:tab w:val="left" w:pos="0"/>
        </w:tabs>
        <w:ind w:left="0"/>
      </w:pPr>
    </w:p>
    <w:p w14:paraId="0C9E9482" w14:textId="77777777" w:rsidR="003B7637" w:rsidRPr="003B7637" w:rsidRDefault="003B7637" w:rsidP="003B7637">
      <w:r>
        <w:t>Tidigare behandling vid rådsmöte: Ekonomiska och finansiella frågor</w:t>
      </w:r>
    </w:p>
    <w:p w14:paraId="3AB3F2B4" w14:textId="77777777" w:rsidR="003B7637" w:rsidRDefault="003B7637">
      <w:pPr>
        <w:pStyle w:val="RKnormal"/>
        <w:tabs>
          <w:tab w:val="clear" w:pos="1843"/>
          <w:tab w:val="left" w:pos="0"/>
        </w:tabs>
        <w:ind w:left="0"/>
      </w:pPr>
    </w:p>
    <w:p w14:paraId="2472B511" w14:textId="77777777" w:rsidR="003B7637" w:rsidRPr="003B7637" w:rsidRDefault="003B7637" w:rsidP="003B7637">
      <w:r>
        <w:t>Godkänd av Coreper II den 26 februari 2014</w:t>
      </w:r>
    </w:p>
    <w:p w14:paraId="5F990033" w14:textId="77777777" w:rsidR="003B7637" w:rsidRDefault="003B7637">
      <w:pPr>
        <w:pStyle w:val="RKnormal"/>
        <w:tabs>
          <w:tab w:val="clear" w:pos="1843"/>
          <w:tab w:val="left" w:pos="0"/>
        </w:tabs>
        <w:ind w:left="0"/>
      </w:pPr>
    </w:p>
    <w:p w14:paraId="2C7F6468" w14:textId="77777777" w:rsidR="00AB7AAE" w:rsidRDefault="003B7637" w:rsidP="003B7637">
      <w:r>
        <w:t xml:space="preserve">Avsikt med behandlingen i rådet: </w:t>
      </w:r>
    </w:p>
    <w:p w14:paraId="0BA9991F" w14:textId="2E3BC14D" w:rsidR="003B7637" w:rsidRDefault="003B7637" w:rsidP="003B7637">
      <w:r>
        <w:t>Rådet föreslås anta sin position i första läsningen samt ett meddelande om skälen till antagandet.</w:t>
      </w:r>
    </w:p>
    <w:p w14:paraId="0463DFA8" w14:textId="77777777" w:rsidR="003B7637" w:rsidRDefault="003B7637" w:rsidP="003B7637"/>
    <w:p w14:paraId="37FB8F6C" w14:textId="3450C17B" w:rsidR="00AB7AAE" w:rsidRDefault="003B7637" w:rsidP="003B7637">
      <w:r>
        <w:t>Hur regeringen</w:t>
      </w:r>
      <w:r w:rsidR="00AB7AAE">
        <w:t xml:space="preserve"> ställer sig till den blivande A</w:t>
      </w:r>
      <w:r>
        <w:t xml:space="preserve">-punkten: </w:t>
      </w:r>
    </w:p>
    <w:p w14:paraId="0687D5A6" w14:textId="48B9E824" w:rsidR="003B7637" w:rsidRDefault="003B7637" w:rsidP="003B7637">
      <w:r>
        <w:t xml:space="preserve">Regeringen avser rösta ja. </w:t>
      </w:r>
    </w:p>
    <w:p w14:paraId="241BFBD3" w14:textId="77777777" w:rsidR="003B7637" w:rsidRDefault="003B7637" w:rsidP="003B7637"/>
    <w:p w14:paraId="191B6D05" w14:textId="77777777" w:rsidR="00AB7AAE" w:rsidRDefault="003B7637" w:rsidP="003B7637">
      <w:r>
        <w:t xml:space="preserve">Bakgrund: </w:t>
      </w:r>
    </w:p>
    <w:p w14:paraId="6098A22B" w14:textId="4C320A6B" w:rsidR="003B7637" w:rsidRDefault="003B7637" w:rsidP="003B7637">
      <w:r>
        <w:t>Kommissionen presenterade i juni 2010 ett förslag till ett omarbetat insättningsgarantidirektiv. En allmän inriktning i rådet året därefter, varpå förhandlingarna avbröts i väntan på att krishanteringsdirektivet och relaterade direktiv skulle förhandlas färdigt. En andra läsning påbörjades i oktober 2013 och en politisk överenskommelse nåddes i december 2013.</w:t>
      </w:r>
    </w:p>
    <w:p w14:paraId="5A9247A0" w14:textId="77777777" w:rsidR="003B7637" w:rsidRDefault="003B7637" w:rsidP="003B7637"/>
    <w:p w14:paraId="107D035F" w14:textId="32BAE5CE" w:rsidR="003B7637" w:rsidRPr="00AB7AAE" w:rsidRDefault="003B7637" w:rsidP="00AB7AAE">
      <w:r>
        <w:t xml:space="preserve">Sverige har i förhandlingarna fått gehör för viktiga punkter såsom möjligheten att sätta insättningsgarantin i svenska kronor samt möjligheten att fortsätta ta ut avgifter till insättningsgarantifonden trots att målnivån uppnåtts. </w:t>
      </w:r>
      <w:r w:rsidRPr="00AB7AAE">
        <w:t xml:space="preserve"> </w:t>
      </w:r>
    </w:p>
    <w:p w14:paraId="5B592A5E" w14:textId="77777777" w:rsidR="00AB7AAE" w:rsidRPr="00986A74" w:rsidRDefault="00AB7AAE" w:rsidP="00AB7AAE">
      <w:pPr>
        <w:pStyle w:val="RKnormal"/>
        <w:rPr>
          <w:rFonts w:ascii="Arial" w:hAnsi="Arial" w:cs="Arial"/>
          <w:kern w:val="28"/>
        </w:rPr>
      </w:pPr>
      <w:r w:rsidRPr="00986A74">
        <w:br w:type="page"/>
      </w:r>
    </w:p>
    <w:p w14:paraId="26F6FE4C" w14:textId="5E28B94A" w:rsidR="003B7637" w:rsidRPr="003B7637" w:rsidRDefault="00AB7AAE" w:rsidP="003B7637">
      <w:pPr>
        <w:pStyle w:val="Rubrik2"/>
        <w:rPr>
          <w:lang w:val="en-US"/>
        </w:rPr>
      </w:pPr>
      <w:bookmarkStart w:id="73" w:name="_Toc381270540"/>
      <w:r>
        <w:rPr>
          <w:lang w:val="en-US"/>
        </w:rPr>
        <w:t>16</w:t>
      </w:r>
      <w:r w:rsidR="003B7637" w:rsidRPr="003B7637">
        <w:rPr>
          <w:lang w:val="en-US"/>
        </w:rPr>
        <w:t>. Draft Council conclusions on the evaluation of the correct application of the Schengen acquis in CZ Republic</w:t>
      </w:r>
      <w:bookmarkEnd w:id="73"/>
    </w:p>
    <w:p w14:paraId="7DCCD733" w14:textId="098BB746" w:rsidR="003B7637" w:rsidRPr="006F380C" w:rsidRDefault="00AB041B" w:rsidP="003B7637">
      <w:r>
        <w:t xml:space="preserve">6477/14, </w:t>
      </w:r>
      <w:r w:rsidR="003B7637" w:rsidRPr="006F380C">
        <w:t>17403/1/13</w:t>
      </w:r>
    </w:p>
    <w:p w14:paraId="3668AF19" w14:textId="77777777" w:rsidR="003B7637" w:rsidRPr="006F380C" w:rsidRDefault="003B7637">
      <w:pPr>
        <w:pStyle w:val="RKnormal"/>
        <w:tabs>
          <w:tab w:val="clear" w:pos="1843"/>
          <w:tab w:val="left" w:pos="0"/>
        </w:tabs>
        <w:ind w:left="0"/>
      </w:pPr>
    </w:p>
    <w:p w14:paraId="69121763" w14:textId="77777777" w:rsidR="003B7637" w:rsidRPr="006F380C" w:rsidRDefault="003B7637" w:rsidP="003B7637">
      <w:r w:rsidRPr="006F380C">
        <w:t>Ansvarigt departement: Justitiedepartementet</w:t>
      </w:r>
    </w:p>
    <w:p w14:paraId="5459ECC9" w14:textId="77777777" w:rsidR="00AB7AAE" w:rsidRPr="006F380C" w:rsidRDefault="00AB7AAE" w:rsidP="003B7637"/>
    <w:p w14:paraId="761831D7" w14:textId="77777777" w:rsidR="003B7637" w:rsidRPr="006F380C" w:rsidRDefault="003B7637" w:rsidP="003B7637">
      <w:r w:rsidRPr="006F380C">
        <w:t>Ansvarigt statsråd: Beatrice Ask</w:t>
      </w:r>
    </w:p>
    <w:p w14:paraId="193CEF22" w14:textId="77777777" w:rsidR="003B7637" w:rsidRPr="006F380C" w:rsidRDefault="003B7637" w:rsidP="003B7637"/>
    <w:p w14:paraId="51AE9FBA" w14:textId="77777777" w:rsidR="003B7637" w:rsidRPr="003B7637" w:rsidRDefault="003B7637" w:rsidP="003B7637">
      <w:r w:rsidRPr="003B7637">
        <w:t>Godkänd av Coreper II den 26 februari 2014</w:t>
      </w:r>
    </w:p>
    <w:p w14:paraId="33327B23" w14:textId="77777777" w:rsidR="003B7637" w:rsidRDefault="003B7637" w:rsidP="003B7637"/>
    <w:p w14:paraId="4009CCCD" w14:textId="77777777" w:rsidR="003B7637" w:rsidRDefault="003B7637" w:rsidP="003B7637">
      <w:r>
        <w:t xml:space="preserve">Avsikt med behandlingen i rådet: </w:t>
      </w:r>
    </w:p>
    <w:p w14:paraId="5302BBDF" w14:textId="77777777" w:rsidR="003B7637" w:rsidRDefault="003B7637" w:rsidP="003B7637">
      <w:r>
        <w:t>Rådet föreslås anta rådets slutsatser om Schengenutvärdering av Tjeckien.</w:t>
      </w:r>
    </w:p>
    <w:p w14:paraId="2AEE4D54" w14:textId="77777777" w:rsidR="003B7637" w:rsidRDefault="003B7637" w:rsidP="003B7637"/>
    <w:p w14:paraId="131957E6" w14:textId="77777777" w:rsidR="003B7637" w:rsidRDefault="003B7637" w:rsidP="003B7637">
      <w:r>
        <w:t xml:space="preserve">Hur regeringen ställer sig till den blivande A-punkten: </w:t>
      </w:r>
    </w:p>
    <w:p w14:paraId="4E4DD7DD" w14:textId="77777777" w:rsidR="003B7637" w:rsidRDefault="003B7637" w:rsidP="003B7637">
      <w:r>
        <w:t xml:space="preserve">Regeringen avser ge sitt stöd till antagandet av rådets slutsatser. </w:t>
      </w:r>
    </w:p>
    <w:p w14:paraId="1B5F13CD" w14:textId="77777777" w:rsidR="003B7637" w:rsidRDefault="003B7637" w:rsidP="003B7637"/>
    <w:p w14:paraId="29876322" w14:textId="77777777" w:rsidR="003B7637" w:rsidRDefault="003B7637" w:rsidP="003B7637">
      <w:r>
        <w:t>Bakgrund</w:t>
      </w:r>
    </w:p>
    <w:p w14:paraId="31C483CA" w14:textId="1E84E2BA" w:rsidR="003B7637" w:rsidRPr="00AB7AAE" w:rsidRDefault="003B7637" w:rsidP="003B7637">
      <w:r>
        <w:t xml:space="preserve">Tjeckiens tillämpning av Schengenregelverket gällande gränskontroll vid yttre gräns, polissamarbete, viseringsutfärdande och dataskydd utvärderades under 2012-2013. Rådet ska anta slutsatser om dessa utvärderingar och uppmana Tjeckien att skriftligen, inom sex månader, informera rådet om den uppföljning man avser att göra med anledning av rekommendationerna som getts i de individuella utvärderingsrapporterna. </w:t>
      </w:r>
      <w:r w:rsidRPr="00AB7AAE">
        <w:t xml:space="preserve"> </w:t>
      </w:r>
    </w:p>
    <w:p w14:paraId="5B00A7C2" w14:textId="10DA5D56" w:rsidR="003B7637" w:rsidRPr="003B7637" w:rsidRDefault="00BF609A" w:rsidP="003B7637">
      <w:pPr>
        <w:pStyle w:val="Rubrik2"/>
        <w:rPr>
          <w:lang w:val="en-US"/>
        </w:rPr>
      </w:pPr>
      <w:bookmarkStart w:id="74" w:name="_Toc381270541"/>
      <w:r>
        <w:rPr>
          <w:lang w:val="en-US"/>
        </w:rPr>
        <w:t>17</w:t>
      </w:r>
      <w:r w:rsidR="003B7637" w:rsidRPr="003B7637">
        <w:rPr>
          <w:lang w:val="en-US"/>
        </w:rPr>
        <w:t>. Draft Council conclusions on the evaluation of the correct application of the Schengen acquis in Malta</w:t>
      </w:r>
      <w:bookmarkEnd w:id="74"/>
    </w:p>
    <w:p w14:paraId="3E5CDFBB" w14:textId="243B7167" w:rsidR="003B7637" w:rsidRPr="006F380C" w:rsidRDefault="003B7637" w:rsidP="003B7637">
      <w:r w:rsidRPr="006F380C">
        <w:t>6478/</w:t>
      </w:r>
      <w:r w:rsidR="00AB7AAE" w:rsidRPr="006F380C">
        <w:t>14,</w:t>
      </w:r>
      <w:r w:rsidR="00BF609A" w:rsidRPr="006F380C">
        <w:t xml:space="preserve"> </w:t>
      </w:r>
      <w:r w:rsidRPr="006F380C">
        <w:t>17404/1/13</w:t>
      </w:r>
    </w:p>
    <w:p w14:paraId="0BFFDB95" w14:textId="77777777" w:rsidR="003B7637" w:rsidRPr="006F380C" w:rsidRDefault="003B7637" w:rsidP="003B7637"/>
    <w:p w14:paraId="7197A404" w14:textId="77777777" w:rsidR="003B7637" w:rsidRPr="006F380C" w:rsidRDefault="003B7637" w:rsidP="003B7637">
      <w:r w:rsidRPr="006F380C">
        <w:t>Ansvarigt departement: Justitiedepartementet</w:t>
      </w:r>
    </w:p>
    <w:p w14:paraId="617C12D4" w14:textId="77777777" w:rsidR="003B7637" w:rsidRPr="006F380C" w:rsidRDefault="003B7637" w:rsidP="003B7637"/>
    <w:p w14:paraId="6FEB4613" w14:textId="77777777" w:rsidR="003B7637" w:rsidRPr="006F380C" w:rsidRDefault="003B7637" w:rsidP="003B7637">
      <w:r w:rsidRPr="006F380C">
        <w:t>Ansvarigt statsråd: Beatrice Ask</w:t>
      </w:r>
    </w:p>
    <w:p w14:paraId="2FEC38CB" w14:textId="77777777" w:rsidR="003B7637" w:rsidRPr="006F380C" w:rsidRDefault="003B7637" w:rsidP="003B7637"/>
    <w:p w14:paraId="144BA12F" w14:textId="77777777" w:rsidR="003B7637" w:rsidRPr="003B7637" w:rsidRDefault="003B7637" w:rsidP="003B7637">
      <w:r w:rsidRPr="003B7637">
        <w:t>Godkänd av Coreper II den 26 februari 2014</w:t>
      </w:r>
    </w:p>
    <w:p w14:paraId="34734EF5" w14:textId="77777777" w:rsidR="003B7637" w:rsidRDefault="003B7637" w:rsidP="003B7637"/>
    <w:p w14:paraId="3DB5D118" w14:textId="77777777" w:rsidR="003B7637" w:rsidRDefault="003B7637" w:rsidP="003B7637">
      <w:r>
        <w:t xml:space="preserve">Avsikt med behandlingen i rådet: </w:t>
      </w:r>
    </w:p>
    <w:p w14:paraId="032365EE" w14:textId="77777777" w:rsidR="003B7637" w:rsidRDefault="003B7637" w:rsidP="003B7637">
      <w:r>
        <w:t>Rådet föreslås anta rådets slutsatser om Schengenutvärdering av Malta.</w:t>
      </w:r>
    </w:p>
    <w:p w14:paraId="000A17A2" w14:textId="77777777" w:rsidR="003B7637" w:rsidRDefault="003B7637" w:rsidP="003B7637"/>
    <w:p w14:paraId="1E394FDD" w14:textId="77777777" w:rsidR="003B7637" w:rsidRDefault="003B7637" w:rsidP="003B7637">
      <w:r>
        <w:t xml:space="preserve">Hur regeringen ställer sig till den blivande A-punkten: </w:t>
      </w:r>
    </w:p>
    <w:p w14:paraId="17B989A1" w14:textId="77777777" w:rsidR="003B7637" w:rsidRDefault="003B7637" w:rsidP="003B7637">
      <w:r>
        <w:t xml:space="preserve">Regeringen avser ge sitt stöd till antagandet av rådets slutsatser. </w:t>
      </w:r>
    </w:p>
    <w:p w14:paraId="43E19EC5" w14:textId="77777777" w:rsidR="003B7637" w:rsidRDefault="003B7637" w:rsidP="003B7637"/>
    <w:p w14:paraId="4194D361" w14:textId="77777777" w:rsidR="003B7637" w:rsidRDefault="003B7637" w:rsidP="003B7637">
      <w:r>
        <w:t>Bakgrund</w:t>
      </w:r>
    </w:p>
    <w:p w14:paraId="3D095F06" w14:textId="4C19F993" w:rsidR="003B7637" w:rsidRPr="00BF609A" w:rsidRDefault="003B7637" w:rsidP="003B7637">
      <w:r>
        <w:t>Maltas tillämpning av Schengenregelverket gällande gränskontroll vid yttre gräns, polissamarbete, viseringsutfärdande och dataskydd utvärderades under 2012. Rådet ska anta slutsatser om dessa utvärderingar och uppmana Malta att skriftligen, inom sex månader, informera rådet om den uppföljning man avser att göra med anledning av rekommendationerna som getts i de individuella utvärderingsrapporterna.</w:t>
      </w:r>
      <w:r w:rsidRPr="00BF609A">
        <w:t xml:space="preserve"> </w:t>
      </w:r>
    </w:p>
    <w:p w14:paraId="2B8F4006" w14:textId="2BD8F97E" w:rsidR="003B7637" w:rsidRPr="003B7637" w:rsidRDefault="00BF609A" w:rsidP="003B7637">
      <w:pPr>
        <w:pStyle w:val="Rubrik2"/>
        <w:rPr>
          <w:lang w:val="en-US"/>
        </w:rPr>
      </w:pPr>
      <w:bookmarkStart w:id="75" w:name="_Toc381270542"/>
      <w:r>
        <w:rPr>
          <w:lang w:val="en-US"/>
        </w:rPr>
        <w:t>18</w:t>
      </w:r>
      <w:r w:rsidR="003B7637" w:rsidRPr="003B7637">
        <w:rPr>
          <w:lang w:val="en-US"/>
        </w:rPr>
        <w:t>. Draft Council conclusions on the follow-up to the SIS/SIRENE evaluation in FI/IS/NO</w:t>
      </w:r>
      <w:bookmarkEnd w:id="75"/>
    </w:p>
    <w:p w14:paraId="2C85512D" w14:textId="77777777" w:rsidR="003B7637" w:rsidRPr="006F380C" w:rsidRDefault="003B7637" w:rsidP="003B7637">
      <w:r w:rsidRPr="006F380C">
        <w:t>6481/14, 5514/1/14, 5515/1/14, 5516/1/14</w:t>
      </w:r>
    </w:p>
    <w:p w14:paraId="1187EA97" w14:textId="77777777" w:rsidR="003B7637" w:rsidRPr="006F380C" w:rsidRDefault="003B7637" w:rsidP="003B7637"/>
    <w:p w14:paraId="263F6206" w14:textId="77777777" w:rsidR="003B7637" w:rsidRPr="006F380C" w:rsidRDefault="003B7637" w:rsidP="003B7637">
      <w:r w:rsidRPr="006F380C">
        <w:t>Ansvarigt departement: Justitiedepartementet</w:t>
      </w:r>
    </w:p>
    <w:p w14:paraId="68A03860" w14:textId="77777777" w:rsidR="003B7637" w:rsidRPr="006F380C" w:rsidRDefault="003B7637" w:rsidP="003B7637"/>
    <w:p w14:paraId="659F9D8E" w14:textId="77777777" w:rsidR="003B7637" w:rsidRPr="006F380C" w:rsidRDefault="003B7637" w:rsidP="003B7637">
      <w:r w:rsidRPr="006F380C">
        <w:t>Ansvarigt statsråd: Beatrice Ask</w:t>
      </w:r>
    </w:p>
    <w:p w14:paraId="376C32E5" w14:textId="77777777" w:rsidR="003B7637" w:rsidRPr="006F380C" w:rsidRDefault="003B7637" w:rsidP="003B7637"/>
    <w:p w14:paraId="4CE93AA8" w14:textId="77777777" w:rsidR="003B7637" w:rsidRPr="003B7637" w:rsidRDefault="003B7637" w:rsidP="003B7637">
      <w:r w:rsidRPr="003B7637">
        <w:t>Godkänd av Coreper II den 26 februari 2014</w:t>
      </w:r>
    </w:p>
    <w:p w14:paraId="2A7C131A" w14:textId="77777777" w:rsidR="003B7637" w:rsidRDefault="003B7637" w:rsidP="003B7637"/>
    <w:p w14:paraId="3494059F" w14:textId="77777777" w:rsidR="003B7637" w:rsidRDefault="003B7637" w:rsidP="003B7637">
      <w:r>
        <w:t xml:space="preserve">Avsikt med behandlingen i rådet: </w:t>
      </w:r>
    </w:p>
    <w:p w14:paraId="2DA8723D" w14:textId="77777777" w:rsidR="003B7637" w:rsidRDefault="003B7637" w:rsidP="003B7637">
      <w:r>
        <w:t>Rådet föreslås anta rådets slutsatser om Schengenutvärdering av Finland, Island, Norge och rådets slutsatser om uppföljningen av Schengenutvärderingen på området SIS/Sirene.</w:t>
      </w:r>
    </w:p>
    <w:p w14:paraId="323360F5" w14:textId="77777777" w:rsidR="003B7637" w:rsidRDefault="003B7637" w:rsidP="003B7637"/>
    <w:p w14:paraId="781B65D3" w14:textId="77777777" w:rsidR="003B7637" w:rsidRDefault="003B7637" w:rsidP="003B7637">
      <w:r>
        <w:t xml:space="preserve">Hur regeringen ställer sig till den blivande A-punkten: </w:t>
      </w:r>
    </w:p>
    <w:p w14:paraId="7C68D09D" w14:textId="0614E381" w:rsidR="003B7637" w:rsidRDefault="003B7637" w:rsidP="003B7637">
      <w:r>
        <w:t xml:space="preserve">Regeringen avser ge sitt stöd till antagandet av rådets slutsatser. </w:t>
      </w:r>
    </w:p>
    <w:p w14:paraId="5C1801E2" w14:textId="77777777" w:rsidR="003B7637" w:rsidRDefault="003B7637" w:rsidP="003B7637"/>
    <w:p w14:paraId="200D15B1" w14:textId="77777777" w:rsidR="003B7637" w:rsidRDefault="003B7637" w:rsidP="003B7637">
      <w:r>
        <w:t>Bakgrund:</w:t>
      </w:r>
    </w:p>
    <w:p w14:paraId="7F57C823" w14:textId="6900C73B" w:rsidR="003B7637" w:rsidRPr="003B7637" w:rsidRDefault="003B7637" w:rsidP="003B7637">
      <w:r>
        <w:t xml:space="preserve">Finlands, Islands och Norges tillämpning av Schengenregelverket inklusive området SIS/SIRENE (Schengens informationssystem och SIRENE-samarbetet) utvärderades mellan 2011 och 2013. Därefter antog rådet slutsatser avseende resultatet av utvärderingen. Enligt standardprocedur uppmanades länderna att informera rådet skriftligen inom de närmaste sex månaderna om hur man avsåg följa upp rekommendationerna i rapporterna. Länderna har därefter informerat om åtgärder som länderna har vidtagit för att undanröja de svagheter och brister som upptäcktes. Slutsatserna avseende uppföljningsprocessen rörande SIS/Sirene ska nu antas av rådet. Därmed anses Schengenutvärderingen av Finland, Island och Norge anses vara avslutad. </w:t>
      </w:r>
    </w:p>
    <w:p w14:paraId="6A79E23D" w14:textId="56F701D8" w:rsidR="00BF609A" w:rsidRPr="006F380C" w:rsidRDefault="00BF609A" w:rsidP="00BF609A">
      <w:pPr>
        <w:pStyle w:val="RKnormal"/>
        <w:rPr>
          <w:rFonts w:ascii="Arial" w:hAnsi="Arial" w:cs="Arial"/>
          <w:kern w:val="28"/>
        </w:rPr>
      </w:pPr>
      <w:r w:rsidRPr="006F380C">
        <w:br w:type="page"/>
      </w:r>
    </w:p>
    <w:p w14:paraId="65A5F12E" w14:textId="2E902220" w:rsidR="003B7637" w:rsidRPr="003B7637" w:rsidRDefault="00BF609A" w:rsidP="003B7637">
      <w:pPr>
        <w:pStyle w:val="Rubrik2"/>
        <w:rPr>
          <w:lang w:val="en-US"/>
        </w:rPr>
      </w:pPr>
      <w:bookmarkStart w:id="76" w:name="_Toc381270543"/>
      <w:r>
        <w:rPr>
          <w:lang w:val="en-US"/>
        </w:rPr>
        <w:t>19</w:t>
      </w:r>
      <w:r w:rsidR="003B7637" w:rsidRPr="003B7637">
        <w:rPr>
          <w:lang w:val="en-US"/>
        </w:rPr>
        <w:t>. Draft Council conclusions on the implementation of the Schengen acquis with respect to data protection in the UK</w:t>
      </w:r>
      <w:bookmarkEnd w:id="76"/>
    </w:p>
    <w:p w14:paraId="04960569" w14:textId="77777777" w:rsidR="003B7637" w:rsidRPr="006F380C" w:rsidRDefault="003B7637" w:rsidP="003B7637">
      <w:r w:rsidRPr="006F380C">
        <w:t>6479/14, 5324/1/14</w:t>
      </w:r>
    </w:p>
    <w:p w14:paraId="0A5A41F9" w14:textId="77777777" w:rsidR="003B7637" w:rsidRPr="006F380C" w:rsidRDefault="003B7637" w:rsidP="003B7637"/>
    <w:p w14:paraId="43A1A31B" w14:textId="77777777" w:rsidR="003B7637" w:rsidRPr="006F380C" w:rsidRDefault="003B7637" w:rsidP="003B7637">
      <w:r w:rsidRPr="006F380C">
        <w:t>Ansvarigt departement: Justitiedepartementet</w:t>
      </w:r>
    </w:p>
    <w:p w14:paraId="2AFB1EBF" w14:textId="77777777" w:rsidR="003B7637" w:rsidRPr="006F380C" w:rsidRDefault="003B7637" w:rsidP="003B7637"/>
    <w:p w14:paraId="7ED75A5A" w14:textId="77777777" w:rsidR="003B7637" w:rsidRPr="006F380C" w:rsidRDefault="003B7637" w:rsidP="003B7637">
      <w:r w:rsidRPr="006F380C">
        <w:t>Ansvarigt statsråd: Beatrice Ask</w:t>
      </w:r>
    </w:p>
    <w:p w14:paraId="26B22E26" w14:textId="77777777" w:rsidR="003B7637" w:rsidRPr="006F380C" w:rsidRDefault="003B7637" w:rsidP="003B7637"/>
    <w:p w14:paraId="1CA14099" w14:textId="77777777" w:rsidR="003B7637" w:rsidRPr="003B7637" w:rsidRDefault="003B7637" w:rsidP="003B7637">
      <w:r w:rsidRPr="003B7637">
        <w:t>Godkänd av Coreper II den 26 februari 2014</w:t>
      </w:r>
    </w:p>
    <w:p w14:paraId="7137EA6C" w14:textId="77777777" w:rsidR="003B7637" w:rsidRDefault="003B7637" w:rsidP="003B7637"/>
    <w:p w14:paraId="21B1DD64" w14:textId="77777777" w:rsidR="003B7637" w:rsidRDefault="003B7637" w:rsidP="003B7637">
      <w:r>
        <w:t xml:space="preserve">Avsikt med behandlingen i rådet: </w:t>
      </w:r>
    </w:p>
    <w:p w14:paraId="3F86F6EE" w14:textId="77777777" w:rsidR="003B7637" w:rsidRDefault="003B7637" w:rsidP="003B7637">
      <w:r>
        <w:t>Rådet föreslås anta rådets slutsatser om Schengenutvärdering av Storbritannien inom området dataskydd.</w:t>
      </w:r>
    </w:p>
    <w:p w14:paraId="37BBEBBE" w14:textId="77777777" w:rsidR="003B7637" w:rsidRDefault="003B7637" w:rsidP="003B7637"/>
    <w:p w14:paraId="3F4FA55A" w14:textId="77777777" w:rsidR="003B7637" w:rsidRDefault="003B7637" w:rsidP="003B7637">
      <w:r>
        <w:t xml:space="preserve">Hur regeringen ställer sig till den blivande A-punkten: </w:t>
      </w:r>
    </w:p>
    <w:p w14:paraId="6D87328D" w14:textId="77777777" w:rsidR="003B7637" w:rsidRDefault="003B7637" w:rsidP="003B7637">
      <w:r>
        <w:t xml:space="preserve">Regeringen avser ge sitt stöd till antagandet av rådets slutsatser. </w:t>
      </w:r>
    </w:p>
    <w:p w14:paraId="76AB48A6" w14:textId="77777777" w:rsidR="003B7637" w:rsidRDefault="003B7637" w:rsidP="003B7637"/>
    <w:p w14:paraId="240F0B0E" w14:textId="77777777" w:rsidR="003B7637" w:rsidRDefault="003B7637" w:rsidP="003B7637">
      <w:r>
        <w:t>Bakgrund:</w:t>
      </w:r>
    </w:p>
    <w:p w14:paraId="42AD06ED" w14:textId="624DC2D0" w:rsidR="003B7637" w:rsidRPr="00BF609A" w:rsidRDefault="003B7637" w:rsidP="003B7637">
      <w:r>
        <w:t xml:space="preserve">I syfte att utvärdera huruvida Storbritannien kan gå med i SIS (Schengens informationssystem), har en utvärdering gjorts där man granskar hur Storbritannien tillämpar Schengenregelverket på dataskyddsområdet. Frågeformulär och inspektion genomfördes under oktober 2013. Resultaten av inspektionsbesöken var tillfredsställande och i rådets slutsatser fastslår man att de tekniska kriterierna vad gäller dataskydd har uppnåtts. Rådet uppmanar också Storbritannien att inom de närmaste månaderna informera rådet om utvecklingen på området, både vad gäller lagstiftning som hur landet avser följa upp rekommendationerna i utvärderingsrapporten. </w:t>
      </w:r>
      <w:r w:rsidRPr="00BF609A">
        <w:t xml:space="preserve"> </w:t>
      </w:r>
    </w:p>
    <w:p w14:paraId="71685933" w14:textId="77777777" w:rsidR="00BF609A" w:rsidRPr="00BF609A" w:rsidRDefault="00BF609A">
      <w:pPr>
        <w:spacing w:line="240" w:lineRule="auto"/>
        <w:rPr>
          <w:rFonts w:ascii="Arial" w:hAnsi="Arial" w:cs="Arial"/>
          <w:b/>
          <w:i/>
          <w:iCs/>
          <w:kern w:val="28"/>
        </w:rPr>
      </w:pPr>
      <w:r w:rsidRPr="00BF609A">
        <w:br w:type="page"/>
      </w:r>
    </w:p>
    <w:p w14:paraId="02EF7995" w14:textId="00618AA4" w:rsidR="003B7637" w:rsidRPr="003B7637" w:rsidRDefault="00BF609A" w:rsidP="003B7637">
      <w:pPr>
        <w:pStyle w:val="Rubrik2"/>
        <w:rPr>
          <w:lang w:val="en-US"/>
        </w:rPr>
      </w:pPr>
      <w:bookmarkStart w:id="77" w:name="_Toc381270544"/>
      <w:r>
        <w:rPr>
          <w:lang w:val="en-US"/>
        </w:rPr>
        <w:t>20</w:t>
      </w:r>
      <w:r w:rsidR="003B7637" w:rsidRPr="003B7637">
        <w:rPr>
          <w:lang w:val="en-US"/>
        </w:rPr>
        <w:t>. Proposal for a Council Decision authorising Member States to ratify, in the interests of the European Union, the Arms Trade Treaty</w:t>
      </w:r>
      <w:r w:rsidR="00115FAD">
        <w:rPr>
          <w:lang w:val="en-US"/>
        </w:rPr>
        <w:t xml:space="preserve"> </w:t>
      </w:r>
      <w:r w:rsidR="003B7637" w:rsidRPr="003B7637">
        <w:rPr>
          <w:lang w:val="en-US"/>
        </w:rPr>
        <w:t>= Adoption</w:t>
      </w:r>
      <w:bookmarkEnd w:id="77"/>
    </w:p>
    <w:p w14:paraId="0CE6451B" w14:textId="77777777" w:rsidR="003B7637" w:rsidRPr="006F380C" w:rsidRDefault="003B7637" w:rsidP="003B7637">
      <w:r w:rsidRPr="006F380C">
        <w:t>6768/14, 12178/13</w:t>
      </w:r>
    </w:p>
    <w:p w14:paraId="78F5CC9C" w14:textId="77777777" w:rsidR="003B7637" w:rsidRPr="006F380C" w:rsidRDefault="003B7637" w:rsidP="003B7637"/>
    <w:p w14:paraId="08B77888" w14:textId="77777777" w:rsidR="003B7637" w:rsidRPr="006F380C" w:rsidRDefault="003B7637" w:rsidP="003B7637">
      <w:r w:rsidRPr="006F380C">
        <w:t>Ansvarigt departement: Utrikesdepartementet</w:t>
      </w:r>
    </w:p>
    <w:p w14:paraId="0197B6A0" w14:textId="77777777" w:rsidR="003B7637" w:rsidRPr="006F380C" w:rsidRDefault="003B7637" w:rsidP="003B7637"/>
    <w:p w14:paraId="3445DAF6" w14:textId="77777777" w:rsidR="003B7637" w:rsidRPr="006F380C" w:rsidRDefault="003B7637" w:rsidP="003B7637">
      <w:r w:rsidRPr="006F380C">
        <w:t>Ansvarigt statsråd: Ewa Björling</w:t>
      </w:r>
    </w:p>
    <w:p w14:paraId="76EDEA1A" w14:textId="77777777" w:rsidR="003B7637" w:rsidRPr="006F380C" w:rsidRDefault="003B7637" w:rsidP="003B7637"/>
    <w:p w14:paraId="203AF1E1" w14:textId="77777777" w:rsidR="003B7637" w:rsidRPr="003B7637" w:rsidRDefault="003B7637" w:rsidP="003B7637">
      <w:r w:rsidRPr="003B7637">
        <w:t>Godkänd av Coreper II den 26 februari 2014</w:t>
      </w:r>
    </w:p>
    <w:p w14:paraId="105DFB5D" w14:textId="77777777" w:rsidR="003B7637" w:rsidRDefault="003B7637" w:rsidP="003B7637"/>
    <w:p w14:paraId="0080E23A" w14:textId="77777777" w:rsidR="003B7637" w:rsidRDefault="003B7637" w:rsidP="003B7637">
      <w:r>
        <w:t xml:space="preserve">Avsikt med behandlingen i rådet: </w:t>
      </w:r>
    </w:p>
    <w:p w14:paraId="6B736A77" w14:textId="77777777" w:rsidR="003B7637" w:rsidRDefault="003B7637" w:rsidP="003B7637">
      <w:r>
        <w:t>Rådet föreslås anta ett rådsbeslut som medger att medlemsstaterna ratificerar FN:s vapenhandelsfördrag (ATT) i EU:s intresse.</w:t>
      </w:r>
    </w:p>
    <w:p w14:paraId="45C83531" w14:textId="77777777" w:rsidR="003B7637" w:rsidRDefault="003B7637" w:rsidP="003B7637"/>
    <w:p w14:paraId="2CAD75A3" w14:textId="77777777" w:rsidR="003B7637" w:rsidRDefault="003B7637" w:rsidP="003B7637">
      <w:r>
        <w:t xml:space="preserve">Hur regeringen ställer sig till den blivande A-punkten: </w:t>
      </w:r>
    </w:p>
    <w:p w14:paraId="1586CA14" w14:textId="77777777" w:rsidR="003B7637" w:rsidRDefault="003B7637" w:rsidP="003B7637">
      <w:r>
        <w:t xml:space="preserve">Regeringen avser rösta ja. </w:t>
      </w:r>
    </w:p>
    <w:p w14:paraId="6F032F43" w14:textId="77777777" w:rsidR="003B7637" w:rsidRDefault="003B7637" w:rsidP="003B7637"/>
    <w:p w14:paraId="683920E9" w14:textId="77777777" w:rsidR="003B7637" w:rsidRDefault="003B7637" w:rsidP="003B7637">
      <w:r>
        <w:t xml:space="preserve">Bakgrund: </w:t>
      </w:r>
    </w:p>
    <w:p w14:paraId="72B08958" w14:textId="77777777" w:rsidR="003B7637" w:rsidRDefault="003B7637" w:rsidP="003B7637">
      <w:r>
        <w:t xml:space="preserve">FN:s vapenhandelsfördrag antogs av generalförsamlingen den 2 april 2013 och undertecknades av Sverige, liksom övriga EU MS den 3 juni 2013. Fördraget sätter för första gången upp internationella regler för kontrollen av internationell handel med krigsmateriel. Sverige och övriga EU MS är varma tillskyndare av fördraget och avser tillträda det. Regeringen avser överlämna en proposition med anledning av detta för behandling under vårriksdagen. </w:t>
      </w:r>
    </w:p>
    <w:p w14:paraId="7991FB16" w14:textId="77777777" w:rsidR="003B7637" w:rsidRDefault="003B7637" w:rsidP="003B7637"/>
    <w:p w14:paraId="705A8070" w14:textId="01D19AF6" w:rsidR="003B7637" w:rsidRDefault="003B7637" w:rsidP="003B7637">
      <w:r>
        <w:t xml:space="preserve">För den EU-interna handeln med krigsmateriel föreligger Unionsrättsliga akter, främst ICT-direktivet som syftar till att förenkla den EU-interna handeln. Eftersom delar av fördraget faller under Unionskompetens (artikel 114 och 207.3 jämfört med 218.5) behöver även EU ge sitt bemyndigande innan MS kan tillträda fördraget. Rådet beslöt den 28 juni 2013 inhämta Europaparlamentets godkännande vilket erhölls den 5 </w:t>
      </w:r>
      <w:r w:rsidR="00FC73AF">
        <w:t>februari</w:t>
      </w:r>
      <w:r>
        <w:t xml:space="preserve"> 2014. </w:t>
      </w:r>
    </w:p>
    <w:p w14:paraId="5AFE35DB" w14:textId="77777777" w:rsidR="003B7637" w:rsidRDefault="003B7637" w:rsidP="003B7637"/>
    <w:p w14:paraId="32919E71" w14:textId="05DDE08A" w:rsidR="003B7637" w:rsidRPr="00BF609A" w:rsidRDefault="003B7637" w:rsidP="003B7637">
      <w:pPr>
        <w:rPr>
          <w:lang w:val="en-US"/>
        </w:rPr>
      </w:pPr>
      <w:r>
        <w:t xml:space="preserve">Rådet antog den 22 juli 2013 ett utkast till rådsbeslut vilket nu ska beslutas om. </w:t>
      </w:r>
      <w:r w:rsidRPr="00BF609A">
        <w:rPr>
          <w:lang w:val="en-US"/>
        </w:rPr>
        <w:t xml:space="preserve">Beslutet innehåller endast bemyndigandet. </w:t>
      </w:r>
    </w:p>
    <w:p w14:paraId="5BD8DC67" w14:textId="77777777" w:rsidR="00BF609A" w:rsidRDefault="00BF609A">
      <w:pPr>
        <w:spacing w:line="240" w:lineRule="auto"/>
        <w:rPr>
          <w:rFonts w:ascii="Arial" w:hAnsi="Arial" w:cs="Arial"/>
          <w:b/>
          <w:i/>
          <w:iCs/>
          <w:kern w:val="28"/>
          <w:lang w:val="en-US"/>
        </w:rPr>
      </w:pPr>
      <w:r>
        <w:rPr>
          <w:lang w:val="en-US"/>
        </w:rPr>
        <w:br w:type="page"/>
      </w:r>
    </w:p>
    <w:p w14:paraId="17782D65" w14:textId="56E794E5" w:rsidR="003B7637" w:rsidRPr="003B7637" w:rsidRDefault="00BF609A" w:rsidP="003B7637">
      <w:pPr>
        <w:pStyle w:val="Rubrik2"/>
        <w:rPr>
          <w:lang w:val="en-US"/>
        </w:rPr>
      </w:pPr>
      <w:bookmarkStart w:id="78" w:name="_Toc381270545"/>
      <w:r>
        <w:rPr>
          <w:lang w:val="en-US"/>
        </w:rPr>
        <w:t>21</w:t>
      </w:r>
      <w:r w:rsidR="003B7637" w:rsidRPr="003B7637">
        <w:rPr>
          <w:lang w:val="en-US"/>
        </w:rPr>
        <w:t>. Council Decision extending the mandate of the European Union Special Representative for the Sahel</w:t>
      </w:r>
      <w:bookmarkEnd w:id="78"/>
    </w:p>
    <w:p w14:paraId="506B6C13" w14:textId="56E54730" w:rsidR="003B7637" w:rsidRPr="006F380C" w:rsidRDefault="00BF609A" w:rsidP="003B7637">
      <w:r w:rsidRPr="006F380C">
        <w:t xml:space="preserve">6823/14, </w:t>
      </w:r>
      <w:r w:rsidR="003B7637" w:rsidRPr="006F380C">
        <w:t>6295/14</w:t>
      </w:r>
    </w:p>
    <w:p w14:paraId="441E0213" w14:textId="77777777" w:rsidR="003B7637" w:rsidRPr="006F380C" w:rsidRDefault="003B7637" w:rsidP="003B7637"/>
    <w:p w14:paraId="4E425F54" w14:textId="77777777" w:rsidR="003B7637" w:rsidRPr="006F380C" w:rsidRDefault="003B7637" w:rsidP="003B7637">
      <w:r w:rsidRPr="006F380C">
        <w:t>Ansvarigt departement: Utrikesdepartementet</w:t>
      </w:r>
    </w:p>
    <w:p w14:paraId="634FFDD8" w14:textId="77777777" w:rsidR="003B7637" w:rsidRPr="006F380C" w:rsidRDefault="003B7637" w:rsidP="003B7637"/>
    <w:p w14:paraId="0ECA29A1" w14:textId="77777777" w:rsidR="003B7637" w:rsidRPr="006F380C" w:rsidRDefault="003B7637" w:rsidP="003B7637">
      <w:r w:rsidRPr="006F380C">
        <w:t>Ansvarigt statsråd: Carl Bildt</w:t>
      </w:r>
    </w:p>
    <w:p w14:paraId="7CABB703" w14:textId="77777777" w:rsidR="003B7637" w:rsidRPr="006F380C" w:rsidRDefault="003B7637" w:rsidP="003B7637"/>
    <w:p w14:paraId="6298F0C3" w14:textId="77777777" w:rsidR="003B7637" w:rsidRPr="003B7637" w:rsidRDefault="003B7637" w:rsidP="003B7637">
      <w:r w:rsidRPr="003B7637">
        <w:t>Godkänd av Coreper II den 26 februari 2014</w:t>
      </w:r>
    </w:p>
    <w:p w14:paraId="205960A7" w14:textId="77777777" w:rsidR="003B7637" w:rsidRDefault="003B7637" w:rsidP="003B7637"/>
    <w:p w14:paraId="7E91BBAA" w14:textId="77777777" w:rsidR="00BF609A" w:rsidRDefault="003B7637" w:rsidP="003B7637">
      <w:r>
        <w:t xml:space="preserve">Avsikt med behandlingen i rådet: </w:t>
      </w:r>
    </w:p>
    <w:p w14:paraId="1FDDAB28" w14:textId="37D96E22" w:rsidR="003B7637" w:rsidRDefault="003B7637" w:rsidP="003B7637">
      <w:r>
        <w:t>Rådet föreslår förlänga mandatet för EU:s särskilde representant för Sahel, Michel de Reveyrand, fram till 28 februari 2015.</w:t>
      </w:r>
    </w:p>
    <w:p w14:paraId="15FBD1C2" w14:textId="77777777" w:rsidR="003B7637" w:rsidRDefault="003B7637" w:rsidP="003B7637"/>
    <w:p w14:paraId="34E8D89A" w14:textId="77777777" w:rsidR="00BF609A" w:rsidRDefault="003B7637" w:rsidP="003B7637">
      <w:r>
        <w:t xml:space="preserve">Hur regeringen ställer sig till den blivande A-punkten: </w:t>
      </w:r>
    </w:p>
    <w:p w14:paraId="78AACA1A" w14:textId="63CA4F74" w:rsidR="003B7637" w:rsidRDefault="003B7637" w:rsidP="003B7637">
      <w:r>
        <w:t xml:space="preserve">Regeringen bör rösta ja till förslaget. </w:t>
      </w:r>
    </w:p>
    <w:p w14:paraId="4B18445A" w14:textId="77777777" w:rsidR="003B7637" w:rsidRDefault="003B7637" w:rsidP="003B7637"/>
    <w:p w14:paraId="627BE41A" w14:textId="77777777" w:rsidR="00BF609A" w:rsidRDefault="003B7637" w:rsidP="003B7637">
      <w:r>
        <w:t xml:space="preserve">Bakgrund: </w:t>
      </w:r>
    </w:p>
    <w:p w14:paraId="789AF2CF" w14:textId="6ACBE8BD" w:rsidR="003B7637" w:rsidRPr="00BF609A" w:rsidRDefault="003B7637" w:rsidP="003B7637">
      <w:r>
        <w:t xml:space="preserve">EU:s särskilde representant för Sahel är en post som skapades i mars 2013, med uppgift att genomföra EU:s Sahelstrategi. Målsättningen är att aktivt bidra till regionala och internationella ansträngningar att uppnå långvarig fred, säkerhet och utveckling i Sahelregionen. EUSR ska också söka öka kvaliteten och relevansen på EU:s breda engagemang i regionen. </w:t>
      </w:r>
      <w:r w:rsidRPr="00BF609A">
        <w:t xml:space="preserve"> </w:t>
      </w:r>
    </w:p>
    <w:p w14:paraId="6845FB4A" w14:textId="218A8C29" w:rsidR="003B7637" w:rsidRPr="003B7637" w:rsidRDefault="00F84822" w:rsidP="003B7637">
      <w:pPr>
        <w:pStyle w:val="Rubrik2"/>
        <w:rPr>
          <w:lang w:val="en-US"/>
        </w:rPr>
      </w:pPr>
      <w:bookmarkStart w:id="79" w:name="_Toc381270546"/>
      <w:r>
        <w:rPr>
          <w:lang w:val="en-US"/>
        </w:rPr>
        <w:t>22</w:t>
      </w:r>
      <w:r w:rsidR="00BF609A">
        <w:rPr>
          <w:lang w:val="en-US"/>
        </w:rPr>
        <w:t xml:space="preserve">. </w:t>
      </w:r>
      <w:r w:rsidR="003B7637" w:rsidRPr="003B7637">
        <w:rPr>
          <w:lang w:val="en-US"/>
        </w:rPr>
        <w:t>Council Decision 2010/413/CFSP concerning restrictive measures against Iran= Council Regulation (EU) No 267/2012 on restrictive measures against Iran</w:t>
      </w:r>
      <w:r w:rsidR="00B71466">
        <w:rPr>
          <w:lang w:val="en-US"/>
        </w:rPr>
        <w:t xml:space="preserve"> </w:t>
      </w:r>
      <w:r w:rsidR="003B7637" w:rsidRPr="003B7637">
        <w:rPr>
          <w:lang w:val="en-US"/>
        </w:rPr>
        <w:t>- Draft letters of reply</w:t>
      </w:r>
      <w:bookmarkEnd w:id="79"/>
    </w:p>
    <w:p w14:paraId="524DE4C1" w14:textId="77777777" w:rsidR="003B7637" w:rsidRPr="006F380C" w:rsidRDefault="003B7637" w:rsidP="003B7637">
      <w:r w:rsidRPr="006F380C">
        <w:t>6874/14</w:t>
      </w:r>
    </w:p>
    <w:p w14:paraId="114D935D" w14:textId="77777777" w:rsidR="003B7637" w:rsidRPr="006F380C" w:rsidRDefault="003B7637" w:rsidP="003B7637"/>
    <w:p w14:paraId="681B02B1" w14:textId="77777777" w:rsidR="003B7637" w:rsidRPr="006F380C" w:rsidRDefault="003B7637" w:rsidP="003B7637">
      <w:r w:rsidRPr="006F380C">
        <w:t>Ansvarigt departement: Utrikesdepartementet</w:t>
      </w:r>
    </w:p>
    <w:p w14:paraId="6F432B12" w14:textId="77777777" w:rsidR="003B7637" w:rsidRPr="006F380C" w:rsidRDefault="003B7637" w:rsidP="003B7637"/>
    <w:p w14:paraId="7ED84B85" w14:textId="77777777" w:rsidR="003B7637" w:rsidRPr="006F380C" w:rsidRDefault="003B7637" w:rsidP="003B7637">
      <w:r w:rsidRPr="006F380C">
        <w:t>Ansvarigt statsråd: Carl Bildt</w:t>
      </w:r>
    </w:p>
    <w:p w14:paraId="4AD6226E" w14:textId="77777777" w:rsidR="003B7637" w:rsidRPr="006F380C" w:rsidRDefault="003B7637" w:rsidP="003B7637"/>
    <w:p w14:paraId="13F3AC35" w14:textId="77777777" w:rsidR="003B7637" w:rsidRPr="003B7637" w:rsidRDefault="003B7637" w:rsidP="003B7637">
      <w:r w:rsidRPr="003B7637">
        <w:t>Godkänd av Coreper II den 26 februari 2014</w:t>
      </w:r>
    </w:p>
    <w:p w14:paraId="0622235B" w14:textId="77777777" w:rsidR="003B7637" w:rsidRDefault="003B7637" w:rsidP="003B7637"/>
    <w:p w14:paraId="71FB3075" w14:textId="77777777" w:rsidR="00BF609A" w:rsidRDefault="003B7637" w:rsidP="003B7637">
      <w:r>
        <w:t xml:space="preserve">Avsikt med behandlingen i rådet: </w:t>
      </w:r>
    </w:p>
    <w:p w14:paraId="66B31314" w14:textId="4C7EDDBB" w:rsidR="003B7637" w:rsidRDefault="003B7637" w:rsidP="003B7637">
      <w:r>
        <w:t xml:space="preserve">Rådet föreslås godkänna utkast till brev till företag listade inom ramen för de kärntekniska sanktionerna mot Iran. </w:t>
      </w:r>
    </w:p>
    <w:p w14:paraId="7EEFC8DE" w14:textId="77777777" w:rsidR="003B7637" w:rsidRDefault="003B7637" w:rsidP="003B7637"/>
    <w:p w14:paraId="4B1A2008" w14:textId="77777777" w:rsidR="00BF609A" w:rsidRDefault="003B7637" w:rsidP="003B7637">
      <w:r>
        <w:t xml:space="preserve">Hur regeringen ställer sig till den blivande A-punkten: </w:t>
      </w:r>
    </w:p>
    <w:p w14:paraId="4FF9EE59" w14:textId="444BA0D5" w:rsidR="003B7637" w:rsidRDefault="003B7637" w:rsidP="003B7637">
      <w:r>
        <w:t xml:space="preserve">Regeringen avser godkänna brevutkasten. </w:t>
      </w:r>
    </w:p>
    <w:p w14:paraId="4239B65B" w14:textId="77777777" w:rsidR="003B7637" w:rsidRDefault="003B7637" w:rsidP="003B7637"/>
    <w:p w14:paraId="13A40318" w14:textId="77777777" w:rsidR="00BF609A" w:rsidRDefault="003B7637" w:rsidP="003B7637">
      <w:r>
        <w:t xml:space="preserve">Bakgrund: </w:t>
      </w:r>
    </w:p>
    <w:p w14:paraId="79C78641" w14:textId="4651312A" w:rsidR="003B7637" w:rsidRPr="003B7637" w:rsidRDefault="003B7637" w:rsidP="003B7637">
      <w:r>
        <w:t xml:space="preserve">Enligt praxis ska det ske en årlig översyn av de enheter/företag och individer som listas inom ramen för de kärntekniska sanktionerna mot Iran. Listade enheter och individer får som bekant sina tillgångar i EU frysta. Översynen sker vid sidan av de pågående förhandlingarna mellan Iran och E3+3. I samband med översynen informeras de listade enheterna/företagen och individerna brevledes om rådets avsikt att behålla listningarna. Enheterna och företagen ges också möjlighet att inkomma med observationer och invändningar som rådet därefter kan välja att ta hänsyn till i samband med översynen. Rådet föreslås nu godkänna två sådana brevutkast, ett till det listade nationella oljebolaget (National Iranian Oil Company) och ett till dess listade dotterbolag. </w:t>
      </w:r>
      <w:r w:rsidRPr="003B7637">
        <w:t xml:space="preserve"> </w:t>
      </w:r>
    </w:p>
    <w:p w14:paraId="76766452" w14:textId="0DF35D4F" w:rsidR="003B7637" w:rsidRPr="003B7637" w:rsidRDefault="00F84822" w:rsidP="003B7637">
      <w:pPr>
        <w:pStyle w:val="Rubrik2"/>
        <w:rPr>
          <w:lang w:val="en-US"/>
        </w:rPr>
      </w:pPr>
      <w:bookmarkStart w:id="80" w:name="_Toc381270547"/>
      <w:r>
        <w:rPr>
          <w:lang w:val="en-US"/>
        </w:rPr>
        <w:t>23</w:t>
      </w:r>
      <w:r w:rsidR="003B7637" w:rsidRPr="003B7637">
        <w:rPr>
          <w:lang w:val="en-US"/>
        </w:rPr>
        <w:t>. (poss.) Draft Directive of the European Parliament and of the Council establishing a framework for Maritime Spatial Planning [First reading]</w:t>
      </w:r>
      <w:r w:rsidR="00BF609A">
        <w:rPr>
          <w:lang w:val="en-US"/>
        </w:rPr>
        <w:t xml:space="preserve"> </w:t>
      </w:r>
      <w:r w:rsidR="003B7637" w:rsidRPr="003B7637">
        <w:rPr>
          <w:lang w:val="en-US"/>
        </w:rPr>
        <w:t>= Preparation of future negotiations with the EP</w:t>
      </w:r>
      <w:bookmarkEnd w:id="80"/>
    </w:p>
    <w:p w14:paraId="38D903DA" w14:textId="77777777" w:rsidR="003B7637" w:rsidRPr="006F380C" w:rsidRDefault="003B7637" w:rsidP="003B7637">
      <w:r w:rsidRPr="006F380C">
        <w:t>6854/14</w:t>
      </w:r>
    </w:p>
    <w:p w14:paraId="7875942A" w14:textId="77777777" w:rsidR="003B7637" w:rsidRPr="006F380C" w:rsidRDefault="003B7637" w:rsidP="003B7637"/>
    <w:p w14:paraId="51C20485" w14:textId="77777777" w:rsidR="003B7637" w:rsidRPr="006F380C" w:rsidRDefault="003B7637" w:rsidP="003B7637">
      <w:r w:rsidRPr="006F380C">
        <w:t>Ansvarigt departement: Miljödepartementet</w:t>
      </w:r>
    </w:p>
    <w:p w14:paraId="1B344680" w14:textId="77777777" w:rsidR="003B7637" w:rsidRPr="006F380C" w:rsidRDefault="003B7637" w:rsidP="003B7637"/>
    <w:p w14:paraId="3F814A5B" w14:textId="77777777" w:rsidR="003B7637" w:rsidRPr="006F380C" w:rsidRDefault="003B7637" w:rsidP="003B7637">
      <w:r w:rsidRPr="006F380C">
        <w:t>Ansvarigt statsråd: Lena Ek</w:t>
      </w:r>
    </w:p>
    <w:p w14:paraId="5E0E6531" w14:textId="77777777" w:rsidR="003B7637" w:rsidRPr="006F380C" w:rsidRDefault="003B7637" w:rsidP="003B7637"/>
    <w:p w14:paraId="694CE45C" w14:textId="77777777" w:rsidR="003B7637" w:rsidRPr="006F380C" w:rsidRDefault="003B7637" w:rsidP="003B7637">
      <w:r w:rsidRPr="006F380C">
        <w:t>Tidigare behandling vid rådsmöte: Miljörådet</w:t>
      </w:r>
    </w:p>
    <w:p w14:paraId="45E19C47" w14:textId="77777777" w:rsidR="003B7637" w:rsidRPr="006F380C" w:rsidRDefault="003B7637" w:rsidP="003B7637"/>
    <w:p w14:paraId="7B35171F" w14:textId="3E26CA1C" w:rsidR="003B7637" w:rsidRPr="003B7637" w:rsidRDefault="00BF609A" w:rsidP="003B7637">
      <w:r>
        <w:t>Förväntas godkännas av Coreper II den 27</w:t>
      </w:r>
      <w:r w:rsidR="003B7637" w:rsidRPr="003B7637">
        <w:t xml:space="preserve"> februari 2014</w:t>
      </w:r>
    </w:p>
    <w:p w14:paraId="3EC4FD78" w14:textId="77777777" w:rsidR="003B7637" w:rsidRDefault="003B7637" w:rsidP="003B7637"/>
    <w:p w14:paraId="71245EA6" w14:textId="77777777" w:rsidR="00BF609A" w:rsidRDefault="003B7637" w:rsidP="003B7637">
      <w:r>
        <w:t xml:space="preserve">Avsikt med behandlingen i rådet: </w:t>
      </w:r>
    </w:p>
    <w:p w14:paraId="263CAC27" w14:textId="1B4FF547" w:rsidR="003B7637" w:rsidRDefault="003B7637" w:rsidP="003B7637">
      <w:r>
        <w:t>Rådet föreslås anta en gemensam inriktning.</w:t>
      </w:r>
    </w:p>
    <w:p w14:paraId="00A5198E" w14:textId="77777777" w:rsidR="003B7637" w:rsidRDefault="003B7637" w:rsidP="003B7637"/>
    <w:p w14:paraId="6F52BE29" w14:textId="77777777" w:rsidR="00BF609A" w:rsidRDefault="003B7637" w:rsidP="003B7637">
      <w:r>
        <w:t xml:space="preserve">Hur regeringen ställer sig till den blivande A-punkten: </w:t>
      </w:r>
    </w:p>
    <w:p w14:paraId="58D217B4" w14:textId="54562E3E" w:rsidR="003B7637" w:rsidRDefault="003B7637" w:rsidP="003B7637">
      <w:r>
        <w:t xml:space="preserve">Regeringen avser att rösta ja till att rådet antar en gemensam inriktning av seende förslaget till Europaparlamentets och rådets direktiv om upprättande av en ram för havsplanering. </w:t>
      </w:r>
    </w:p>
    <w:p w14:paraId="0EE43A4C" w14:textId="77777777" w:rsidR="003B7637" w:rsidRDefault="003B7637" w:rsidP="003B7637"/>
    <w:p w14:paraId="77EE2D7E" w14:textId="77777777" w:rsidR="00BF609A" w:rsidRDefault="003B7637" w:rsidP="003B7637">
      <w:r>
        <w:t xml:space="preserve">Bakgrund: </w:t>
      </w:r>
    </w:p>
    <w:p w14:paraId="649D35BF" w14:textId="075432D0" w:rsidR="003B7637" w:rsidRDefault="003B7637" w:rsidP="003B7637">
      <w:r>
        <w:t xml:space="preserve">Kommissionen (DG Miljö och DG Hav) lämnade i mars 2013 ett förslag till direktiv om upprättande av en ram för havsplanering och integrerad kustförvaltning. Förslaget syftar till att främja en hållbar tillväxt av aktiviteter vid kusten och till havs liksom en hållbar användning av kust- och havsresurserna. Förslaget ställer krav på att medlemsstaterna upprättar havsplaner och strategier för kustförvaltning. Riksdagen lämnade i maj till EU:s institutioner ett motiverat yttrande över förslaget där man angav att förslaget inte var förenligt med subsidiaritetsprincipen. </w:t>
      </w:r>
    </w:p>
    <w:p w14:paraId="7E23CCCE" w14:textId="77777777" w:rsidR="003B7637" w:rsidRDefault="003B7637" w:rsidP="003B7637"/>
    <w:p w14:paraId="51AEC57F" w14:textId="7960C704" w:rsidR="005F1820" w:rsidRDefault="003B7637" w:rsidP="00F84822">
      <w:r>
        <w:t>Sverige har i förhandlingarna fått gehör sin inriktning att förslaget inte får leda till att frågor om planering i onödig eller olämplig utsträckning kommer att regleras på EU-nivå, att direktivet inte innehåller bindande bestämmelser om kustförvaltning, liksom att det inte är alltför ingående och detaljerat samt att subsidiaritets- och proportionalitetsprinciperna liksom hänsynen till den nationella kompetensen respekteras. Direktivet har nu karaktären av ett övergripande ramdirektiv som har vissa bestämmelser om procedurer och syfte och målsättning med planeringen.</w:t>
      </w:r>
    </w:p>
    <w:p w14:paraId="6FBE4FF5" w14:textId="58830A0E" w:rsidR="00C956CE" w:rsidRDefault="00C956CE" w:rsidP="00F84822"/>
    <w:p w14:paraId="03773A6D" w14:textId="77777777" w:rsidR="00C956CE" w:rsidRDefault="00C956CE" w:rsidP="00C956CE">
      <w:pPr>
        <w:pStyle w:val="Rubrik1"/>
      </w:pPr>
      <w:bookmarkStart w:id="81" w:name="_Toc381270548"/>
      <w:r>
        <w:t>Troliga A-punkter inför kommande rådsmöten som godkändes vid Coreper II 2014-02-20.</w:t>
      </w:r>
      <w:bookmarkEnd w:id="81"/>
    </w:p>
    <w:p w14:paraId="767E390F" w14:textId="3E343CFF" w:rsidR="009E650D" w:rsidRPr="00F84822" w:rsidRDefault="00F84822" w:rsidP="009E650D">
      <w:pPr>
        <w:pStyle w:val="Rubrik2"/>
        <w:rPr>
          <w:lang w:val="en-US"/>
        </w:rPr>
      </w:pPr>
      <w:bookmarkStart w:id="82" w:name="_Toc381270549"/>
      <w:r>
        <w:rPr>
          <w:lang w:val="en-US"/>
        </w:rPr>
        <w:t>24</w:t>
      </w:r>
      <w:r w:rsidR="009E650D" w:rsidRPr="00F84822">
        <w:rPr>
          <w:lang w:val="en-US"/>
        </w:rPr>
        <w:t>. Council Decision amending Decision 2013/798/CFSP concerning restrictive measures against the Central African Republic = Council Regulation concerning restrictive measures in view of the situation in the Central African Republic</w:t>
      </w:r>
      <w:bookmarkEnd w:id="82"/>
    </w:p>
    <w:p w14:paraId="197F546F" w14:textId="41214BD5" w:rsidR="009E650D" w:rsidRPr="00F84822" w:rsidRDefault="009E650D" w:rsidP="009E650D">
      <w:pPr>
        <w:pStyle w:val="RKnormal"/>
        <w:tabs>
          <w:tab w:val="left" w:pos="0"/>
        </w:tabs>
        <w:ind w:left="0"/>
      </w:pPr>
      <w:r w:rsidRPr="00F84822">
        <w:t xml:space="preserve">6104/14, 5373/14 5296/14 </w:t>
      </w:r>
    </w:p>
    <w:p w14:paraId="35670C29" w14:textId="77777777" w:rsidR="009E650D" w:rsidRPr="00F84822" w:rsidRDefault="009E650D" w:rsidP="009E650D">
      <w:pPr>
        <w:pStyle w:val="RKnormal"/>
        <w:tabs>
          <w:tab w:val="left" w:pos="0"/>
        </w:tabs>
        <w:ind w:left="0"/>
      </w:pPr>
    </w:p>
    <w:p w14:paraId="4D4A5C4E" w14:textId="4DBA7588" w:rsidR="009E650D" w:rsidRPr="00F84822" w:rsidRDefault="009E650D" w:rsidP="009E650D">
      <w:pPr>
        <w:pStyle w:val="RKnormal"/>
        <w:tabs>
          <w:tab w:val="left" w:pos="0"/>
        </w:tabs>
        <w:ind w:left="0"/>
      </w:pPr>
      <w:r w:rsidRPr="00F84822">
        <w:t>Ansvarigt departement: Utrikesdepartement</w:t>
      </w:r>
    </w:p>
    <w:p w14:paraId="543D4630" w14:textId="77777777" w:rsidR="009E650D" w:rsidRPr="00F84822" w:rsidRDefault="009E650D" w:rsidP="009E650D">
      <w:pPr>
        <w:pStyle w:val="RKnormal"/>
        <w:tabs>
          <w:tab w:val="left" w:pos="0"/>
        </w:tabs>
        <w:ind w:left="0"/>
      </w:pPr>
    </w:p>
    <w:p w14:paraId="053BB0EF" w14:textId="5B3D8A4B" w:rsidR="009E650D" w:rsidRPr="00F84822" w:rsidRDefault="009E650D" w:rsidP="009E650D">
      <w:pPr>
        <w:pStyle w:val="RKnormal"/>
        <w:tabs>
          <w:tab w:val="left" w:pos="0"/>
        </w:tabs>
        <w:ind w:left="0"/>
      </w:pPr>
      <w:r w:rsidRPr="00F84822">
        <w:t>Ansvarigt statsråd:</w:t>
      </w:r>
      <w:r w:rsidR="001A515E" w:rsidRPr="00F84822">
        <w:t xml:space="preserve"> Carl Bildt</w:t>
      </w:r>
    </w:p>
    <w:p w14:paraId="62EF4718" w14:textId="77777777" w:rsidR="001A515E" w:rsidRPr="00F84822" w:rsidRDefault="001A515E" w:rsidP="009E650D">
      <w:pPr>
        <w:pStyle w:val="RKnormal"/>
        <w:tabs>
          <w:tab w:val="left" w:pos="0"/>
        </w:tabs>
        <w:ind w:left="0"/>
      </w:pPr>
    </w:p>
    <w:p w14:paraId="10875A7C" w14:textId="6F4B6143" w:rsidR="001A515E" w:rsidRPr="00F84822" w:rsidRDefault="00C42850" w:rsidP="009E650D">
      <w:pPr>
        <w:pStyle w:val="RKnormal"/>
        <w:tabs>
          <w:tab w:val="left" w:pos="0"/>
        </w:tabs>
        <w:ind w:left="0"/>
      </w:pPr>
      <w:r>
        <w:t>Godkändes vid Coreper II den 20</w:t>
      </w:r>
      <w:r w:rsidR="001A515E" w:rsidRPr="00F84822">
        <w:t xml:space="preserve"> februari 2014</w:t>
      </w:r>
    </w:p>
    <w:p w14:paraId="59B395E5" w14:textId="77777777" w:rsidR="009E650D" w:rsidRPr="00F84822" w:rsidRDefault="009E650D" w:rsidP="009E650D">
      <w:pPr>
        <w:pStyle w:val="RKnormal"/>
        <w:tabs>
          <w:tab w:val="clear" w:pos="1843"/>
          <w:tab w:val="left" w:pos="0"/>
        </w:tabs>
        <w:ind w:left="0"/>
      </w:pPr>
    </w:p>
    <w:p w14:paraId="5CD65F69" w14:textId="77777777" w:rsidR="009E650D" w:rsidRPr="00F84822" w:rsidRDefault="009E650D" w:rsidP="009E650D">
      <w:pPr>
        <w:pStyle w:val="RKnormal"/>
        <w:tabs>
          <w:tab w:val="left" w:pos="0"/>
        </w:tabs>
        <w:ind w:left="0"/>
      </w:pPr>
      <w:r w:rsidRPr="00F84822">
        <w:t xml:space="preserve">Avsikt med behandlingen i rådet: </w:t>
      </w:r>
    </w:p>
    <w:p w14:paraId="27171F94" w14:textId="77777777" w:rsidR="009E650D" w:rsidRDefault="009E650D" w:rsidP="009E650D">
      <w:pPr>
        <w:pStyle w:val="RKnormal"/>
        <w:tabs>
          <w:tab w:val="left" w:pos="0"/>
        </w:tabs>
        <w:ind w:left="0"/>
      </w:pPr>
      <w:r>
        <w:t>Rådet föreslås anta ett beslut om ändring av beslut 2013/798/GUSP om restriktiva åtgärder mot Centralafrikanska republiken och en förordning om restriktiva åtgärder med hänsyn till situationen i Centralafrikanska republiken</w:t>
      </w:r>
    </w:p>
    <w:p w14:paraId="3D2341D7" w14:textId="77777777" w:rsidR="009E650D" w:rsidRDefault="009E650D" w:rsidP="009E650D">
      <w:pPr>
        <w:pStyle w:val="RKnormal"/>
        <w:tabs>
          <w:tab w:val="left" w:pos="0"/>
        </w:tabs>
      </w:pPr>
    </w:p>
    <w:p w14:paraId="0CA19D1D" w14:textId="77777777" w:rsidR="009E650D" w:rsidRDefault="009E650D" w:rsidP="009E650D">
      <w:pPr>
        <w:pStyle w:val="RKnormal"/>
        <w:tabs>
          <w:tab w:val="left" w:pos="0"/>
        </w:tabs>
        <w:ind w:left="0"/>
      </w:pPr>
      <w:r>
        <w:t xml:space="preserve">Hur regeringen ställer sig till den blivande a-punkten: </w:t>
      </w:r>
    </w:p>
    <w:p w14:paraId="2F152A5E" w14:textId="77777777" w:rsidR="009E650D" w:rsidRDefault="009E650D" w:rsidP="009E650D">
      <w:pPr>
        <w:pStyle w:val="RKnormal"/>
        <w:tabs>
          <w:tab w:val="left" w:pos="0"/>
        </w:tabs>
        <w:ind w:left="0"/>
      </w:pPr>
      <w:r>
        <w:t>Regeringen avser rösta ja.</w:t>
      </w:r>
    </w:p>
    <w:p w14:paraId="5A0720E7" w14:textId="77777777" w:rsidR="009E650D" w:rsidRDefault="009E650D" w:rsidP="009E650D">
      <w:pPr>
        <w:pStyle w:val="RKnormal"/>
        <w:tabs>
          <w:tab w:val="left" w:pos="0"/>
        </w:tabs>
      </w:pPr>
    </w:p>
    <w:p w14:paraId="5E862611" w14:textId="77777777" w:rsidR="009E650D" w:rsidRDefault="009E650D" w:rsidP="009E650D">
      <w:pPr>
        <w:pStyle w:val="RKnormal"/>
        <w:tabs>
          <w:tab w:val="left" w:pos="0"/>
        </w:tabs>
        <w:ind w:left="0"/>
      </w:pPr>
      <w:r>
        <w:t xml:space="preserve">Bakgrund: </w:t>
      </w:r>
    </w:p>
    <w:p w14:paraId="5B6F4672" w14:textId="77777777" w:rsidR="009E650D" w:rsidRDefault="009E650D" w:rsidP="009E650D">
      <w:pPr>
        <w:pStyle w:val="RKnormal"/>
        <w:tabs>
          <w:tab w:val="left" w:pos="0"/>
        </w:tabs>
        <w:ind w:left="0"/>
      </w:pPr>
      <w:r>
        <w:t xml:space="preserve">Mot bakgrund av att våldsamheter tilltagit i Centralafrikanska republiken antog säkerhetsrådet den 5 december 2013 resolution 2127 (2013). Genom resolutionen beslutades bland annat om mandat till Afrikanska unionens insats MISCA att skydda civilbefolkningen i Centralafrikanska republiken och till franska trupper att bidra till detta. Vidare infördes ett vapenembargo mot landet, samt förbud mot att tillhandahålla etc. relaterade produkter och anslutande tjänster. Undantag från förbudsbestämmelserna gäller enligt resolutionen i ett antal angivna fall. </w:t>
      </w:r>
    </w:p>
    <w:p w14:paraId="56EE6F4F" w14:textId="77777777" w:rsidR="009E650D" w:rsidRDefault="009E650D" w:rsidP="009E650D">
      <w:pPr>
        <w:pStyle w:val="RKnormal"/>
        <w:tabs>
          <w:tab w:val="left" w:pos="0"/>
        </w:tabs>
      </w:pPr>
    </w:p>
    <w:p w14:paraId="1431191F" w14:textId="77777777" w:rsidR="009E650D" w:rsidRDefault="009E650D" w:rsidP="009E650D">
      <w:pPr>
        <w:pStyle w:val="RKnormal"/>
        <w:tabs>
          <w:tab w:val="left" w:pos="0"/>
        </w:tabs>
        <w:ind w:left="0"/>
      </w:pPr>
      <w:r>
        <w:t>Europeiska unionens råd antog den 23 december rådsbeslut 2013/798/GUSP som för EU:s del genomförde det vapenembargo med tillhörande förbudsbestämmelser och anslutande undantagsbestämmelser som införts genom resolution 2127 (2013).</w:t>
      </w:r>
    </w:p>
    <w:p w14:paraId="3A9D718F" w14:textId="77777777" w:rsidR="009E650D" w:rsidRDefault="009E650D" w:rsidP="009E650D">
      <w:pPr>
        <w:pStyle w:val="RKnormal"/>
        <w:tabs>
          <w:tab w:val="left" w:pos="0"/>
        </w:tabs>
      </w:pPr>
    </w:p>
    <w:p w14:paraId="451A56BD" w14:textId="77777777" w:rsidR="009E650D" w:rsidRDefault="009E650D" w:rsidP="009E650D">
      <w:pPr>
        <w:pStyle w:val="RKnormal"/>
        <w:tabs>
          <w:tab w:val="left" w:pos="0"/>
        </w:tabs>
        <w:ind w:left="0"/>
      </w:pPr>
      <w:r>
        <w:t xml:space="preserve">Den 28 januari 2014 antog säkerhetsrådet resolution 2134 (2014). Genom resolutionen infördes även riktade restriktiva åtgärder i form av reserestriktioner och frysning av tillgångar mot de personer - och i förekommande fall även enheter - som av FN:s sanktionskommitté ansetts svara upp mot angivna listningskriterier för åtgärderna. Kriterierna innebär för det första att personer och enheter som på olika sätt stödjer underminering av fred, stabilitet och säkerhet i Centralafrikanska republiken, kan bli föremål för riktade restriktiva åtgärder. För sådana åtgärder kan även listas personer och enheter som bryter mot vapenembargot och anslutande bestämmelser och som på angivna sätt understödjer väpnade grupper och kriminella nätverk i landet. Vidare kan listas personer och enheter som på angivna sätt är involverade i brott mot folkrätten och som försvårar humanitära insatser i landet. Slutligen kan listas även personer och enheter som är involverade i attacker mot angiven internationell säkerhetsnärvaro, bl.a. EU:s kommande insats i Centralafrikanska republiken, EUFOR RCA, eller som leder eller har annan angiven anknytning till en tidigare listad enhet. Dock har än så länge inga personer eller enheter listats av sanktionskommittén.        </w:t>
      </w:r>
    </w:p>
    <w:p w14:paraId="1E7E57B2" w14:textId="77777777" w:rsidR="009E650D" w:rsidRDefault="009E650D" w:rsidP="009E650D">
      <w:pPr>
        <w:pStyle w:val="RKnormal"/>
        <w:tabs>
          <w:tab w:val="left" w:pos="0"/>
        </w:tabs>
      </w:pPr>
    </w:p>
    <w:p w14:paraId="67C29739" w14:textId="3D7ACBE7" w:rsidR="00C42850" w:rsidRDefault="009E650D" w:rsidP="009E650D">
      <w:pPr>
        <w:pStyle w:val="RKnormal"/>
        <w:tabs>
          <w:tab w:val="clear" w:pos="1843"/>
          <w:tab w:val="left" w:pos="0"/>
        </w:tabs>
        <w:ind w:left="0"/>
      </w:pPr>
      <w:r>
        <w:t>Genom resolution 2134 (2014) beslutades också att undantag från förbudet att tillhandahålla till vapenembargot anslutande tjänster skulle gälla till förmån för angiven internationell säkerhetsnärvaro i landet. Samtidigt gjordes även tillägg av EUFOR RCA som en del av denna.</w:t>
      </w:r>
    </w:p>
    <w:p w14:paraId="56808D74" w14:textId="0DFBFA36" w:rsidR="00C42850" w:rsidRPr="00C42850" w:rsidRDefault="00C42850" w:rsidP="00C42850">
      <w:pPr>
        <w:pStyle w:val="Rubrik2"/>
        <w:rPr>
          <w:lang w:val="en-US"/>
        </w:rPr>
      </w:pPr>
      <w:bookmarkStart w:id="83" w:name="_Toc381270550"/>
      <w:r>
        <w:rPr>
          <w:lang w:val="en-US"/>
        </w:rPr>
        <w:t xml:space="preserve">25. </w:t>
      </w:r>
      <w:r w:rsidRPr="00C42850">
        <w:rPr>
          <w:lang w:val="en-US"/>
        </w:rPr>
        <w:t>Preparation of the 201st session of the ICAO Council (Montreal, 24.2.2014)</w:t>
      </w:r>
      <w:r>
        <w:rPr>
          <w:lang w:val="en-US"/>
        </w:rPr>
        <w:t xml:space="preserve"> </w:t>
      </w:r>
      <w:r w:rsidRPr="00C42850">
        <w:rPr>
          <w:lang w:val="en-US"/>
        </w:rPr>
        <w:t>- European Union coordination of a common position</w:t>
      </w:r>
      <w:bookmarkEnd w:id="83"/>
    </w:p>
    <w:p w14:paraId="606DEAB6" w14:textId="16BAA4BD" w:rsidR="00C42850" w:rsidRDefault="00C42850" w:rsidP="00C42850">
      <w:pPr>
        <w:pStyle w:val="RKnormal"/>
        <w:tabs>
          <w:tab w:val="clear" w:pos="1843"/>
          <w:tab w:val="left" w:pos="0"/>
        </w:tabs>
        <w:ind w:left="0"/>
      </w:pPr>
      <w:r>
        <w:t xml:space="preserve">6729/14 </w:t>
      </w:r>
    </w:p>
    <w:p w14:paraId="6D6CC41C" w14:textId="77777777" w:rsidR="00C42850" w:rsidRDefault="00C42850" w:rsidP="00C42850">
      <w:pPr>
        <w:pStyle w:val="RKnormal"/>
        <w:tabs>
          <w:tab w:val="clear" w:pos="1843"/>
          <w:tab w:val="left" w:pos="0"/>
        </w:tabs>
        <w:ind w:left="0"/>
      </w:pPr>
    </w:p>
    <w:p w14:paraId="114EA634" w14:textId="568DC203" w:rsidR="00C42850" w:rsidRDefault="00C42850" w:rsidP="00C42850">
      <w:pPr>
        <w:pStyle w:val="RKnormal"/>
        <w:tabs>
          <w:tab w:val="clear" w:pos="1843"/>
          <w:tab w:val="left" w:pos="0"/>
        </w:tabs>
        <w:ind w:left="0"/>
      </w:pPr>
      <w:r>
        <w:t>Ansvarigt departement: Näringsdepartementet</w:t>
      </w:r>
    </w:p>
    <w:p w14:paraId="2AA9FE4E" w14:textId="77777777" w:rsidR="00C42850" w:rsidRDefault="00C42850" w:rsidP="00C42850">
      <w:pPr>
        <w:pStyle w:val="RKnormal"/>
        <w:tabs>
          <w:tab w:val="clear" w:pos="1843"/>
          <w:tab w:val="left" w:pos="0"/>
        </w:tabs>
        <w:ind w:left="0"/>
      </w:pPr>
    </w:p>
    <w:p w14:paraId="1758D877" w14:textId="483E5DB2" w:rsidR="00C42850" w:rsidRDefault="00C42850" w:rsidP="00C42850">
      <w:pPr>
        <w:pStyle w:val="RKnormal"/>
        <w:tabs>
          <w:tab w:val="clear" w:pos="1843"/>
          <w:tab w:val="left" w:pos="0"/>
        </w:tabs>
        <w:ind w:left="0"/>
      </w:pPr>
      <w:r>
        <w:t>Ansvarigt statsråd: Catharina Elmsäter Svärd</w:t>
      </w:r>
    </w:p>
    <w:p w14:paraId="13553E29" w14:textId="77777777" w:rsidR="00C42850" w:rsidRDefault="00C42850" w:rsidP="00C42850">
      <w:pPr>
        <w:pStyle w:val="RKnormal"/>
        <w:tabs>
          <w:tab w:val="clear" w:pos="1843"/>
          <w:tab w:val="left" w:pos="0"/>
        </w:tabs>
        <w:ind w:left="0"/>
      </w:pPr>
    </w:p>
    <w:p w14:paraId="1B9D555A" w14:textId="17BD79A2" w:rsidR="00C42850" w:rsidRDefault="00C42850" w:rsidP="00C42850">
      <w:pPr>
        <w:pStyle w:val="RKnormal"/>
        <w:tabs>
          <w:tab w:val="clear" w:pos="1843"/>
          <w:tab w:val="left" w:pos="0"/>
        </w:tabs>
        <w:ind w:left="0"/>
      </w:pPr>
      <w:r>
        <w:t>Godkändes vid Coreper II den 20 februari 2014</w:t>
      </w:r>
    </w:p>
    <w:p w14:paraId="7DE00F72" w14:textId="77777777" w:rsidR="00C42850" w:rsidRDefault="00C42850" w:rsidP="00C42850">
      <w:pPr>
        <w:pStyle w:val="RKnormal"/>
        <w:tabs>
          <w:tab w:val="clear" w:pos="1843"/>
          <w:tab w:val="left" w:pos="0"/>
        </w:tabs>
        <w:ind w:left="0"/>
      </w:pPr>
    </w:p>
    <w:p w14:paraId="694D39FA" w14:textId="77777777" w:rsidR="00C42850" w:rsidRDefault="00C42850" w:rsidP="00C42850">
      <w:pPr>
        <w:pStyle w:val="RKnormal"/>
        <w:tabs>
          <w:tab w:val="left" w:pos="0"/>
        </w:tabs>
        <w:ind w:left="0"/>
      </w:pPr>
      <w:r>
        <w:t xml:space="preserve">Avsikt med behandlingen i rådet: </w:t>
      </w:r>
    </w:p>
    <w:p w14:paraId="52B614B8" w14:textId="77777777" w:rsidR="00C42850" w:rsidRDefault="00C42850" w:rsidP="00C42850">
      <w:pPr>
        <w:pStyle w:val="RKnormal"/>
        <w:tabs>
          <w:tab w:val="left" w:pos="0"/>
        </w:tabs>
        <w:ind w:left="0"/>
      </w:pPr>
      <w:r>
        <w:t>Rådet föreslås anta förslaget till beslut.</w:t>
      </w:r>
    </w:p>
    <w:p w14:paraId="2E45BC13" w14:textId="77777777" w:rsidR="00C42850" w:rsidRDefault="00C42850" w:rsidP="00C42850">
      <w:pPr>
        <w:pStyle w:val="RKnormal"/>
        <w:tabs>
          <w:tab w:val="left" w:pos="0"/>
        </w:tabs>
      </w:pPr>
    </w:p>
    <w:p w14:paraId="444CE797" w14:textId="77777777" w:rsidR="00C42850" w:rsidRDefault="00C42850" w:rsidP="00C42850">
      <w:pPr>
        <w:pStyle w:val="RKnormal"/>
        <w:tabs>
          <w:tab w:val="left" w:pos="0"/>
        </w:tabs>
        <w:ind w:left="0"/>
      </w:pPr>
      <w:r>
        <w:t xml:space="preserve">Hur regeringen ställer sig till den blivande A-punkten: </w:t>
      </w:r>
    </w:p>
    <w:p w14:paraId="555D58A8" w14:textId="77777777" w:rsidR="00C42850" w:rsidRDefault="00C42850" w:rsidP="00C42850">
      <w:pPr>
        <w:pStyle w:val="RKnormal"/>
        <w:tabs>
          <w:tab w:val="left" w:pos="0"/>
        </w:tabs>
        <w:ind w:left="0"/>
      </w:pPr>
      <w:r>
        <w:t xml:space="preserve">Regeringen avser rösta ja. </w:t>
      </w:r>
    </w:p>
    <w:p w14:paraId="791F05D6" w14:textId="77777777" w:rsidR="00C42850" w:rsidRDefault="00C42850" w:rsidP="00C42850">
      <w:pPr>
        <w:pStyle w:val="RKnormal"/>
        <w:tabs>
          <w:tab w:val="left" w:pos="0"/>
        </w:tabs>
      </w:pPr>
    </w:p>
    <w:p w14:paraId="362FD6A8" w14:textId="77777777" w:rsidR="00C42850" w:rsidRDefault="00C42850" w:rsidP="00C42850">
      <w:pPr>
        <w:pStyle w:val="RKnormal"/>
        <w:tabs>
          <w:tab w:val="left" w:pos="0"/>
        </w:tabs>
        <w:ind w:left="0"/>
      </w:pPr>
      <w:r>
        <w:t xml:space="preserve">Bakgrund: </w:t>
      </w:r>
    </w:p>
    <w:p w14:paraId="644AC4DE" w14:textId="77777777" w:rsidR="00C42850" w:rsidRDefault="00C42850" w:rsidP="00C42850">
      <w:pPr>
        <w:pStyle w:val="RKnormal"/>
        <w:tabs>
          <w:tab w:val="left" w:pos="0"/>
        </w:tabs>
        <w:ind w:left="0"/>
      </w:pPr>
      <w:r>
        <w:t>Som förberedelse inför ICAO:s råds 201:a session har kommissionen tagit fram två informationsnoter med en rekommendation till EU-position på rådsagendan avseende  flygsäkerhet och flygnavigering, miljöskydd, lufttransporter, luftfartsskydd och globala MBMs (Market Based Measures. Vid sitt möte den 19 februari 2014 gav arbetsgruppen sitt övergripande stöd för kommissionens noter.</w:t>
      </w:r>
    </w:p>
    <w:p w14:paraId="236F70B0" w14:textId="77777777" w:rsidR="00C42850" w:rsidRDefault="00C42850" w:rsidP="00C42850">
      <w:pPr>
        <w:pStyle w:val="RKnormal"/>
        <w:tabs>
          <w:tab w:val="left" w:pos="0"/>
        </w:tabs>
      </w:pPr>
    </w:p>
    <w:p w14:paraId="4553DAEE" w14:textId="1B90F680" w:rsidR="00C42850" w:rsidRDefault="00C42850" w:rsidP="00C42850">
      <w:pPr>
        <w:pStyle w:val="RKnormal"/>
        <w:tabs>
          <w:tab w:val="clear" w:pos="1843"/>
          <w:tab w:val="left" w:pos="0"/>
        </w:tabs>
        <w:ind w:left="0"/>
      </w:pPr>
      <w:r>
        <w:t>Rådets beslut nu innebär att det godkänner kommissionens informationsnoter och stödjer den rekommenderade EU-positionen, som ska utgöra grunden för EU:s medlemsstaters interventioner vid ICAO:s råds nästa möte, 24 februari – 14 mars 2014.</w:t>
      </w:r>
    </w:p>
    <w:p w14:paraId="774134BC" w14:textId="77777777" w:rsidR="00EC66B9" w:rsidRDefault="00EC66B9" w:rsidP="00C42850">
      <w:pPr>
        <w:pStyle w:val="RKnormal"/>
        <w:tabs>
          <w:tab w:val="clear" w:pos="1843"/>
          <w:tab w:val="left" w:pos="0"/>
        </w:tabs>
        <w:ind w:left="0"/>
      </w:pPr>
    </w:p>
    <w:p w14:paraId="77C52F25" w14:textId="77777777" w:rsidR="00EC66B9" w:rsidRPr="003B7637" w:rsidRDefault="00EC66B9" w:rsidP="00C42850">
      <w:pPr>
        <w:pStyle w:val="RKnormal"/>
        <w:tabs>
          <w:tab w:val="clear" w:pos="1843"/>
          <w:tab w:val="left" w:pos="0"/>
        </w:tabs>
        <w:ind w:left="0"/>
      </w:pPr>
    </w:p>
    <w:sectPr w:rsidR="00EC66B9" w:rsidRPr="003B7637">
      <w:headerReference w:type="even" r:id="rId13"/>
      <w:headerReference w:type="default" r:id="rId14"/>
      <w:footerReference w:type="even" r:id="rId15"/>
      <w:footerReference w:type="default" r:id="rId16"/>
      <w:headerReference w:type="first" r:id="rId17"/>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DF427" w14:textId="77777777" w:rsidR="00C42850" w:rsidRDefault="00C42850">
      <w:r>
        <w:separator/>
      </w:r>
    </w:p>
  </w:endnote>
  <w:endnote w:type="continuationSeparator" w:id="0">
    <w:p w14:paraId="18B6F9D5" w14:textId="77777777" w:rsidR="00C42850" w:rsidRDefault="00C4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3"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D2999" w14:textId="77777777" w:rsidR="00C42850" w:rsidRDefault="00C42850">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2E7D5B">
      <w:rPr>
        <w:rStyle w:val="Sidnummer"/>
        <w:noProof/>
        <w:sz w:val="16"/>
      </w:rPr>
      <w:t>4</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2E7D5B">
      <w:rPr>
        <w:rStyle w:val="Sidnummer"/>
        <w:noProof/>
        <w:sz w:val="16"/>
      </w:rPr>
      <w:t>5</w:t>
    </w:r>
    <w:r>
      <w:rPr>
        <w:rStyle w:val="Sidnummer"/>
        <w:sz w:val="16"/>
      </w:rPr>
      <w:fldChar w:fldCharType="end"/>
    </w:r>
    <w:r>
      <w:rPr>
        <w:rStyle w:val="Sidnummer"/>
        <w:sz w:val="16"/>
      </w:rPr>
      <w:t>)</w:t>
    </w:r>
  </w:p>
  <w:p w14:paraId="7AC18C6C" w14:textId="77777777" w:rsidR="00C42850" w:rsidRDefault="00C42850">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20A70" w14:textId="77777777" w:rsidR="00C42850" w:rsidRDefault="00C42850">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2E7D5B">
      <w:rPr>
        <w:rStyle w:val="Sidnummer"/>
        <w:noProof/>
        <w:sz w:val="16"/>
      </w:rPr>
      <w:t>3</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2E7D5B">
      <w:rPr>
        <w:rStyle w:val="Sidnummer"/>
        <w:noProof/>
        <w:sz w:val="16"/>
      </w:rPr>
      <w:t>5</w:t>
    </w:r>
    <w:r>
      <w:rPr>
        <w:rStyle w:val="Sidnummer"/>
        <w:sz w:val="16"/>
      </w:rPr>
      <w:fldChar w:fldCharType="end"/>
    </w:r>
    <w:r>
      <w:rPr>
        <w:rStyle w:val="Sidnummer"/>
        <w:sz w:val="16"/>
      </w:rPr>
      <w:t>)</w:t>
    </w:r>
  </w:p>
  <w:p w14:paraId="37671313" w14:textId="77777777" w:rsidR="00C42850" w:rsidRDefault="00C42850">
    <w:pPr>
      <w:pStyle w:val="Sidfo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B7E37" w14:textId="77777777" w:rsidR="00C42850" w:rsidRDefault="00C42850">
      <w:r>
        <w:separator/>
      </w:r>
    </w:p>
  </w:footnote>
  <w:footnote w:type="continuationSeparator" w:id="0">
    <w:p w14:paraId="45CC70C3" w14:textId="77777777" w:rsidR="00C42850" w:rsidRDefault="00C42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9A953" w14:textId="77777777" w:rsidR="00C42850" w:rsidRDefault="00C42850">
    <w:pPr>
      <w:pStyle w:val="Sidhuvud"/>
      <w:framePr w:wrap="around" w:vAnchor="text" w:hAnchor="margin" w:xAlign="right" w:y="1"/>
      <w:rPr>
        <w:rStyle w:val="Sidnummer"/>
      </w:rPr>
    </w:pPr>
  </w:p>
  <w:p w14:paraId="1691B80F" w14:textId="77777777" w:rsidR="00C42850" w:rsidRDefault="00C42850">
    <w:pPr>
      <w:pStyle w:val="Sidhuvud"/>
      <w:ind w:right="360"/>
    </w:pPr>
  </w:p>
  <w:p w14:paraId="6F4EE84B" w14:textId="77777777" w:rsidR="00C42850" w:rsidRDefault="00C42850">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7FF18" w14:textId="327BD9F9" w:rsidR="00C42850" w:rsidRDefault="00C42850">
    <w:pPr>
      <w:framePr w:w="2948" w:h="1321" w:hRule="exact" w:wrap="notBeside" w:vAnchor="page" w:hAnchor="page" w:x="1362" w:y="653"/>
    </w:pPr>
    <w:r>
      <w:rPr>
        <w:noProof/>
        <w:lang w:eastAsia="sv-SE"/>
      </w:rPr>
      <w:drawing>
        <wp:inline distT="0" distB="0" distL="0" distR="0" wp14:anchorId="443D52C3" wp14:editId="12827980">
          <wp:extent cx="1866900" cy="8477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p w14:paraId="7B7229B6" w14:textId="77777777" w:rsidR="00C42850" w:rsidRDefault="00C42850">
    <w:pPr>
      <w:pStyle w:val="Sidhuvud"/>
    </w:pPr>
  </w:p>
  <w:p w14:paraId="65B71DD5" w14:textId="77777777" w:rsidR="00C42850" w:rsidRDefault="00C42850">
    <w:pPr>
      <w:pStyle w:val="Sidhuvud"/>
      <w:ind w:right="360"/>
    </w:pPr>
  </w:p>
  <w:p w14:paraId="3D0051D1" w14:textId="77777777" w:rsidR="00C42850" w:rsidRDefault="00C42850">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10609" w14:textId="0786B444" w:rsidR="00C42850" w:rsidRDefault="00C42850">
    <w:pPr>
      <w:framePr w:w="2948" w:h="1321" w:hRule="exact" w:wrap="notBeside" w:vAnchor="page" w:hAnchor="page" w:x="1362" w:y="653"/>
    </w:pPr>
    <w:r>
      <w:rPr>
        <w:noProof/>
        <w:lang w:eastAsia="sv-SE"/>
      </w:rPr>
      <w:drawing>
        <wp:inline distT="0" distB="0" distL="0" distR="0" wp14:anchorId="7F9CC8D2" wp14:editId="01FDFAAF">
          <wp:extent cx="186690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7414469" w14:textId="77777777" w:rsidR="00C42850" w:rsidRDefault="00C42850">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10"/>
  </w:num>
  <w:num w:numId="2">
    <w:abstractNumId w:val="8"/>
  </w:num>
  <w:num w:numId="3">
    <w:abstractNumId w:val="4"/>
  </w:num>
  <w:num w:numId="4">
    <w:abstractNumId w:val="9"/>
  </w:num>
  <w:num w:numId="5">
    <w:abstractNumId w:val="0"/>
  </w:num>
  <w:num w:numId="6">
    <w:abstractNumId w:val="1"/>
  </w:num>
  <w:num w:numId="7">
    <w:abstractNumId w:val="6"/>
  </w:num>
  <w:num w:numId="8">
    <w:abstractNumId w:val="2"/>
  </w:num>
  <w:num w:numId="9">
    <w:abstractNumId w:val="3"/>
  </w:num>
  <w:num w:numId="10">
    <w:abstractNumId w:val="5"/>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3B7637"/>
    <w:rsid w:val="00075CBF"/>
    <w:rsid w:val="00115FAD"/>
    <w:rsid w:val="00164ADC"/>
    <w:rsid w:val="001A515E"/>
    <w:rsid w:val="002533DE"/>
    <w:rsid w:val="00265629"/>
    <w:rsid w:val="002E7D5B"/>
    <w:rsid w:val="003076A4"/>
    <w:rsid w:val="003B7637"/>
    <w:rsid w:val="004F73C7"/>
    <w:rsid w:val="005935E7"/>
    <w:rsid w:val="005A23F9"/>
    <w:rsid w:val="005C212F"/>
    <w:rsid w:val="005C6244"/>
    <w:rsid w:val="005F1820"/>
    <w:rsid w:val="006C4209"/>
    <w:rsid w:val="006F380C"/>
    <w:rsid w:val="00726AC0"/>
    <w:rsid w:val="00847B54"/>
    <w:rsid w:val="00877273"/>
    <w:rsid w:val="008D7F86"/>
    <w:rsid w:val="00936272"/>
    <w:rsid w:val="00986A74"/>
    <w:rsid w:val="009E650D"/>
    <w:rsid w:val="00A72123"/>
    <w:rsid w:val="00AA3243"/>
    <w:rsid w:val="00AB041B"/>
    <w:rsid w:val="00AB7AAE"/>
    <w:rsid w:val="00AD76B6"/>
    <w:rsid w:val="00AF0928"/>
    <w:rsid w:val="00B71466"/>
    <w:rsid w:val="00BA6B91"/>
    <w:rsid w:val="00BF609A"/>
    <w:rsid w:val="00C42850"/>
    <w:rsid w:val="00C956CE"/>
    <w:rsid w:val="00DE24F2"/>
    <w:rsid w:val="00E26AE2"/>
    <w:rsid w:val="00EC16AD"/>
    <w:rsid w:val="00EC3C7C"/>
    <w:rsid w:val="00EC66B9"/>
    <w:rsid w:val="00ED5DCC"/>
    <w:rsid w:val="00F056A7"/>
    <w:rsid w:val="00F84822"/>
    <w:rsid w:val="00FC73AF"/>
    <w:rsid w:val="00FF7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8AA8A"/>
  <w15:docId w15:val="{90BDB525-D7EA-4E16-927A-22112619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20" w:lineRule="atLeast"/>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
    <w:pPr>
      <w:spacing w:line="320" w:lineRule="exact"/>
    </w:pPr>
    <w:rPr>
      <w:rFonts w:ascii="Arial" w:hAnsi="Arial"/>
      <w:b/>
      <w:sz w:val="22"/>
    </w:rPr>
  </w:style>
  <w:style w:type="paragraph" w:styleId="Innehll1">
    <w:name w:val="toc 1"/>
    <w:basedOn w:val="Normal"/>
    <w:next w:val="Normal"/>
    <w:autoRedefine/>
    <w:uiPriority w:val="39"/>
    <w:pPr>
      <w:spacing w:before="360"/>
    </w:pPr>
    <w:rPr>
      <w:rFonts w:ascii="Arial" w:hAnsi="Arial"/>
      <w:b/>
      <w:bCs/>
      <w:caps/>
      <w:szCs w:val="28"/>
    </w:rPr>
  </w:style>
  <w:style w:type="paragraph" w:styleId="Innehll2">
    <w:name w:val="toc 2"/>
    <w:basedOn w:val="Normal"/>
    <w:next w:val="Normal"/>
    <w:autoRedefine/>
    <w:uiPriority w:val="39"/>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uiPriority w:val="99"/>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kommentar">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1">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ngtext">
    <w:name w:val="Balloon Text"/>
    <w:basedOn w:val="Normal"/>
    <w:link w:val="BallongtextChar"/>
    <w:rsid w:val="004F73C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F73C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JE6N4JFJXNNF-9-60693</_dlc_DocId>
    <_dlc_DocIdUrl xmlns="8b66ae41-1ec6-402e-b662-35d1932ca064">
      <Url>http://rkdhs-sb/enhet/EUKansli/_layouts/DocIdRedir.aspx?ID=JE6N4JFJXNNF-9-60693</Url>
      <Description>JE6N4JFJXNNF-9-60693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553670C3-F980-4998-9C07-749281A3878F}">
  <ds:schemaRefs>
    <ds:schemaRef ds:uri="http://schemas.microsoft.com/sharepoint/v3/contenttype/forms"/>
  </ds:schemaRefs>
</ds:datastoreItem>
</file>

<file path=customXml/itemProps2.xml><?xml version="1.0" encoding="utf-8"?>
<ds:datastoreItem xmlns:ds="http://schemas.openxmlformats.org/officeDocument/2006/customXml" ds:itemID="{717078D9-6977-4DBE-B7B6-DAAC6F5C82A2}">
  <ds:schemaRefs>
    <ds:schemaRef ds:uri="http://schemas.microsoft.com/sharepoint/events"/>
  </ds:schemaRefs>
</ds:datastoreItem>
</file>

<file path=customXml/itemProps3.xml><?xml version="1.0" encoding="utf-8"?>
<ds:datastoreItem xmlns:ds="http://schemas.openxmlformats.org/officeDocument/2006/customXml" ds:itemID="{015D36F5-2751-4A76-A97A-C744D5D35DE4}">
  <ds:schemaRefs>
    <ds:schemaRef ds:uri="http://schemas.microsoft.com/office/2006/metadata/customXsn"/>
  </ds:schemaRefs>
</ds:datastoreItem>
</file>

<file path=customXml/itemProps4.xml><?xml version="1.0" encoding="utf-8"?>
<ds:datastoreItem xmlns:ds="http://schemas.openxmlformats.org/officeDocument/2006/customXml" ds:itemID="{04159707-4B55-4EE6-A02E-4ACE17372451}">
  <ds:schemaRefs>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www.w3.org/XML/1998/namespace"/>
    <ds:schemaRef ds:uri="8b66ae41-1ec6-402e-b662-35d1932ca064"/>
    <ds:schemaRef ds:uri="http://schemas.openxmlformats.org/package/2006/metadata/core-properties"/>
    <ds:schemaRef ds:uri="e4c0beb7-0294-4d25-9600-346807c0961e"/>
    <ds:schemaRef ds:uri="http://purl.org/dc/dcmitype/"/>
  </ds:schemaRefs>
</ds:datastoreItem>
</file>

<file path=customXml/itemProps5.xml><?xml version="1.0" encoding="utf-8"?>
<ds:datastoreItem xmlns:ds="http://schemas.openxmlformats.org/officeDocument/2006/customXml" ds:itemID="{9859EF3D-45FA-48A4-9722-E9C594AF7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C9921B9-AE45-45D6-96D2-CDAE4AB7B0BE}">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6559</Words>
  <Characters>37588</Characters>
  <Application>Microsoft Office Word</Application>
  <DocSecurity>4</DocSecurity>
  <Lines>9397</Lines>
  <Paragraphs>1261</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42886</CharactersWithSpaces>
  <SharedDoc>false</SharedDoc>
  <HLinks>
    <vt:vector size="6" baseType="variant">
      <vt:variant>
        <vt:i4>1572915</vt:i4>
      </vt:variant>
      <vt:variant>
        <vt:i4>5</vt:i4>
      </vt:variant>
      <vt:variant>
        <vt:i4>0</vt:i4>
      </vt:variant>
      <vt:variant>
        <vt:i4>5</vt:i4>
      </vt:variant>
      <vt:variant>
        <vt:lpwstr/>
      </vt:variant>
      <vt:variant>
        <vt:lpwstr>_Toc136913562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creator>Pia Johnsen</dc:creator>
  <cp:lastModifiedBy>Johan Eriksson</cp:lastModifiedBy>
  <cp:revision>2</cp:revision>
  <cp:lastPrinted>2014-02-27T12:06:00Z</cp:lastPrinted>
  <dcterms:created xsi:type="dcterms:W3CDTF">2014-02-27T12:30:00Z</dcterms:created>
  <dcterms:modified xsi:type="dcterms:W3CDTF">2014-02-27T12:30:00Z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TaxCatchAll">
    <vt:lpwstr/>
  </property>
  <property fmtid="{D5CDD505-2E9C-101B-9397-08002B2CF9AE}" pid="10" name="Sekretess">
    <vt:lpwstr/>
  </property>
  <property fmtid="{D5CDD505-2E9C-101B-9397-08002B2CF9AE}" pid="11" name="RKOrdnaCheckInComment">
    <vt:lpwstr/>
  </property>
  <property fmtid="{D5CDD505-2E9C-101B-9397-08002B2CF9AE}" pid="12" name="c9cd366cc722410295b9eacffbd73909">
    <vt:lpwstr/>
  </property>
  <property fmtid="{D5CDD505-2E9C-101B-9397-08002B2CF9AE}" pid="13" name="Diarienummer">
    <vt:lpwstr/>
  </property>
  <property fmtid="{D5CDD505-2E9C-101B-9397-08002B2CF9AE}" pid="14" name="k46d94c0acf84ab9a79866a9d8b1905f">
    <vt:lpwstr/>
  </property>
  <property fmtid="{D5CDD505-2E9C-101B-9397-08002B2CF9AE}" pid="15" name="RKOrdnaClass">
    <vt:lpwstr/>
  </property>
  <property fmtid="{D5CDD505-2E9C-101B-9397-08002B2CF9AE}" pid="16" name="Departementsenhet">
    <vt:lpwstr/>
  </property>
  <property fmtid="{D5CDD505-2E9C-101B-9397-08002B2CF9AE}" pid="17" name="Aktivitetskategori">
    <vt:lpwstr/>
  </property>
  <property fmtid="{D5CDD505-2E9C-101B-9397-08002B2CF9AE}" pid="18" name="_dlc_DocIdItemGuid">
    <vt:lpwstr>ceaac547-edd9-4013-a59c-2d8bcbcb8145</vt:lpwstr>
  </property>
</Properties>
</file>