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A75D2" w:rsidRDefault="000F7689" w14:paraId="5AE11E65" w14:textId="77777777">
      <w:pPr>
        <w:pStyle w:val="RubrikFrslagTIllRiksdagsbeslut"/>
      </w:pPr>
      <w:sdt>
        <w:sdtPr>
          <w:alias w:val="CC_Boilerplate_4"/>
          <w:tag w:val="CC_Boilerplate_4"/>
          <w:id w:val="-1644581176"/>
          <w:lock w:val="sdtContentLocked"/>
          <w:placeholder>
            <w:docPart w:val="5F5ED770DE484BC3A1082258EDEF54D6"/>
          </w:placeholder>
          <w:text/>
        </w:sdtPr>
        <w:sdtEndPr/>
        <w:sdtContent>
          <w:r w:rsidRPr="009B062B" w:rsidR="00AF30DD">
            <w:t>Förslag till riksdagsbeslut</w:t>
          </w:r>
        </w:sdtContent>
      </w:sdt>
      <w:bookmarkEnd w:id="0"/>
      <w:bookmarkEnd w:id="1"/>
    </w:p>
    <w:sdt>
      <w:sdtPr>
        <w:alias w:val="Yrkande 1"/>
        <w:tag w:val="d6f51941-11d3-4f06-acb2-9568fca17edd"/>
        <w:id w:val="-1852712944"/>
        <w:lock w:val="sdtLocked"/>
      </w:sdtPr>
      <w:sdtEndPr/>
      <w:sdtContent>
        <w:p w:rsidR="00F87E32" w:rsidRDefault="003B1AA7" w14:paraId="23D8A1F0" w14:textId="77777777">
          <w:pPr>
            <w:pStyle w:val="Frslagstext"/>
            <w:numPr>
              <w:ilvl w:val="0"/>
              <w:numId w:val="0"/>
            </w:numPr>
          </w:pPr>
          <w:r>
            <w:t>Riksdagen ställer sig bakom det som anförs i motionen om att se över förutsättningarna för statens ansvar för funktioner som är av stor betydelse för Sverige,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FA5EAC7930493C838FDA9C320960D9"/>
        </w:placeholder>
        <w:text/>
      </w:sdtPr>
      <w:sdtEndPr/>
      <w:sdtContent>
        <w:p w:rsidRPr="009B062B" w:rsidR="006D79C9" w:rsidP="00333E95" w:rsidRDefault="006D79C9" w14:paraId="0FAADE44" w14:textId="77777777">
          <w:pPr>
            <w:pStyle w:val="Rubrik1"/>
          </w:pPr>
          <w:r>
            <w:t>Motivering</w:t>
          </w:r>
        </w:p>
      </w:sdtContent>
    </w:sdt>
    <w:bookmarkEnd w:displacedByCustomXml="prev" w:id="3"/>
    <w:bookmarkEnd w:displacedByCustomXml="prev" w:id="4"/>
    <w:p w:rsidR="00AA75D2" w:rsidP="00ED57E0" w:rsidRDefault="00ED57E0" w14:paraId="420F44B1" w14:textId="14239069">
      <w:pPr>
        <w:pStyle w:val="Normalutanindragellerluft"/>
      </w:pPr>
      <w:r>
        <w:t>Vi lever i en global värld som i många delar bygger på handel mellan regioner, länder och kontinenter. Varor transporteras över hela världen och för det behövs modern och hållbar infrastruktur som främjar såväl gods- som persontransporter. Transporter till och från Sverige sker till stor del via våra hamnar för att sedan lastas om för vidare trans</w:t>
      </w:r>
      <w:r w:rsidR="000F7689">
        <w:softHyphen/>
      </w:r>
      <w:r>
        <w:t xml:space="preserve">port. Hamnarna har en avgörande roll både för försörjning av livsmedel, produkter och insatsvaror </w:t>
      </w:r>
      <w:r w:rsidR="003B1AA7">
        <w:t xml:space="preserve">och </w:t>
      </w:r>
      <w:r>
        <w:t>för att exporten ska fungera. Vidare har de betydelse för militär bered</w:t>
      </w:r>
      <w:r w:rsidR="000F7689">
        <w:softHyphen/>
      </w:r>
      <w:r>
        <w:t xml:space="preserve">skap och säkerhet, speciellt mot bakgrund av ett fortsatt säkerhetspolitiskt försämrat läge i Europa. Hamnar kan mot den bakgrunden utgöra samhällsviktig verksamhet inom transportsektorn. </w:t>
      </w:r>
    </w:p>
    <w:p w:rsidR="00AA75D2" w:rsidP="00AA75D2" w:rsidRDefault="00ED57E0" w14:paraId="1B92D8E8" w14:textId="280BED88">
      <w:r>
        <w:t>Trelleborgs Hamn är Skandinaviens största rorohamn och har världens största järnvägsfärjor. Den är också näst störst i Sverige. Hamnen är utpekad som corehamn av EU och utgör ett nav i det så kallade TEN-T-nätverket, transportkorridoren genom Europa till Medelhavet med syfte</w:t>
      </w:r>
      <w:r w:rsidR="003B1AA7">
        <w:t>t</w:t>
      </w:r>
      <w:r>
        <w:t xml:space="preserve"> att främja de</w:t>
      </w:r>
      <w:r w:rsidR="003B1AA7">
        <w:t>n</w:t>
      </w:r>
      <w:r>
        <w:t xml:space="preserve"> europeiska industrin. Hamnen har fem destinationer i Tyskland, Polen och Litauen. Men för till exempel transporter från Trelleborg vidare in i landet såväl som transporter till Trelleborg för vidare transport med båt ut från landet är man idag begränsad av infrastrukturen på vägarna såväl som </w:t>
      </w:r>
      <w:r w:rsidR="003B1AA7">
        <w:t xml:space="preserve">av </w:t>
      </w:r>
      <w:r>
        <w:t>järnvägen. En utökning av transporter skulle med dagens infart och motorväg innebära en ökning av utsläppen i de centrala delarna av Trelleborg såväl som riskera flaskhalsar i trafiken. På samma sätt blir den enkelspåriga delen av järnvägssträckan Trelleborg</w:t>
      </w:r>
      <w:r w:rsidR="003B1AA7">
        <w:t>–</w:t>
      </w:r>
      <w:r>
        <w:t>Malmö en flaskhals för transporter på järnväg, då den i</w:t>
      </w:r>
      <w:r w:rsidR="003B1AA7">
        <w:t xml:space="preserve"> </w:t>
      </w:r>
      <w:r>
        <w:t xml:space="preserve">dag används till </w:t>
      </w:r>
      <w:r>
        <w:lastRenderedPageBreak/>
        <w:t>persontrafik med regiontåg. Här finns ett ekonomiskt värde att ta vara på då flaskhalsar i trafiken oavsett om det gäller lastbilstrafik eller järnvägstrafik kan visa sig påverka import</w:t>
      </w:r>
      <w:r w:rsidR="003B1AA7">
        <w:t>-</w:t>
      </w:r>
      <w:r>
        <w:t xml:space="preserve"> och exportvärdena för svensk industri negativt. </w:t>
      </w:r>
    </w:p>
    <w:p w:rsidR="00AA75D2" w:rsidP="00AA75D2" w:rsidRDefault="00ED57E0" w14:paraId="3F964E7C" w14:textId="3367D6C6">
      <w:r>
        <w:t>För att bygga ett hållbart samhälle som tar hänsyn till både boende och verksamheter i våra kommuner som i</w:t>
      </w:r>
      <w:r w:rsidR="003B1AA7">
        <w:t xml:space="preserve"> </w:t>
      </w:r>
      <w:r>
        <w:t>dag begränsas av infrastrukturen om hållbara transporter till och från Sverige behövs en infrastruktur som matchar de behoven. Att hamnar och infra</w:t>
      </w:r>
      <w:r w:rsidR="000F7689">
        <w:softHyphen/>
      </w:r>
      <w:r>
        <w:t>struktur till och från hamnar inte är en enskild kommunal angelägenhet är tydligt. En stor del av transporterna till Sverige går via våra hamnar och påverkar kommunerna och deras invånare på vägen mot eller från destinationer runt om i Sverige. Transportkedjan kommer aldrig att bli starkare än den svagaste länken, och därför behövs också ett nationellt stöd och ansvar för infrastrukturen, framför allt när det gäller infrastruktur av riksintresse.</w:t>
      </w:r>
    </w:p>
    <w:sdt>
      <w:sdtPr>
        <w:rPr>
          <w:i/>
          <w:noProof/>
        </w:rPr>
        <w:alias w:val="CC_Underskrifter"/>
        <w:tag w:val="CC_Underskrifter"/>
        <w:id w:val="583496634"/>
        <w:lock w:val="sdtContentLocked"/>
        <w:placeholder>
          <w:docPart w:val="518D0B606E754457B37BF3D33A7877D5"/>
        </w:placeholder>
      </w:sdtPr>
      <w:sdtEndPr/>
      <w:sdtContent>
        <w:p w:rsidR="00AA75D2" w:rsidP="00AA75D2" w:rsidRDefault="00AA75D2" w14:paraId="0E74A9EB" w14:textId="77777777"/>
        <w:p w:rsidR="00AA75D2" w:rsidP="00AA75D2" w:rsidRDefault="000F7689" w14:paraId="3BAB0CC8" w14:textId="0BF5C513"/>
      </w:sdtContent>
    </w:sdt>
    <w:tbl>
      <w:tblPr>
        <w:tblW w:w="5000" w:type="pct"/>
        <w:tblLook w:val="04A0" w:firstRow="1" w:lastRow="0" w:firstColumn="1" w:lastColumn="0" w:noHBand="0" w:noVBand="1"/>
        <w:tblCaption w:val="underskrifter"/>
      </w:tblPr>
      <w:tblGrid>
        <w:gridCol w:w="4252"/>
        <w:gridCol w:w="4252"/>
      </w:tblGrid>
      <w:tr w:rsidR="00F87E32" w14:paraId="7AB32474" w14:textId="77777777">
        <w:trPr>
          <w:cantSplit/>
        </w:trPr>
        <w:tc>
          <w:tcPr>
            <w:tcW w:w="50" w:type="pct"/>
            <w:vAlign w:val="bottom"/>
          </w:tcPr>
          <w:p w:rsidR="00F87E32" w:rsidRDefault="003B1AA7" w14:paraId="1E5B4836" w14:textId="77777777">
            <w:pPr>
              <w:pStyle w:val="Underskrifter"/>
              <w:spacing w:after="0"/>
            </w:pPr>
            <w:r>
              <w:t>Marianne Fundahn (S)</w:t>
            </w:r>
          </w:p>
        </w:tc>
        <w:tc>
          <w:tcPr>
            <w:tcW w:w="50" w:type="pct"/>
            <w:vAlign w:val="bottom"/>
          </w:tcPr>
          <w:p w:rsidR="00F87E32" w:rsidRDefault="003B1AA7" w14:paraId="2EEDFA96" w14:textId="77777777">
            <w:pPr>
              <w:pStyle w:val="Underskrifter"/>
              <w:spacing w:after="0"/>
            </w:pPr>
            <w:r>
              <w:t>Per-Arne Håkansson (S)</w:t>
            </w:r>
          </w:p>
        </w:tc>
      </w:tr>
    </w:tbl>
    <w:p w:rsidRPr="008E0FE2" w:rsidR="004801AC" w:rsidP="00DF3554" w:rsidRDefault="004801AC" w14:paraId="6F1F291D" w14:textId="2C1621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A6603" w14:textId="77777777" w:rsidR="00ED57E0" w:rsidRDefault="00ED57E0" w:rsidP="000C1CAD">
      <w:pPr>
        <w:spacing w:line="240" w:lineRule="auto"/>
      </w:pPr>
      <w:r>
        <w:separator/>
      </w:r>
    </w:p>
  </w:endnote>
  <w:endnote w:type="continuationSeparator" w:id="0">
    <w:p w14:paraId="26B8C04C" w14:textId="77777777" w:rsidR="00ED57E0" w:rsidRDefault="00ED57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98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22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D00E" w14:textId="7A3992A7" w:rsidR="00262EA3" w:rsidRPr="00AA75D2" w:rsidRDefault="00262EA3" w:rsidP="00AA75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EAA9D" w14:textId="77777777" w:rsidR="00ED57E0" w:rsidRDefault="00ED57E0" w:rsidP="000C1CAD">
      <w:pPr>
        <w:spacing w:line="240" w:lineRule="auto"/>
      </w:pPr>
      <w:r>
        <w:separator/>
      </w:r>
    </w:p>
  </w:footnote>
  <w:footnote w:type="continuationSeparator" w:id="0">
    <w:p w14:paraId="11D0AC8E" w14:textId="77777777" w:rsidR="00ED57E0" w:rsidRDefault="00ED57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57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4A0899" wp14:editId="5C38A8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69C711" w14:textId="76F13E6B" w:rsidR="00262EA3" w:rsidRDefault="000F7689" w:rsidP="008103B5">
                          <w:pPr>
                            <w:jc w:val="right"/>
                          </w:pPr>
                          <w:sdt>
                            <w:sdtPr>
                              <w:alias w:val="CC_Noformat_Partikod"/>
                              <w:tag w:val="CC_Noformat_Partikod"/>
                              <w:id w:val="-53464382"/>
                              <w:placeholder>
                                <w:docPart w:val="59185DE17FFA471289C71F4761E6B0BF"/>
                              </w:placeholder>
                              <w:text/>
                            </w:sdtPr>
                            <w:sdtEndPr/>
                            <w:sdtContent>
                              <w:r w:rsidR="00ED57E0">
                                <w:t>S</w:t>
                              </w:r>
                            </w:sdtContent>
                          </w:sdt>
                          <w:sdt>
                            <w:sdtPr>
                              <w:alias w:val="CC_Noformat_Partinummer"/>
                              <w:tag w:val="CC_Noformat_Partinummer"/>
                              <w:id w:val="-1709555926"/>
                              <w:placeholder>
                                <w:docPart w:val="6F4A277D2AAD4CE1990FB48B9D759C7D"/>
                              </w:placeholder>
                              <w:text/>
                            </w:sdtPr>
                            <w:sdtEndPr/>
                            <w:sdtContent>
                              <w:r w:rsidR="00ED57E0">
                                <w:t>824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4A08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369C711" w14:textId="76F13E6B" w:rsidR="00262EA3" w:rsidRDefault="000F7689" w:rsidP="008103B5">
                    <w:pPr>
                      <w:jc w:val="right"/>
                    </w:pPr>
                    <w:sdt>
                      <w:sdtPr>
                        <w:alias w:val="CC_Noformat_Partikod"/>
                        <w:tag w:val="CC_Noformat_Partikod"/>
                        <w:id w:val="-53464382"/>
                        <w:placeholder>
                          <w:docPart w:val="59185DE17FFA471289C71F4761E6B0BF"/>
                        </w:placeholder>
                        <w:text/>
                      </w:sdtPr>
                      <w:sdtEndPr/>
                      <w:sdtContent>
                        <w:r w:rsidR="00ED57E0">
                          <w:t>S</w:t>
                        </w:r>
                      </w:sdtContent>
                    </w:sdt>
                    <w:sdt>
                      <w:sdtPr>
                        <w:alias w:val="CC_Noformat_Partinummer"/>
                        <w:tag w:val="CC_Noformat_Partinummer"/>
                        <w:id w:val="-1709555926"/>
                        <w:placeholder>
                          <w:docPart w:val="6F4A277D2AAD4CE1990FB48B9D759C7D"/>
                        </w:placeholder>
                        <w:text/>
                      </w:sdtPr>
                      <w:sdtEndPr/>
                      <w:sdtContent>
                        <w:r w:rsidR="00ED57E0">
                          <w:t>824</w:t>
                        </w:r>
                      </w:sdtContent>
                    </w:sdt>
                  </w:p>
                </w:txbxContent>
              </v:textbox>
              <w10:wrap anchorx="page"/>
            </v:shape>
          </w:pict>
        </mc:Fallback>
      </mc:AlternateContent>
    </w:r>
  </w:p>
  <w:p w14:paraId="4DACBB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7163" w14:textId="77777777" w:rsidR="00262EA3" w:rsidRDefault="00262EA3" w:rsidP="008563AC">
    <w:pPr>
      <w:jc w:val="right"/>
    </w:pPr>
  </w:p>
  <w:p w14:paraId="64129E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EE0E" w14:textId="77777777" w:rsidR="00262EA3" w:rsidRDefault="000F76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B47F29" wp14:editId="1B7F08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B8519F" w14:textId="000B4CBA" w:rsidR="00262EA3" w:rsidRDefault="000F7689" w:rsidP="00A314CF">
    <w:pPr>
      <w:pStyle w:val="FSHNormal"/>
      <w:spacing w:before="40"/>
    </w:pPr>
    <w:sdt>
      <w:sdtPr>
        <w:alias w:val="CC_Noformat_Motionstyp"/>
        <w:tag w:val="CC_Noformat_Motionstyp"/>
        <w:id w:val="1162973129"/>
        <w:lock w:val="sdtContentLocked"/>
        <w15:appearance w15:val="hidden"/>
        <w:text/>
      </w:sdtPr>
      <w:sdtEndPr/>
      <w:sdtContent>
        <w:r w:rsidR="00AA75D2">
          <w:t>Enskild motion</w:t>
        </w:r>
      </w:sdtContent>
    </w:sdt>
    <w:r w:rsidR="00821B36">
      <w:t xml:space="preserve"> </w:t>
    </w:r>
    <w:sdt>
      <w:sdtPr>
        <w:alias w:val="CC_Noformat_Partikod"/>
        <w:tag w:val="CC_Noformat_Partikod"/>
        <w:id w:val="1471015553"/>
        <w:text/>
      </w:sdtPr>
      <w:sdtEndPr/>
      <w:sdtContent>
        <w:r w:rsidR="00ED57E0">
          <w:t>S</w:t>
        </w:r>
      </w:sdtContent>
    </w:sdt>
    <w:sdt>
      <w:sdtPr>
        <w:alias w:val="CC_Noformat_Partinummer"/>
        <w:tag w:val="CC_Noformat_Partinummer"/>
        <w:id w:val="-2014525982"/>
        <w:text/>
      </w:sdtPr>
      <w:sdtEndPr/>
      <w:sdtContent>
        <w:r w:rsidR="00ED57E0">
          <w:t>824</w:t>
        </w:r>
      </w:sdtContent>
    </w:sdt>
  </w:p>
  <w:p w14:paraId="0E2025FF" w14:textId="77777777" w:rsidR="00262EA3" w:rsidRPr="008227B3" w:rsidRDefault="000F76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5E519A" w14:textId="44DF547B" w:rsidR="00262EA3" w:rsidRPr="008227B3" w:rsidRDefault="000F76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75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75D2">
          <w:t>:1572</w:t>
        </w:r>
      </w:sdtContent>
    </w:sdt>
  </w:p>
  <w:p w14:paraId="776D29A1" w14:textId="6B4C64C7" w:rsidR="00262EA3" w:rsidRDefault="000F7689" w:rsidP="00E03A3D">
    <w:pPr>
      <w:pStyle w:val="Motionr"/>
    </w:pPr>
    <w:sdt>
      <w:sdtPr>
        <w:alias w:val="CC_Noformat_Avtext"/>
        <w:tag w:val="CC_Noformat_Avtext"/>
        <w:id w:val="-2020768203"/>
        <w:lock w:val="sdtContentLocked"/>
        <w:placeholder>
          <w:docPart w:val="59185DE17FFA471289C71F4761E6B0BF"/>
        </w:placeholder>
        <w15:appearance w15:val="hidden"/>
        <w:text/>
      </w:sdtPr>
      <w:sdtEndPr/>
      <w:sdtContent>
        <w:r w:rsidR="00AA75D2">
          <w:t>av Marianne Fundahn och Per-Arne Håkansson (båda S)</w:t>
        </w:r>
      </w:sdtContent>
    </w:sdt>
  </w:p>
  <w:sdt>
    <w:sdtPr>
      <w:alias w:val="CC_Noformat_Rubtext"/>
      <w:tag w:val="CC_Noformat_Rubtext"/>
      <w:id w:val="-218060500"/>
      <w:lock w:val="sdtLocked"/>
      <w:placeholder>
        <w:docPart w:val="6F4A277D2AAD4CE1990FB48B9D759C7D"/>
      </w:placeholder>
      <w:text/>
    </w:sdtPr>
    <w:sdtEndPr/>
    <w:sdtContent>
      <w:p w14:paraId="31E2F788" w14:textId="5E799B42" w:rsidR="00262EA3" w:rsidRDefault="00ED57E0" w:rsidP="00283E0F">
        <w:pPr>
          <w:pStyle w:val="FSHRub2"/>
        </w:pPr>
        <w:r>
          <w:t>Nationellt stöd för infrastruktur av riksintresse</w:t>
        </w:r>
      </w:p>
    </w:sdtContent>
  </w:sdt>
  <w:sdt>
    <w:sdtPr>
      <w:alias w:val="CC_Boilerplate_3"/>
      <w:tag w:val="CC_Boilerplate_3"/>
      <w:id w:val="1606463544"/>
      <w:lock w:val="sdtContentLocked"/>
      <w15:appearance w15:val="hidden"/>
      <w:text w:multiLine="1"/>
    </w:sdtPr>
    <w:sdtEndPr/>
    <w:sdtContent>
      <w:p w14:paraId="6B3EF8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385278">
    <w:abstractNumId w:val="9"/>
  </w:num>
  <w:num w:numId="2" w16cid:durableId="1678846934">
    <w:abstractNumId w:val="8"/>
  </w:num>
  <w:num w:numId="3" w16cid:durableId="472138043">
    <w:abstractNumId w:val="16"/>
  </w:num>
  <w:num w:numId="4" w16cid:durableId="1939410470">
    <w:abstractNumId w:val="14"/>
  </w:num>
  <w:num w:numId="5" w16cid:durableId="639503752">
    <w:abstractNumId w:val="17"/>
  </w:num>
  <w:num w:numId="6" w16cid:durableId="972834772">
    <w:abstractNumId w:val="18"/>
  </w:num>
  <w:num w:numId="7" w16cid:durableId="1884368270">
    <w:abstractNumId w:val="11"/>
  </w:num>
  <w:num w:numId="8" w16cid:durableId="890654451">
    <w:abstractNumId w:val="12"/>
  </w:num>
  <w:num w:numId="9" w16cid:durableId="1297878599">
    <w:abstractNumId w:val="15"/>
  </w:num>
  <w:num w:numId="10" w16cid:durableId="862671687">
    <w:abstractNumId w:val="22"/>
  </w:num>
  <w:num w:numId="11" w16cid:durableId="1593317544">
    <w:abstractNumId w:val="21"/>
  </w:num>
  <w:num w:numId="12" w16cid:durableId="1019743112">
    <w:abstractNumId w:val="21"/>
  </w:num>
  <w:num w:numId="13" w16cid:durableId="1133211626">
    <w:abstractNumId w:val="3"/>
  </w:num>
  <w:num w:numId="14" w16cid:durableId="1152059004">
    <w:abstractNumId w:val="2"/>
  </w:num>
  <w:num w:numId="15" w16cid:durableId="1621649824">
    <w:abstractNumId w:val="1"/>
  </w:num>
  <w:num w:numId="16" w16cid:durableId="442266885">
    <w:abstractNumId w:val="0"/>
  </w:num>
  <w:num w:numId="17" w16cid:durableId="1460950550">
    <w:abstractNumId w:val="7"/>
  </w:num>
  <w:num w:numId="18" w16cid:durableId="2069764565">
    <w:abstractNumId w:val="6"/>
  </w:num>
  <w:num w:numId="19" w16cid:durableId="1154833868">
    <w:abstractNumId w:val="5"/>
  </w:num>
  <w:num w:numId="20" w16cid:durableId="1910453630">
    <w:abstractNumId w:val="4"/>
  </w:num>
  <w:num w:numId="21" w16cid:durableId="817767984">
    <w:abstractNumId w:val="21"/>
  </w:num>
  <w:num w:numId="22" w16cid:durableId="1765955096">
    <w:abstractNumId w:val="21"/>
  </w:num>
  <w:num w:numId="23" w16cid:durableId="1794443518">
    <w:abstractNumId w:val="21"/>
  </w:num>
  <w:num w:numId="24" w16cid:durableId="1392194184">
    <w:abstractNumId w:val="21"/>
  </w:num>
  <w:num w:numId="25" w16cid:durableId="1093165964">
    <w:abstractNumId w:val="21"/>
  </w:num>
  <w:num w:numId="26" w16cid:durableId="947275145">
    <w:abstractNumId w:val="22"/>
  </w:num>
  <w:num w:numId="27" w16cid:durableId="1749186702">
    <w:abstractNumId w:val="22"/>
  </w:num>
  <w:num w:numId="28" w16cid:durableId="1039548755">
    <w:abstractNumId w:val="22"/>
  </w:num>
  <w:num w:numId="29" w16cid:durableId="1067261054">
    <w:abstractNumId w:val="22"/>
  </w:num>
  <w:num w:numId="30" w16cid:durableId="674500907">
    <w:abstractNumId w:val="21"/>
  </w:num>
  <w:num w:numId="31" w16cid:durableId="1736195783">
    <w:abstractNumId w:val="21"/>
  </w:num>
  <w:num w:numId="32" w16cid:durableId="378017844">
    <w:abstractNumId w:val="22"/>
  </w:num>
  <w:num w:numId="33" w16cid:durableId="1334911618">
    <w:abstractNumId w:val="21"/>
  </w:num>
  <w:num w:numId="34" w16cid:durableId="335768678">
    <w:abstractNumId w:val="18"/>
  </w:num>
  <w:num w:numId="35" w16cid:durableId="506409953">
    <w:abstractNumId w:val="18"/>
    <w:lvlOverride w:ilvl="0">
      <w:startOverride w:val="1"/>
    </w:lvlOverride>
  </w:num>
  <w:num w:numId="36" w16cid:durableId="436562977">
    <w:abstractNumId w:val="19"/>
  </w:num>
  <w:num w:numId="37" w16cid:durableId="1675574361">
    <w:abstractNumId w:val="18"/>
    <w:lvlOverride w:ilvl="0">
      <w:startOverride w:val="1"/>
    </w:lvlOverride>
  </w:num>
  <w:num w:numId="38" w16cid:durableId="998921923">
    <w:abstractNumId w:val="13"/>
  </w:num>
  <w:num w:numId="39" w16cid:durableId="1891767085">
    <w:abstractNumId w:val="10"/>
  </w:num>
  <w:num w:numId="40" w16cid:durableId="149376426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57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689"/>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A7"/>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3E"/>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5D2"/>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7A"/>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7E0"/>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87E32"/>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65211A"/>
  <w15:chartTrackingRefBased/>
  <w15:docId w15:val="{042F3178-D9D0-4AFE-AEC6-78B86963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5ED770DE484BC3A1082258EDEF54D6"/>
        <w:category>
          <w:name w:val="Allmänt"/>
          <w:gallery w:val="placeholder"/>
        </w:category>
        <w:types>
          <w:type w:val="bbPlcHdr"/>
        </w:types>
        <w:behaviors>
          <w:behavior w:val="content"/>
        </w:behaviors>
        <w:guid w:val="{17549ADF-8C31-484B-9D9C-4E0B35A64482}"/>
      </w:docPartPr>
      <w:docPartBody>
        <w:p w:rsidR="00BF0EBE" w:rsidRDefault="00BF0EBE">
          <w:pPr>
            <w:pStyle w:val="5F5ED770DE484BC3A1082258EDEF54D6"/>
          </w:pPr>
          <w:r w:rsidRPr="005A0A93">
            <w:rPr>
              <w:rStyle w:val="Platshllartext"/>
            </w:rPr>
            <w:t>Förslag till riksdagsbeslut</w:t>
          </w:r>
        </w:p>
      </w:docPartBody>
    </w:docPart>
    <w:docPart>
      <w:docPartPr>
        <w:name w:val="50FA5EAC7930493C838FDA9C320960D9"/>
        <w:category>
          <w:name w:val="Allmänt"/>
          <w:gallery w:val="placeholder"/>
        </w:category>
        <w:types>
          <w:type w:val="bbPlcHdr"/>
        </w:types>
        <w:behaviors>
          <w:behavior w:val="content"/>
        </w:behaviors>
        <w:guid w:val="{126C6C38-C726-4795-8088-23FEA760EF12}"/>
      </w:docPartPr>
      <w:docPartBody>
        <w:p w:rsidR="00BF0EBE" w:rsidRDefault="00BF0EBE">
          <w:pPr>
            <w:pStyle w:val="50FA5EAC7930493C838FDA9C320960D9"/>
          </w:pPr>
          <w:r w:rsidRPr="005A0A93">
            <w:rPr>
              <w:rStyle w:val="Platshllartext"/>
            </w:rPr>
            <w:t>Motivering</w:t>
          </w:r>
        </w:p>
      </w:docPartBody>
    </w:docPart>
    <w:docPart>
      <w:docPartPr>
        <w:name w:val="59185DE17FFA471289C71F4761E6B0BF"/>
        <w:category>
          <w:name w:val="Allmänt"/>
          <w:gallery w:val="placeholder"/>
        </w:category>
        <w:types>
          <w:type w:val="bbPlcHdr"/>
        </w:types>
        <w:behaviors>
          <w:behavior w:val="content"/>
        </w:behaviors>
        <w:guid w:val="{180FCC59-2A3A-4371-BEB3-8D7BD8804F90}"/>
      </w:docPartPr>
      <w:docPartBody>
        <w:p w:rsidR="00BF0EBE" w:rsidRDefault="00BF0EBE">
          <w:pPr>
            <w:pStyle w:val="59185DE17FFA471289C71F4761E6B0BF"/>
          </w:pPr>
          <w:r>
            <w:rPr>
              <w:rStyle w:val="Platshllartext"/>
            </w:rPr>
            <w:t xml:space="preserve"> </w:t>
          </w:r>
        </w:p>
      </w:docPartBody>
    </w:docPart>
    <w:docPart>
      <w:docPartPr>
        <w:name w:val="6F4A277D2AAD4CE1990FB48B9D759C7D"/>
        <w:category>
          <w:name w:val="Allmänt"/>
          <w:gallery w:val="placeholder"/>
        </w:category>
        <w:types>
          <w:type w:val="bbPlcHdr"/>
        </w:types>
        <w:behaviors>
          <w:behavior w:val="content"/>
        </w:behaviors>
        <w:guid w:val="{BFF39449-6134-40B6-A44A-E4C5071F22F7}"/>
      </w:docPartPr>
      <w:docPartBody>
        <w:p w:rsidR="00BF0EBE" w:rsidRDefault="00BF0EBE">
          <w:pPr>
            <w:pStyle w:val="6F4A277D2AAD4CE1990FB48B9D759C7D"/>
          </w:pPr>
          <w:r>
            <w:t xml:space="preserve"> </w:t>
          </w:r>
        </w:p>
      </w:docPartBody>
    </w:docPart>
    <w:docPart>
      <w:docPartPr>
        <w:name w:val="518D0B606E754457B37BF3D33A7877D5"/>
        <w:category>
          <w:name w:val="Allmänt"/>
          <w:gallery w:val="placeholder"/>
        </w:category>
        <w:types>
          <w:type w:val="bbPlcHdr"/>
        </w:types>
        <w:behaviors>
          <w:behavior w:val="content"/>
        </w:behaviors>
        <w:guid w:val="{4516DBDF-D7F7-40D2-A8D8-79725CB16821}"/>
      </w:docPartPr>
      <w:docPartBody>
        <w:p w:rsidR="00B2550C" w:rsidRDefault="00B255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EBE"/>
    <w:rsid w:val="00BF0EBE"/>
    <w:rsid w:val="00D30C7A"/>
    <w:rsid w:val="00E57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F5ED770DE484BC3A1082258EDEF54D6">
    <w:name w:val="5F5ED770DE484BC3A1082258EDEF54D6"/>
  </w:style>
  <w:style w:type="paragraph" w:customStyle="1" w:styleId="50FA5EAC7930493C838FDA9C320960D9">
    <w:name w:val="50FA5EAC7930493C838FDA9C320960D9"/>
  </w:style>
  <w:style w:type="paragraph" w:customStyle="1" w:styleId="59185DE17FFA471289C71F4761E6B0BF">
    <w:name w:val="59185DE17FFA471289C71F4761E6B0BF"/>
  </w:style>
  <w:style w:type="paragraph" w:customStyle="1" w:styleId="6F4A277D2AAD4CE1990FB48B9D759C7D">
    <w:name w:val="6F4A277D2AAD4CE1990FB48B9D759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C0E6C0-5D26-4E75-9127-070686B7F14B}"/>
</file>

<file path=customXml/itemProps2.xml><?xml version="1.0" encoding="utf-8"?>
<ds:datastoreItem xmlns:ds="http://schemas.openxmlformats.org/officeDocument/2006/customXml" ds:itemID="{B9F1BC6A-FA36-4468-9686-905D7ED167D9}"/>
</file>

<file path=customXml/itemProps3.xml><?xml version="1.0" encoding="utf-8"?>
<ds:datastoreItem xmlns:ds="http://schemas.openxmlformats.org/officeDocument/2006/customXml" ds:itemID="{D215BA6D-88EF-480C-81CB-1EC68A3AB372}"/>
</file>

<file path=docProps/app.xml><?xml version="1.0" encoding="utf-8"?>
<Properties xmlns="http://schemas.openxmlformats.org/officeDocument/2006/extended-properties" xmlns:vt="http://schemas.openxmlformats.org/officeDocument/2006/docPropsVTypes">
  <Template>Normal</Template>
  <TotalTime>9</TotalTime>
  <Pages>2</Pages>
  <Words>434</Words>
  <Characters>2445</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