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2F7BC46BF440538B897D428862C3FC"/>
        </w:placeholder>
        <w:text/>
      </w:sdtPr>
      <w:sdtEndPr/>
      <w:sdtContent>
        <w:p w:rsidRPr="009B062B" w:rsidR="00AF30DD" w:rsidP="00DA28CE" w:rsidRDefault="00AF30DD" w14:paraId="7F713A10" w14:textId="77777777">
          <w:pPr>
            <w:pStyle w:val="Rubrik1"/>
            <w:spacing w:after="300"/>
          </w:pPr>
          <w:r w:rsidRPr="009B062B">
            <w:t>Förslag till riksdagsbeslut</w:t>
          </w:r>
        </w:p>
      </w:sdtContent>
    </w:sdt>
    <w:sdt>
      <w:sdtPr>
        <w:alias w:val="Yrkande 1"/>
        <w:tag w:val="22cd2fba-734d-462e-b147-82e01120d2a3"/>
        <w:id w:val="1122105374"/>
        <w:lock w:val="sdtLocked"/>
      </w:sdtPr>
      <w:sdtEndPr/>
      <w:sdtContent>
        <w:p w:rsidR="001E31AE" w:rsidRDefault="00366F95" w14:paraId="7F713A11" w14:textId="77777777">
          <w:pPr>
            <w:pStyle w:val="Frslagstext"/>
            <w:numPr>
              <w:ilvl w:val="0"/>
              <w:numId w:val="0"/>
            </w:numPr>
          </w:pPr>
          <w:r>
            <w:t>Riksdagen ställer sig bakom det som anförs i motionen om att avskaffa preliminärskatten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1F395203C4ABF8D1338FAF985AC88"/>
        </w:placeholder>
        <w:text/>
      </w:sdtPr>
      <w:sdtEndPr/>
      <w:sdtContent>
        <w:p w:rsidRPr="009B062B" w:rsidR="006D79C9" w:rsidP="00333E95" w:rsidRDefault="006D79C9" w14:paraId="7F713A12" w14:textId="77777777">
          <w:pPr>
            <w:pStyle w:val="Rubrik1"/>
          </w:pPr>
          <w:r>
            <w:t>Motivering</w:t>
          </w:r>
        </w:p>
      </w:sdtContent>
    </w:sdt>
    <w:p w:rsidR="00D06BB8" w:rsidP="005C483D" w:rsidRDefault="00D06BB8" w14:paraId="7F713A13" w14:textId="77777777">
      <w:pPr>
        <w:pStyle w:val="Normalutanindragellerluft"/>
      </w:pPr>
      <w:r>
        <w:t xml:space="preserve">Idag förväntas företag betala skatt för inkomster som de tror att de kommer att tjäna. Istället för det givna att beskatta de belopp som företagaren verkligen har bokfört som intäkter. I England och i andra länder fungerar den retroaktiva beskattningen väl. Det torde den även i Sverige. </w:t>
      </w:r>
    </w:p>
    <w:p w:rsidR="00D06BB8" w:rsidP="005C483D" w:rsidRDefault="00D06BB8" w14:paraId="7F713A14" w14:textId="77777777">
      <w:r>
        <w:t>Vinsterna med reformen är tydlighet för företagen och myndigheterna samt minskad byråkrati och därmed administrativa utgifter för skattebetalarna. Till detta kommer att de välfärdsskapande företagen slipper agera bank åt staten och inbetala belopp i förväg som man sedan kanske inte når upp till i den verkliga intäkten.</w:t>
      </w:r>
    </w:p>
    <w:sdt>
      <w:sdtPr>
        <w:alias w:val="CC_Underskrifter"/>
        <w:tag w:val="CC_Underskrifter"/>
        <w:id w:val="583496634"/>
        <w:lock w:val="sdtContentLocked"/>
        <w:placeholder>
          <w:docPart w:val="4ADF32642F054842BC0F08B2D38EFF1F"/>
        </w:placeholder>
      </w:sdtPr>
      <w:sdtEndPr/>
      <w:sdtContent>
        <w:p w:rsidR="005240EB" w:rsidP="005240EB" w:rsidRDefault="005240EB" w14:paraId="7F713A17" w14:textId="77777777"/>
        <w:p w:rsidRPr="008E0FE2" w:rsidR="004801AC" w:rsidP="005240EB" w:rsidRDefault="005C483D" w14:paraId="7F713A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2F4007" w:rsidRDefault="002F4007" w14:paraId="7F713A1C" w14:textId="77777777"/>
    <w:sectPr w:rsidR="002F40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13A1E" w14:textId="77777777" w:rsidR="00D06BB8" w:rsidRDefault="00D06BB8" w:rsidP="000C1CAD">
      <w:pPr>
        <w:spacing w:line="240" w:lineRule="auto"/>
      </w:pPr>
      <w:r>
        <w:separator/>
      </w:r>
    </w:p>
  </w:endnote>
  <w:endnote w:type="continuationSeparator" w:id="0">
    <w:p w14:paraId="7F713A1F" w14:textId="77777777" w:rsidR="00D06BB8" w:rsidRDefault="00D06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3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3A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0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13A1C" w14:textId="77777777" w:rsidR="00D06BB8" w:rsidRDefault="00D06BB8" w:rsidP="000C1CAD">
      <w:pPr>
        <w:spacing w:line="240" w:lineRule="auto"/>
      </w:pPr>
      <w:r>
        <w:separator/>
      </w:r>
    </w:p>
  </w:footnote>
  <w:footnote w:type="continuationSeparator" w:id="0">
    <w:p w14:paraId="7F713A1D" w14:textId="77777777" w:rsidR="00D06BB8" w:rsidRDefault="00D06B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713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13A2F" wp14:anchorId="7F713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483D" w14:paraId="7F713A32" w14:textId="77777777">
                          <w:pPr>
                            <w:jc w:val="right"/>
                          </w:pPr>
                          <w:sdt>
                            <w:sdtPr>
                              <w:alias w:val="CC_Noformat_Partikod"/>
                              <w:tag w:val="CC_Noformat_Partikod"/>
                              <w:id w:val="-53464382"/>
                              <w:placeholder>
                                <w:docPart w:val="94A40EF66AAF43E8A76FAC74C5FBA2ED"/>
                              </w:placeholder>
                              <w:text/>
                            </w:sdtPr>
                            <w:sdtEndPr/>
                            <w:sdtContent>
                              <w:r w:rsidR="00D06BB8">
                                <w:t>L</w:t>
                              </w:r>
                            </w:sdtContent>
                          </w:sdt>
                          <w:sdt>
                            <w:sdtPr>
                              <w:alias w:val="CC_Noformat_Partinummer"/>
                              <w:tag w:val="CC_Noformat_Partinummer"/>
                              <w:id w:val="-1709555926"/>
                              <w:placeholder>
                                <w:docPart w:val="4A3600E2995B4AB49449598F220BBD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713A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483D" w14:paraId="7F713A32" w14:textId="77777777">
                    <w:pPr>
                      <w:jc w:val="right"/>
                    </w:pPr>
                    <w:sdt>
                      <w:sdtPr>
                        <w:alias w:val="CC_Noformat_Partikod"/>
                        <w:tag w:val="CC_Noformat_Partikod"/>
                        <w:id w:val="-53464382"/>
                        <w:placeholder>
                          <w:docPart w:val="94A40EF66AAF43E8A76FAC74C5FBA2ED"/>
                        </w:placeholder>
                        <w:text/>
                      </w:sdtPr>
                      <w:sdtEndPr/>
                      <w:sdtContent>
                        <w:r w:rsidR="00D06BB8">
                          <w:t>L</w:t>
                        </w:r>
                      </w:sdtContent>
                    </w:sdt>
                    <w:sdt>
                      <w:sdtPr>
                        <w:alias w:val="CC_Noformat_Partinummer"/>
                        <w:tag w:val="CC_Noformat_Partinummer"/>
                        <w:id w:val="-1709555926"/>
                        <w:placeholder>
                          <w:docPart w:val="4A3600E2995B4AB49449598F220BBD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713A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713A22" w14:textId="77777777">
    <w:pPr>
      <w:jc w:val="right"/>
    </w:pPr>
  </w:p>
  <w:p w:rsidR="00262EA3" w:rsidP="00776B74" w:rsidRDefault="00262EA3" w14:paraId="7F713A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483D" w14:paraId="7F713A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13A31" wp14:anchorId="7F713A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483D" w14:paraId="7F713A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6BB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483D" w14:paraId="7F713A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483D" w14:paraId="7F713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:532</w:t>
        </w:r>
      </w:sdtContent>
    </w:sdt>
  </w:p>
  <w:p w:rsidR="00262EA3" w:rsidP="00E03A3D" w:rsidRDefault="005C483D" w14:paraId="7F713A2A"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D06BB8" w14:paraId="7F713A2B" w14:textId="77777777">
        <w:pPr>
          <w:pStyle w:val="FSHRub2"/>
        </w:pPr>
        <w:r>
          <w:t>Avskaffa preliminärskatten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713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6B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A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0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95"/>
    <w:rsid w:val="00370C71"/>
    <w:rsid w:val="003711D4"/>
    <w:rsid w:val="0037271B"/>
    <w:rsid w:val="00374408"/>
    <w:rsid w:val="003745D6"/>
    <w:rsid w:val="003756B0"/>
    <w:rsid w:val="0037649D"/>
    <w:rsid w:val="00376A32"/>
    <w:rsid w:val="003805D2"/>
    <w:rsid w:val="003809C1"/>
    <w:rsid w:val="00381104"/>
    <w:rsid w:val="0038112D"/>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0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3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5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BB8"/>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713A0F"/>
  <w15:chartTrackingRefBased/>
  <w15:docId w15:val="{941E1276-88E0-415B-AC1F-00FBC6E9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2F7BC46BF440538B897D428862C3FC"/>
        <w:category>
          <w:name w:val="Allmänt"/>
          <w:gallery w:val="placeholder"/>
        </w:category>
        <w:types>
          <w:type w:val="bbPlcHdr"/>
        </w:types>
        <w:behaviors>
          <w:behavior w:val="content"/>
        </w:behaviors>
        <w:guid w:val="{F9E9E54A-ED28-456E-8A29-E1BE83579A93}"/>
      </w:docPartPr>
      <w:docPartBody>
        <w:p w:rsidR="00EE5E00" w:rsidRDefault="00EE5E00">
          <w:pPr>
            <w:pStyle w:val="6E2F7BC46BF440538B897D428862C3FC"/>
          </w:pPr>
          <w:r w:rsidRPr="005A0A93">
            <w:rPr>
              <w:rStyle w:val="Platshllartext"/>
            </w:rPr>
            <w:t>Förslag till riksdagsbeslut</w:t>
          </w:r>
        </w:p>
      </w:docPartBody>
    </w:docPart>
    <w:docPart>
      <w:docPartPr>
        <w:name w:val="30C1F395203C4ABF8D1338FAF985AC88"/>
        <w:category>
          <w:name w:val="Allmänt"/>
          <w:gallery w:val="placeholder"/>
        </w:category>
        <w:types>
          <w:type w:val="bbPlcHdr"/>
        </w:types>
        <w:behaviors>
          <w:behavior w:val="content"/>
        </w:behaviors>
        <w:guid w:val="{B7DB5CFD-32F4-4D5F-AF7C-1BEB53439DC9}"/>
      </w:docPartPr>
      <w:docPartBody>
        <w:p w:rsidR="00EE5E00" w:rsidRDefault="00EE5E00">
          <w:pPr>
            <w:pStyle w:val="30C1F395203C4ABF8D1338FAF985AC88"/>
          </w:pPr>
          <w:r w:rsidRPr="005A0A93">
            <w:rPr>
              <w:rStyle w:val="Platshllartext"/>
            </w:rPr>
            <w:t>Motivering</w:t>
          </w:r>
        </w:p>
      </w:docPartBody>
    </w:docPart>
    <w:docPart>
      <w:docPartPr>
        <w:name w:val="94A40EF66AAF43E8A76FAC74C5FBA2ED"/>
        <w:category>
          <w:name w:val="Allmänt"/>
          <w:gallery w:val="placeholder"/>
        </w:category>
        <w:types>
          <w:type w:val="bbPlcHdr"/>
        </w:types>
        <w:behaviors>
          <w:behavior w:val="content"/>
        </w:behaviors>
        <w:guid w:val="{7747DF7F-2554-458E-8980-FCC0A87C22BC}"/>
      </w:docPartPr>
      <w:docPartBody>
        <w:p w:rsidR="00EE5E00" w:rsidRDefault="00EE5E00">
          <w:pPr>
            <w:pStyle w:val="94A40EF66AAF43E8A76FAC74C5FBA2ED"/>
          </w:pPr>
          <w:r>
            <w:rPr>
              <w:rStyle w:val="Platshllartext"/>
            </w:rPr>
            <w:t xml:space="preserve"> </w:t>
          </w:r>
        </w:p>
      </w:docPartBody>
    </w:docPart>
    <w:docPart>
      <w:docPartPr>
        <w:name w:val="4A3600E2995B4AB49449598F220BBD2E"/>
        <w:category>
          <w:name w:val="Allmänt"/>
          <w:gallery w:val="placeholder"/>
        </w:category>
        <w:types>
          <w:type w:val="bbPlcHdr"/>
        </w:types>
        <w:behaviors>
          <w:behavior w:val="content"/>
        </w:behaviors>
        <w:guid w:val="{FD4D3908-EBE0-451B-90C0-E8E5E5BBF282}"/>
      </w:docPartPr>
      <w:docPartBody>
        <w:p w:rsidR="00EE5E00" w:rsidRDefault="00EE5E00">
          <w:pPr>
            <w:pStyle w:val="4A3600E2995B4AB49449598F220BBD2E"/>
          </w:pPr>
          <w:r>
            <w:t xml:space="preserve"> </w:t>
          </w:r>
        </w:p>
      </w:docPartBody>
    </w:docPart>
    <w:docPart>
      <w:docPartPr>
        <w:name w:val="4ADF32642F054842BC0F08B2D38EFF1F"/>
        <w:category>
          <w:name w:val="Allmänt"/>
          <w:gallery w:val="placeholder"/>
        </w:category>
        <w:types>
          <w:type w:val="bbPlcHdr"/>
        </w:types>
        <w:behaviors>
          <w:behavior w:val="content"/>
        </w:behaviors>
        <w:guid w:val="{90073C5C-5BE6-4B95-AF5D-1CF7FAB85E72}"/>
      </w:docPartPr>
      <w:docPartBody>
        <w:p w:rsidR="00676DD7" w:rsidRDefault="00676D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00"/>
    <w:rsid w:val="00676DD7"/>
    <w:rsid w:val="00EE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2F7BC46BF440538B897D428862C3FC">
    <w:name w:val="6E2F7BC46BF440538B897D428862C3FC"/>
  </w:style>
  <w:style w:type="paragraph" w:customStyle="1" w:styleId="A79588698DC54588B20FC43939E46C81">
    <w:name w:val="A79588698DC54588B20FC43939E46C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B6EC8F9D5A48D78AC0CF2086ECF18B">
    <w:name w:val="E9B6EC8F9D5A48D78AC0CF2086ECF18B"/>
  </w:style>
  <w:style w:type="paragraph" w:customStyle="1" w:styleId="30C1F395203C4ABF8D1338FAF985AC88">
    <w:name w:val="30C1F395203C4ABF8D1338FAF985AC88"/>
  </w:style>
  <w:style w:type="paragraph" w:customStyle="1" w:styleId="865839E39FAF42D59B0A9A1743E33D6B">
    <w:name w:val="865839E39FAF42D59B0A9A1743E33D6B"/>
  </w:style>
  <w:style w:type="paragraph" w:customStyle="1" w:styleId="7D546CF34D1E4B52A61BCB3DDBC20E82">
    <w:name w:val="7D546CF34D1E4B52A61BCB3DDBC20E82"/>
  </w:style>
  <w:style w:type="paragraph" w:customStyle="1" w:styleId="94A40EF66AAF43E8A76FAC74C5FBA2ED">
    <w:name w:val="94A40EF66AAF43E8A76FAC74C5FBA2ED"/>
  </w:style>
  <w:style w:type="paragraph" w:customStyle="1" w:styleId="4A3600E2995B4AB49449598F220BBD2E">
    <w:name w:val="4A3600E2995B4AB49449598F220BB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B4180-0875-4FCD-B59D-CF6EDFE4007F}"/>
</file>

<file path=customXml/itemProps2.xml><?xml version="1.0" encoding="utf-8"?>
<ds:datastoreItem xmlns:ds="http://schemas.openxmlformats.org/officeDocument/2006/customXml" ds:itemID="{E73D98DD-60D0-4FCE-80EE-B6287CF69E9D}"/>
</file>

<file path=customXml/itemProps3.xml><?xml version="1.0" encoding="utf-8"?>
<ds:datastoreItem xmlns:ds="http://schemas.openxmlformats.org/officeDocument/2006/customXml" ds:itemID="{A1F9C5C5-6D9D-4923-B3BC-7F64E7D64C0F}"/>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696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preliminärskatten</vt:lpstr>
      <vt:lpstr>
      </vt:lpstr>
    </vt:vector>
  </TitlesOfParts>
  <Company>Sveriges riksdag</Company>
  <LinksUpToDate>false</LinksUpToDate>
  <CharactersWithSpaces>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