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4EAC" w:rsidRPr="00622C2C" w:rsidRDefault="00354EAC">
      <w:pPr>
        <w:pStyle w:val="RubrikInnehllsf"/>
        <w:shd w:val="clear" w:color="000000" w:fill="auto"/>
      </w:pPr>
      <w:bookmarkStart w:id="0" w:name="_Toc149967212"/>
      <w:r w:rsidRPr="00622C2C">
        <w:t>Innehållsförteckning</w:t>
      </w:r>
      <w:bookmarkEnd w:id="0"/>
    </w:p>
    <w:p w:rsidR="00844168" w:rsidRPr="00622C2C" w:rsidRDefault="00CE49CF">
      <w:pPr>
        <w:pStyle w:val="Innehll1"/>
        <w:shd w:val="clear" w:color="000000" w:fill="auto"/>
        <w:spacing w:before="125"/>
        <w:rPr>
          <w:szCs w:val="24"/>
        </w:rPr>
      </w:pPr>
      <w:r w:rsidRPr="00622C2C">
        <w:rPr>
          <w:sz w:val="24"/>
        </w:rPr>
        <w:fldChar w:fldCharType="begin" w:fldLock="1"/>
      </w:r>
      <w:r w:rsidR="00945502" w:rsidRPr="00622C2C">
        <w:instrText xml:space="preserve"> TOC \o "1-3" \h \z \u </w:instrText>
      </w:r>
      <w:r w:rsidRPr="00622C2C">
        <w:rPr>
          <w:sz w:val="24"/>
        </w:rPr>
        <w:fldChar w:fldCharType="separate"/>
      </w:r>
      <w:hyperlink w:anchor="_Toc149967212" w:history="1">
        <w:r w:rsidR="00844168" w:rsidRPr="00622C2C">
          <w:rPr>
            <w:rStyle w:val="Hyperlnk"/>
          </w:rPr>
          <w:t>Innehållsförteckning</w:t>
        </w:r>
        <w:r w:rsidR="00844168" w:rsidRPr="00622C2C">
          <w:rPr>
            <w:webHidden/>
          </w:rPr>
          <w:tab/>
        </w:r>
        <w:r w:rsidRPr="00622C2C">
          <w:rPr>
            <w:webHidden/>
          </w:rPr>
          <w:fldChar w:fldCharType="begin" w:fldLock="1"/>
        </w:r>
        <w:r w:rsidR="00844168" w:rsidRPr="00622C2C">
          <w:rPr>
            <w:webHidden/>
          </w:rPr>
          <w:instrText xml:space="preserve"> PAGEREF _Toc149967212 \h </w:instrText>
        </w:r>
        <w:r w:rsidRPr="00622C2C">
          <w:rPr>
            <w:webHidden/>
          </w:rPr>
          <w:fldChar w:fldCharType="separate"/>
        </w:r>
        <w:r w:rsidR="00223189" w:rsidRPr="00622C2C">
          <w:rPr>
            <w:webHidden/>
          </w:rPr>
          <w:t>1</w:t>
        </w:r>
        <w:r w:rsidRPr="00622C2C">
          <w:rPr>
            <w:webHidden/>
          </w:rPr>
          <w:fldChar w:fldCharType="end"/>
        </w:r>
      </w:hyperlink>
    </w:p>
    <w:p w:rsidR="00844168" w:rsidRPr="00622C2C" w:rsidRDefault="00CE49CF">
      <w:pPr>
        <w:pStyle w:val="Innehll1"/>
        <w:shd w:val="clear" w:color="000000" w:fill="auto"/>
        <w:rPr>
          <w:szCs w:val="24"/>
        </w:rPr>
      </w:pPr>
      <w:hyperlink w:anchor="_Toc149967213" w:history="1">
        <w:r w:rsidR="00844168" w:rsidRPr="00622C2C">
          <w:rPr>
            <w:rStyle w:val="Hyperlnk"/>
          </w:rPr>
          <w:t>Förslag till riksdagsbeslut</w:t>
        </w:r>
        <w:r w:rsidR="00844168" w:rsidRPr="00622C2C">
          <w:rPr>
            <w:webHidden/>
          </w:rPr>
          <w:tab/>
        </w:r>
        <w:r w:rsidRPr="00622C2C">
          <w:rPr>
            <w:webHidden/>
          </w:rPr>
          <w:fldChar w:fldCharType="begin" w:fldLock="1"/>
        </w:r>
        <w:r w:rsidR="00844168" w:rsidRPr="00622C2C">
          <w:rPr>
            <w:webHidden/>
          </w:rPr>
          <w:instrText xml:space="preserve"> PAGEREF _Toc149967213 \h </w:instrText>
        </w:r>
        <w:r w:rsidRPr="00622C2C">
          <w:rPr>
            <w:webHidden/>
          </w:rPr>
          <w:fldChar w:fldCharType="separate"/>
        </w:r>
        <w:r w:rsidR="00223189" w:rsidRPr="00622C2C">
          <w:rPr>
            <w:webHidden/>
          </w:rPr>
          <w:t>2</w:t>
        </w:r>
        <w:r w:rsidRPr="00622C2C">
          <w:rPr>
            <w:webHidden/>
          </w:rPr>
          <w:fldChar w:fldCharType="end"/>
        </w:r>
      </w:hyperlink>
    </w:p>
    <w:p w:rsidR="00844168" w:rsidRPr="00622C2C" w:rsidRDefault="00CE49CF">
      <w:pPr>
        <w:pStyle w:val="Innehll1"/>
        <w:shd w:val="clear" w:color="000000" w:fill="auto"/>
        <w:rPr>
          <w:szCs w:val="24"/>
        </w:rPr>
      </w:pPr>
      <w:hyperlink w:anchor="_Toc149967214" w:history="1">
        <w:r w:rsidR="00844168" w:rsidRPr="00622C2C">
          <w:rPr>
            <w:rStyle w:val="Hyperlnk"/>
          </w:rPr>
          <w:t>Inledning</w:t>
        </w:r>
        <w:r w:rsidR="00844168" w:rsidRPr="00622C2C">
          <w:rPr>
            <w:webHidden/>
          </w:rPr>
          <w:tab/>
        </w:r>
        <w:r w:rsidRPr="00622C2C">
          <w:rPr>
            <w:webHidden/>
          </w:rPr>
          <w:fldChar w:fldCharType="begin" w:fldLock="1"/>
        </w:r>
        <w:r w:rsidR="00844168" w:rsidRPr="00622C2C">
          <w:rPr>
            <w:webHidden/>
          </w:rPr>
          <w:instrText xml:space="preserve"> PAGEREF _Toc149967214 \h </w:instrText>
        </w:r>
        <w:r w:rsidRPr="00622C2C">
          <w:rPr>
            <w:webHidden/>
          </w:rPr>
          <w:fldChar w:fldCharType="separate"/>
        </w:r>
        <w:r w:rsidR="00223189" w:rsidRPr="00622C2C">
          <w:rPr>
            <w:webHidden/>
          </w:rPr>
          <w:t>3</w:t>
        </w:r>
        <w:r w:rsidRPr="00622C2C">
          <w:rPr>
            <w:webHidden/>
          </w:rPr>
          <w:fldChar w:fldCharType="end"/>
        </w:r>
      </w:hyperlink>
    </w:p>
    <w:p w:rsidR="00844168" w:rsidRPr="00622C2C" w:rsidRDefault="00CE49CF">
      <w:pPr>
        <w:pStyle w:val="Innehll1"/>
        <w:shd w:val="clear" w:color="000000" w:fill="auto"/>
        <w:rPr>
          <w:szCs w:val="24"/>
        </w:rPr>
      </w:pPr>
      <w:hyperlink w:anchor="_Toc149967215" w:history="1">
        <w:r w:rsidR="00844168" w:rsidRPr="00622C2C">
          <w:rPr>
            <w:rStyle w:val="Hyperlnk"/>
          </w:rPr>
          <w:t>Mäns våld mot och sexuella övergrepp av kvinnor</w:t>
        </w:r>
        <w:r w:rsidR="00844168" w:rsidRPr="00622C2C">
          <w:rPr>
            <w:webHidden/>
          </w:rPr>
          <w:tab/>
        </w:r>
        <w:r w:rsidRPr="00622C2C">
          <w:rPr>
            <w:webHidden/>
          </w:rPr>
          <w:fldChar w:fldCharType="begin" w:fldLock="1"/>
        </w:r>
        <w:r w:rsidR="00844168" w:rsidRPr="00622C2C">
          <w:rPr>
            <w:webHidden/>
          </w:rPr>
          <w:instrText xml:space="preserve"> PAGEREF _Toc149967215 \h </w:instrText>
        </w:r>
        <w:r w:rsidRPr="00622C2C">
          <w:rPr>
            <w:webHidden/>
          </w:rPr>
          <w:fldChar w:fldCharType="separate"/>
        </w:r>
        <w:r w:rsidR="00223189" w:rsidRPr="00622C2C">
          <w:rPr>
            <w:webHidden/>
          </w:rPr>
          <w:t>3</w:t>
        </w:r>
        <w:r w:rsidRPr="00622C2C">
          <w:rPr>
            <w:webHidden/>
          </w:rPr>
          <w:fldChar w:fldCharType="end"/>
        </w:r>
      </w:hyperlink>
    </w:p>
    <w:p w:rsidR="00844168" w:rsidRPr="00622C2C" w:rsidRDefault="00CE49CF">
      <w:pPr>
        <w:pStyle w:val="Innehll1"/>
        <w:shd w:val="clear" w:color="000000" w:fill="auto"/>
        <w:rPr>
          <w:szCs w:val="24"/>
        </w:rPr>
      </w:pPr>
      <w:hyperlink w:anchor="_Toc149967216" w:history="1">
        <w:r w:rsidR="00844168" w:rsidRPr="00622C2C">
          <w:rPr>
            <w:rStyle w:val="Hyperlnk"/>
          </w:rPr>
          <w:t>Den förebyggande verksamheten</w:t>
        </w:r>
        <w:r w:rsidR="00844168" w:rsidRPr="00622C2C">
          <w:rPr>
            <w:webHidden/>
          </w:rPr>
          <w:tab/>
        </w:r>
        <w:r w:rsidRPr="00622C2C">
          <w:rPr>
            <w:webHidden/>
          </w:rPr>
          <w:fldChar w:fldCharType="begin" w:fldLock="1"/>
        </w:r>
        <w:r w:rsidR="00844168" w:rsidRPr="00622C2C">
          <w:rPr>
            <w:webHidden/>
          </w:rPr>
          <w:instrText xml:space="preserve"> PAGEREF _Toc149967216 \h </w:instrText>
        </w:r>
        <w:r w:rsidRPr="00622C2C">
          <w:rPr>
            <w:webHidden/>
          </w:rPr>
          <w:fldChar w:fldCharType="separate"/>
        </w:r>
        <w:r w:rsidR="00223189" w:rsidRPr="00622C2C">
          <w:rPr>
            <w:webHidden/>
          </w:rPr>
          <w:t>4</w:t>
        </w:r>
        <w:r w:rsidRPr="00622C2C">
          <w:rPr>
            <w:webHidden/>
          </w:rPr>
          <w:fldChar w:fldCharType="end"/>
        </w:r>
      </w:hyperlink>
    </w:p>
    <w:p w:rsidR="00844168" w:rsidRPr="00622C2C" w:rsidRDefault="00CE49CF">
      <w:pPr>
        <w:pStyle w:val="Innehll2"/>
        <w:shd w:val="clear" w:color="000000" w:fill="auto"/>
        <w:rPr>
          <w:szCs w:val="24"/>
        </w:rPr>
      </w:pPr>
      <w:hyperlink w:anchor="_Toc149967217" w:history="1">
        <w:r w:rsidR="00844168" w:rsidRPr="00622C2C">
          <w:rPr>
            <w:rStyle w:val="Hyperlnk"/>
          </w:rPr>
          <w:t>Nationellt kunskapscentrum för mäns våld mot kvinnor</w:t>
        </w:r>
        <w:r w:rsidR="00844168" w:rsidRPr="00622C2C">
          <w:rPr>
            <w:webHidden/>
          </w:rPr>
          <w:tab/>
        </w:r>
        <w:r w:rsidRPr="00622C2C">
          <w:rPr>
            <w:webHidden/>
          </w:rPr>
          <w:fldChar w:fldCharType="begin" w:fldLock="1"/>
        </w:r>
        <w:r w:rsidR="00844168" w:rsidRPr="00622C2C">
          <w:rPr>
            <w:webHidden/>
          </w:rPr>
          <w:instrText xml:space="preserve"> PAGEREF _Toc149967217 \h </w:instrText>
        </w:r>
        <w:r w:rsidRPr="00622C2C">
          <w:rPr>
            <w:webHidden/>
          </w:rPr>
          <w:fldChar w:fldCharType="separate"/>
        </w:r>
        <w:r w:rsidR="00223189" w:rsidRPr="00622C2C">
          <w:rPr>
            <w:webHidden/>
          </w:rPr>
          <w:t>4</w:t>
        </w:r>
        <w:r w:rsidRPr="00622C2C">
          <w:rPr>
            <w:webHidden/>
          </w:rPr>
          <w:fldChar w:fldCharType="end"/>
        </w:r>
      </w:hyperlink>
    </w:p>
    <w:p w:rsidR="00844168" w:rsidRPr="00622C2C" w:rsidRDefault="00CE49CF">
      <w:pPr>
        <w:pStyle w:val="Innehll2"/>
        <w:shd w:val="clear" w:color="000000" w:fill="auto"/>
        <w:rPr>
          <w:szCs w:val="24"/>
        </w:rPr>
      </w:pPr>
      <w:hyperlink w:anchor="_Toc149967218" w:history="1">
        <w:r w:rsidR="00844168" w:rsidRPr="00622C2C">
          <w:rPr>
            <w:rStyle w:val="Hyperlnk"/>
            <w:highlight w:val="yellow"/>
          </w:rPr>
          <w:t>Ett regionalt ansvar för tillsyn och kunskapsbildning rörande mäns våld mot kvinnor</w:t>
        </w:r>
        <w:r w:rsidR="00844168" w:rsidRPr="00622C2C">
          <w:rPr>
            <w:webHidden/>
          </w:rPr>
          <w:tab/>
        </w:r>
        <w:r w:rsidRPr="00622C2C">
          <w:rPr>
            <w:webHidden/>
          </w:rPr>
          <w:fldChar w:fldCharType="begin" w:fldLock="1"/>
        </w:r>
        <w:r w:rsidR="00844168" w:rsidRPr="00622C2C">
          <w:rPr>
            <w:webHidden/>
          </w:rPr>
          <w:instrText xml:space="preserve"> PAGEREF _Toc149967218 \h </w:instrText>
        </w:r>
        <w:r w:rsidRPr="00622C2C">
          <w:rPr>
            <w:webHidden/>
          </w:rPr>
          <w:fldChar w:fldCharType="separate"/>
        </w:r>
        <w:r w:rsidR="00223189" w:rsidRPr="00622C2C">
          <w:rPr>
            <w:webHidden/>
          </w:rPr>
          <w:t>4</w:t>
        </w:r>
        <w:r w:rsidRPr="00622C2C">
          <w:rPr>
            <w:webHidden/>
          </w:rPr>
          <w:fldChar w:fldCharType="end"/>
        </w:r>
      </w:hyperlink>
    </w:p>
    <w:p w:rsidR="00844168" w:rsidRPr="00622C2C" w:rsidRDefault="00CE49CF">
      <w:pPr>
        <w:pStyle w:val="Innehll2"/>
        <w:shd w:val="clear" w:color="000000" w:fill="auto"/>
        <w:rPr>
          <w:szCs w:val="24"/>
        </w:rPr>
      </w:pPr>
      <w:hyperlink w:anchor="_Toc149967219" w:history="1">
        <w:r w:rsidR="00844168" w:rsidRPr="00622C2C">
          <w:rPr>
            <w:rStyle w:val="Hyperlnk"/>
          </w:rPr>
          <w:t>Nationella manscentrum</w:t>
        </w:r>
        <w:r w:rsidR="00844168" w:rsidRPr="00622C2C">
          <w:rPr>
            <w:webHidden/>
          </w:rPr>
          <w:tab/>
        </w:r>
        <w:r w:rsidRPr="00622C2C">
          <w:rPr>
            <w:webHidden/>
          </w:rPr>
          <w:fldChar w:fldCharType="begin" w:fldLock="1"/>
        </w:r>
        <w:r w:rsidR="00844168" w:rsidRPr="00622C2C">
          <w:rPr>
            <w:webHidden/>
          </w:rPr>
          <w:instrText xml:space="preserve"> PAGEREF _Toc149967219 \h </w:instrText>
        </w:r>
        <w:r w:rsidRPr="00622C2C">
          <w:rPr>
            <w:webHidden/>
          </w:rPr>
          <w:fldChar w:fldCharType="separate"/>
        </w:r>
        <w:r w:rsidR="00223189" w:rsidRPr="00622C2C">
          <w:rPr>
            <w:webHidden/>
          </w:rPr>
          <w:t>5</w:t>
        </w:r>
        <w:r w:rsidRPr="00622C2C">
          <w:rPr>
            <w:webHidden/>
          </w:rPr>
          <w:fldChar w:fldCharType="end"/>
        </w:r>
      </w:hyperlink>
    </w:p>
    <w:p w:rsidR="00844168" w:rsidRPr="00622C2C" w:rsidRDefault="00CE49CF">
      <w:pPr>
        <w:pStyle w:val="Innehll2"/>
        <w:shd w:val="clear" w:color="000000" w:fill="auto"/>
        <w:rPr>
          <w:szCs w:val="24"/>
        </w:rPr>
      </w:pPr>
      <w:hyperlink w:anchor="_Toc149967220" w:history="1">
        <w:r w:rsidR="00844168" w:rsidRPr="00622C2C">
          <w:rPr>
            <w:rStyle w:val="Hyperlnk"/>
          </w:rPr>
          <w:t>Människohandel och prostitution</w:t>
        </w:r>
        <w:r w:rsidR="00844168" w:rsidRPr="00622C2C">
          <w:rPr>
            <w:webHidden/>
          </w:rPr>
          <w:tab/>
        </w:r>
        <w:r w:rsidRPr="00622C2C">
          <w:rPr>
            <w:webHidden/>
          </w:rPr>
          <w:fldChar w:fldCharType="begin" w:fldLock="1"/>
        </w:r>
        <w:r w:rsidR="00844168" w:rsidRPr="00622C2C">
          <w:rPr>
            <w:webHidden/>
          </w:rPr>
          <w:instrText xml:space="preserve"> PAGEREF _Toc149967220 \h </w:instrText>
        </w:r>
        <w:r w:rsidRPr="00622C2C">
          <w:rPr>
            <w:webHidden/>
          </w:rPr>
          <w:fldChar w:fldCharType="separate"/>
        </w:r>
        <w:r w:rsidR="00223189" w:rsidRPr="00622C2C">
          <w:rPr>
            <w:webHidden/>
          </w:rPr>
          <w:t>5</w:t>
        </w:r>
        <w:r w:rsidRPr="00622C2C">
          <w:rPr>
            <w:webHidden/>
          </w:rPr>
          <w:fldChar w:fldCharType="end"/>
        </w:r>
      </w:hyperlink>
    </w:p>
    <w:p w:rsidR="00844168" w:rsidRPr="00622C2C" w:rsidRDefault="00CE49CF">
      <w:pPr>
        <w:pStyle w:val="Innehll2"/>
        <w:shd w:val="clear" w:color="000000" w:fill="auto"/>
        <w:rPr>
          <w:szCs w:val="24"/>
        </w:rPr>
      </w:pPr>
      <w:hyperlink w:anchor="_Toc149967221" w:history="1">
        <w:r w:rsidR="00844168" w:rsidRPr="00622C2C">
          <w:rPr>
            <w:rStyle w:val="Hyperlnk"/>
          </w:rPr>
          <w:t>Hedersrelaterat våld</w:t>
        </w:r>
        <w:r w:rsidR="00844168" w:rsidRPr="00622C2C">
          <w:rPr>
            <w:webHidden/>
          </w:rPr>
          <w:tab/>
        </w:r>
        <w:r w:rsidRPr="00622C2C">
          <w:rPr>
            <w:webHidden/>
          </w:rPr>
          <w:fldChar w:fldCharType="begin" w:fldLock="1"/>
        </w:r>
        <w:r w:rsidR="00844168" w:rsidRPr="00622C2C">
          <w:rPr>
            <w:webHidden/>
          </w:rPr>
          <w:instrText xml:space="preserve"> PAGEREF _Toc149967221 \h </w:instrText>
        </w:r>
        <w:r w:rsidRPr="00622C2C">
          <w:rPr>
            <w:webHidden/>
          </w:rPr>
          <w:fldChar w:fldCharType="separate"/>
        </w:r>
        <w:r w:rsidR="00223189" w:rsidRPr="00622C2C">
          <w:rPr>
            <w:webHidden/>
          </w:rPr>
          <w:t>6</w:t>
        </w:r>
        <w:r w:rsidRPr="00622C2C">
          <w:rPr>
            <w:webHidden/>
          </w:rPr>
          <w:fldChar w:fldCharType="end"/>
        </w:r>
      </w:hyperlink>
    </w:p>
    <w:p w:rsidR="00844168" w:rsidRPr="00622C2C" w:rsidRDefault="00CE49CF">
      <w:pPr>
        <w:pStyle w:val="Innehll1"/>
        <w:shd w:val="clear" w:color="000000" w:fill="auto"/>
        <w:rPr>
          <w:szCs w:val="24"/>
        </w:rPr>
      </w:pPr>
      <w:hyperlink w:anchor="_Toc149967222" w:history="1">
        <w:r w:rsidR="00844168" w:rsidRPr="00622C2C">
          <w:rPr>
            <w:rStyle w:val="Hyperlnk"/>
          </w:rPr>
          <w:t>Den dömande verksamheten</w:t>
        </w:r>
        <w:r w:rsidR="00844168" w:rsidRPr="00622C2C">
          <w:rPr>
            <w:webHidden/>
          </w:rPr>
          <w:tab/>
        </w:r>
        <w:r w:rsidRPr="00622C2C">
          <w:rPr>
            <w:webHidden/>
          </w:rPr>
          <w:fldChar w:fldCharType="begin" w:fldLock="1"/>
        </w:r>
        <w:r w:rsidR="00844168" w:rsidRPr="00622C2C">
          <w:rPr>
            <w:webHidden/>
          </w:rPr>
          <w:instrText xml:space="preserve"> PAGEREF _Toc149967222 \h </w:instrText>
        </w:r>
        <w:r w:rsidRPr="00622C2C">
          <w:rPr>
            <w:webHidden/>
          </w:rPr>
          <w:fldChar w:fldCharType="separate"/>
        </w:r>
        <w:r w:rsidR="00223189" w:rsidRPr="00622C2C">
          <w:rPr>
            <w:webHidden/>
          </w:rPr>
          <w:t>6</w:t>
        </w:r>
        <w:r w:rsidRPr="00622C2C">
          <w:rPr>
            <w:webHidden/>
          </w:rPr>
          <w:fldChar w:fldCharType="end"/>
        </w:r>
      </w:hyperlink>
    </w:p>
    <w:p w:rsidR="00844168" w:rsidRPr="00622C2C" w:rsidRDefault="00CE49CF">
      <w:pPr>
        <w:pStyle w:val="Innehll2"/>
        <w:shd w:val="clear" w:color="000000" w:fill="auto"/>
        <w:rPr>
          <w:szCs w:val="24"/>
        </w:rPr>
      </w:pPr>
      <w:hyperlink w:anchor="_Toc149967223" w:history="1">
        <w:r w:rsidR="00844168" w:rsidRPr="00622C2C">
          <w:rPr>
            <w:rStyle w:val="Hyperlnk"/>
          </w:rPr>
          <w:t>Rättsväsendets bemötande</w:t>
        </w:r>
        <w:r w:rsidR="00844168" w:rsidRPr="00622C2C">
          <w:rPr>
            <w:webHidden/>
          </w:rPr>
          <w:tab/>
        </w:r>
        <w:r w:rsidRPr="00622C2C">
          <w:rPr>
            <w:webHidden/>
          </w:rPr>
          <w:fldChar w:fldCharType="begin" w:fldLock="1"/>
        </w:r>
        <w:r w:rsidR="00844168" w:rsidRPr="00622C2C">
          <w:rPr>
            <w:webHidden/>
          </w:rPr>
          <w:instrText xml:space="preserve"> PAGEREF _Toc149967223 \h </w:instrText>
        </w:r>
        <w:r w:rsidRPr="00622C2C">
          <w:rPr>
            <w:webHidden/>
          </w:rPr>
          <w:fldChar w:fldCharType="separate"/>
        </w:r>
        <w:r w:rsidR="00223189" w:rsidRPr="00622C2C">
          <w:rPr>
            <w:webHidden/>
          </w:rPr>
          <w:t>6</w:t>
        </w:r>
        <w:r w:rsidRPr="00622C2C">
          <w:rPr>
            <w:webHidden/>
          </w:rPr>
          <w:fldChar w:fldCharType="end"/>
        </w:r>
      </w:hyperlink>
    </w:p>
    <w:p w:rsidR="00844168" w:rsidRPr="00622C2C" w:rsidRDefault="00CE49CF">
      <w:pPr>
        <w:pStyle w:val="Innehll2"/>
        <w:shd w:val="clear" w:color="000000" w:fill="auto"/>
        <w:rPr>
          <w:szCs w:val="24"/>
        </w:rPr>
      </w:pPr>
      <w:hyperlink w:anchor="_Toc149967224" w:history="1">
        <w:r w:rsidR="00844168" w:rsidRPr="00622C2C">
          <w:rPr>
            <w:rStyle w:val="Hyperlnk"/>
          </w:rPr>
          <w:t>Rättsmedicinskt samarbete</w:t>
        </w:r>
        <w:r w:rsidR="00844168" w:rsidRPr="00622C2C">
          <w:rPr>
            <w:webHidden/>
          </w:rPr>
          <w:tab/>
        </w:r>
        <w:r w:rsidRPr="00622C2C">
          <w:rPr>
            <w:webHidden/>
          </w:rPr>
          <w:fldChar w:fldCharType="begin" w:fldLock="1"/>
        </w:r>
        <w:r w:rsidR="00844168" w:rsidRPr="00622C2C">
          <w:rPr>
            <w:webHidden/>
          </w:rPr>
          <w:instrText xml:space="preserve"> PAGEREF _Toc149967224 \h </w:instrText>
        </w:r>
        <w:r w:rsidRPr="00622C2C">
          <w:rPr>
            <w:webHidden/>
          </w:rPr>
          <w:fldChar w:fldCharType="separate"/>
        </w:r>
        <w:r w:rsidR="00223189" w:rsidRPr="00622C2C">
          <w:rPr>
            <w:webHidden/>
          </w:rPr>
          <w:t>7</w:t>
        </w:r>
        <w:r w:rsidRPr="00622C2C">
          <w:rPr>
            <w:webHidden/>
          </w:rPr>
          <w:fldChar w:fldCharType="end"/>
        </w:r>
      </w:hyperlink>
    </w:p>
    <w:p w:rsidR="00844168" w:rsidRPr="00622C2C" w:rsidRDefault="00CE49CF">
      <w:pPr>
        <w:pStyle w:val="Innehll2"/>
        <w:shd w:val="clear" w:color="000000" w:fill="auto"/>
        <w:rPr>
          <w:szCs w:val="24"/>
        </w:rPr>
      </w:pPr>
      <w:hyperlink w:anchor="_Toc149967225" w:history="1">
        <w:r w:rsidR="00844168" w:rsidRPr="00622C2C">
          <w:rPr>
            <w:rStyle w:val="Hyperlnk"/>
          </w:rPr>
          <w:t>Rätten till skyddat boende</w:t>
        </w:r>
        <w:r w:rsidR="00844168" w:rsidRPr="00622C2C">
          <w:rPr>
            <w:webHidden/>
          </w:rPr>
          <w:tab/>
        </w:r>
        <w:r w:rsidRPr="00622C2C">
          <w:rPr>
            <w:webHidden/>
          </w:rPr>
          <w:fldChar w:fldCharType="begin" w:fldLock="1"/>
        </w:r>
        <w:r w:rsidR="00844168" w:rsidRPr="00622C2C">
          <w:rPr>
            <w:webHidden/>
          </w:rPr>
          <w:instrText xml:space="preserve"> PAGEREF _Toc149967225 \h </w:instrText>
        </w:r>
        <w:r w:rsidRPr="00622C2C">
          <w:rPr>
            <w:webHidden/>
          </w:rPr>
          <w:fldChar w:fldCharType="separate"/>
        </w:r>
        <w:r w:rsidR="00223189" w:rsidRPr="00622C2C">
          <w:rPr>
            <w:webHidden/>
          </w:rPr>
          <w:t>7</w:t>
        </w:r>
        <w:r w:rsidRPr="00622C2C">
          <w:rPr>
            <w:webHidden/>
          </w:rPr>
          <w:fldChar w:fldCharType="end"/>
        </w:r>
      </w:hyperlink>
    </w:p>
    <w:p w:rsidR="00844168" w:rsidRPr="00622C2C" w:rsidRDefault="00CE49CF">
      <w:pPr>
        <w:pStyle w:val="Innehll2"/>
        <w:shd w:val="clear" w:color="000000" w:fill="auto"/>
        <w:rPr>
          <w:szCs w:val="24"/>
        </w:rPr>
      </w:pPr>
      <w:hyperlink w:anchor="_Toc149967226" w:history="1">
        <w:r w:rsidR="00844168" w:rsidRPr="00622C2C">
          <w:rPr>
            <w:rStyle w:val="Hyperlnk"/>
          </w:rPr>
          <w:t>Besöksförbudet måste stärkas</w:t>
        </w:r>
        <w:r w:rsidR="00844168" w:rsidRPr="00622C2C">
          <w:rPr>
            <w:webHidden/>
          </w:rPr>
          <w:tab/>
        </w:r>
        <w:r w:rsidRPr="00622C2C">
          <w:rPr>
            <w:webHidden/>
          </w:rPr>
          <w:fldChar w:fldCharType="begin" w:fldLock="1"/>
        </w:r>
        <w:r w:rsidR="00844168" w:rsidRPr="00622C2C">
          <w:rPr>
            <w:webHidden/>
          </w:rPr>
          <w:instrText xml:space="preserve"> PAGEREF _Toc149967226 \h </w:instrText>
        </w:r>
        <w:r w:rsidRPr="00622C2C">
          <w:rPr>
            <w:webHidden/>
          </w:rPr>
          <w:fldChar w:fldCharType="separate"/>
        </w:r>
        <w:r w:rsidR="00223189" w:rsidRPr="00622C2C">
          <w:rPr>
            <w:webHidden/>
          </w:rPr>
          <w:t>7</w:t>
        </w:r>
        <w:r w:rsidRPr="00622C2C">
          <w:rPr>
            <w:webHidden/>
          </w:rPr>
          <w:fldChar w:fldCharType="end"/>
        </w:r>
      </w:hyperlink>
    </w:p>
    <w:p w:rsidR="00844168" w:rsidRPr="00622C2C" w:rsidRDefault="00CE49CF">
      <w:pPr>
        <w:pStyle w:val="Innehll2"/>
        <w:shd w:val="clear" w:color="000000" w:fill="auto"/>
        <w:rPr>
          <w:szCs w:val="24"/>
        </w:rPr>
      </w:pPr>
      <w:hyperlink w:anchor="_Toc149967227" w:history="1">
        <w:r w:rsidR="00844168" w:rsidRPr="00622C2C">
          <w:rPr>
            <w:rStyle w:val="Hyperlnk"/>
          </w:rPr>
          <w:t xml:space="preserve">Barn </w:t>
        </w:r>
        <w:r w:rsidR="00844168" w:rsidRPr="00622C2C">
          <w:rPr>
            <w:rStyle w:val="Hyperlnk"/>
            <w:highlight w:val="yellow"/>
          </w:rPr>
          <w:t>som bevittnat våld</w:t>
        </w:r>
        <w:r w:rsidR="00844168" w:rsidRPr="00622C2C">
          <w:rPr>
            <w:rStyle w:val="Hyperlnk"/>
          </w:rPr>
          <w:t xml:space="preserve"> mot nära anhörig ska ses som brottsoffer</w:t>
        </w:r>
        <w:r w:rsidR="00844168" w:rsidRPr="00622C2C">
          <w:rPr>
            <w:webHidden/>
          </w:rPr>
          <w:tab/>
        </w:r>
        <w:r w:rsidRPr="00622C2C">
          <w:rPr>
            <w:webHidden/>
          </w:rPr>
          <w:fldChar w:fldCharType="begin" w:fldLock="1"/>
        </w:r>
        <w:r w:rsidR="00844168" w:rsidRPr="00622C2C">
          <w:rPr>
            <w:webHidden/>
          </w:rPr>
          <w:instrText xml:space="preserve"> PAGEREF _Toc149967227 \h </w:instrText>
        </w:r>
        <w:r w:rsidRPr="00622C2C">
          <w:rPr>
            <w:webHidden/>
          </w:rPr>
          <w:fldChar w:fldCharType="separate"/>
        </w:r>
        <w:r w:rsidR="00223189" w:rsidRPr="00622C2C">
          <w:rPr>
            <w:webHidden/>
          </w:rPr>
          <w:t>8</w:t>
        </w:r>
        <w:r w:rsidRPr="00622C2C">
          <w:rPr>
            <w:webHidden/>
          </w:rPr>
          <w:fldChar w:fldCharType="end"/>
        </w:r>
      </w:hyperlink>
    </w:p>
    <w:p w:rsidR="00844168" w:rsidRPr="00622C2C" w:rsidRDefault="00CE49CF">
      <w:pPr>
        <w:pStyle w:val="Innehll2"/>
        <w:shd w:val="clear" w:color="000000" w:fill="auto"/>
        <w:rPr>
          <w:szCs w:val="24"/>
        </w:rPr>
      </w:pPr>
      <w:hyperlink w:anchor="_Toc149967228" w:history="1">
        <w:r w:rsidR="00844168" w:rsidRPr="00622C2C">
          <w:rPr>
            <w:rStyle w:val="Hyperlnk"/>
          </w:rPr>
          <w:t>Våld i samkönade relationer</w:t>
        </w:r>
        <w:r w:rsidR="00844168" w:rsidRPr="00622C2C">
          <w:rPr>
            <w:webHidden/>
          </w:rPr>
          <w:tab/>
        </w:r>
        <w:r w:rsidRPr="00622C2C">
          <w:rPr>
            <w:webHidden/>
          </w:rPr>
          <w:fldChar w:fldCharType="begin" w:fldLock="1"/>
        </w:r>
        <w:r w:rsidR="00844168" w:rsidRPr="00622C2C">
          <w:rPr>
            <w:webHidden/>
          </w:rPr>
          <w:instrText xml:space="preserve"> PAGEREF _Toc149967228 \h </w:instrText>
        </w:r>
        <w:r w:rsidRPr="00622C2C">
          <w:rPr>
            <w:webHidden/>
          </w:rPr>
          <w:fldChar w:fldCharType="separate"/>
        </w:r>
        <w:r w:rsidR="00223189" w:rsidRPr="00622C2C">
          <w:rPr>
            <w:webHidden/>
          </w:rPr>
          <w:t>8</w:t>
        </w:r>
        <w:r w:rsidRPr="00622C2C">
          <w:rPr>
            <w:webHidden/>
          </w:rPr>
          <w:fldChar w:fldCharType="end"/>
        </w:r>
      </w:hyperlink>
    </w:p>
    <w:p w:rsidR="00844168" w:rsidRPr="00622C2C" w:rsidRDefault="00CE49CF">
      <w:pPr>
        <w:pStyle w:val="Innehll1"/>
        <w:shd w:val="clear" w:color="000000" w:fill="auto"/>
        <w:rPr>
          <w:szCs w:val="24"/>
        </w:rPr>
      </w:pPr>
      <w:hyperlink w:anchor="_Toc149967229" w:history="1">
        <w:r w:rsidR="00844168" w:rsidRPr="00622C2C">
          <w:rPr>
            <w:rStyle w:val="Hyperlnk"/>
          </w:rPr>
          <w:t>Den behandlande verksamheten</w:t>
        </w:r>
        <w:r w:rsidR="00844168" w:rsidRPr="00622C2C">
          <w:rPr>
            <w:webHidden/>
          </w:rPr>
          <w:tab/>
        </w:r>
        <w:r w:rsidRPr="00622C2C">
          <w:rPr>
            <w:webHidden/>
          </w:rPr>
          <w:fldChar w:fldCharType="begin" w:fldLock="1"/>
        </w:r>
        <w:r w:rsidR="00844168" w:rsidRPr="00622C2C">
          <w:rPr>
            <w:webHidden/>
          </w:rPr>
          <w:instrText xml:space="preserve"> PAGEREF _Toc149967229 \h </w:instrText>
        </w:r>
        <w:r w:rsidRPr="00622C2C">
          <w:rPr>
            <w:webHidden/>
          </w:rPr>
          <w:fldChar w:fldCharType="separate"/>
        </w:r>
        <w:r w:rsidR="00223189" w:rsidRPr="00622C2C">
          <w:rPr>
            <w:webHidden/>
          </w:rPr>
          <w:t>8</w:t>
        </w:r>
        <w:r w:rsidRPr="00622C2C">
          <w:rPr>
            <w:webHidden/>
          </w:rPr>
          <w:fldChar w:fldCharType="end"/>
        </w:r>
      </w:hyperlink>
    </w:p>
    <w:p w:rsidR="00844168" w:rsidRPr="00622C2C" w:rsidRDefault="00CE49CF">
      <w:pPr>
        <w:pStyle w:val="Innehll2"/>
        <w:shd w:val="clear" w:color="000000" w:fill="auto"/>
        <w:rPr>
          <w:szCs w:val="24"/>
        </w:rPr>
      </w:pPr>
      <w:hyperlink w:anchor="_Toc149967230" w:history="1">
        <w:r w:rsidR="00844168" w:rsidRPr="00622C2C">
          <w:rPr>
            <w:rStyle w:val="Hyperlnk"/>
          </w:rPr>
          <w:t>Kriminalvården</w:t>
        </w:r>
        <w:r w:rsidR="00844168" w:rsidRPr="00622C2C">
          <w:rPr>
            <w:webHidden/>
          </w:rPr>
          <w:tab/>
        </w:r>
        <w:r w:rsidRPr="00622C2C">
          <w:rPr>
            <w:webHidden/>
          </w:rPr>
          <w:fldChar w:fldCharType="begin" w:fldLock="1"/>
        </w:r>
        <w:r w:rsidR="00844168" w:rsidRPr="00622C2C">
          <w:rPr>
            <w:webHidden/>
          </w:rPr>
          <w:instrText xml:space="preserve"> PAGEREF _Toc149967230 \h </w:instrText>
        </w:r>
        <w:r w:rsidRPr="00622C2C">
          <w:rPr>
            <w:webHidden/>
          </w:rPr>
          <w:fldChar w:fldCharType="separate"/>
        </w:r>
        <w:r w:rsidR="00223189" w:rsidRPr="00622C2C">
          <w:rPr>
            <w:webHidden/>
          </w:rPr>
          <w:t>8</w:t>
        </w:r>
        <w:r w:rsidRPr="00622C2C">
          <w:rPr>
            <w:webHidden/>
          </w:rPr>
          <w:fldChar w:fldCharType="end"/>
        </w:r>
      </w:hyperlink>
    </w:p>
    <w:p w:rsidR="00844168" w:rsidRPr="00622C2C" w:rsidRDefault="00CE49CF">
      <w:pPr>
        <w:pStyle w:val="Innehll3"/>
        <w:shd w:val="clear" w:color="000000" w:fill="auto"/>
        <w:rPr>
          <w:szCs w:val="24"/>
        </w:rPr>
      </w:pPr>
      <w:hyperlink w:anchor="_Toc149967231" w:history="1">
        <w:r w:rsidR="00844168" w:rsidRPr="00622C2C">
          <w:rPr>
            <w:rStyle w:val="Hyperlnk"/>
            <w:highlight w:val="yellow"/>
          </w:rPr>
          <w:t>Vård och behandling för de som dömts för våld eller hor mot nära anhörig</w:t>
        </w:r>
        <w:r w:rsidR="00844168" w:rsidRPr="00622C2C">
          <w:rPr>
            <w:webHidden/>
          </w:rPr>
          <w:tab/>
        </w:r>
        <w:r w:rsidRPr="00622C2C">
          <w:rPr>
            <w:webHidden/>
          </w:rPr>
          <w:fldChar w:fldCharType="begin" w:fldLock="1"/>
        </w:r>
        <w:r w:rsidR="00844168" w:rsidRPr="00622C2C">
          <w:rPr>
            <w:webHidden/>
          </w:rPr>
          <w:instrText xml:space="preserve"> PAGEREF _Toc149967231 \h </w:instrText>
        </w:r>
        <w:r w:rsidRPr="00622C2C">
          <w:rPr>
            <w:webHidden/>
          </w:rPr>
          <w:fldChar w:fldCharType="separate"/>
        </w:r>
        <w:r w:rsidR="00223189" w:rsidRPr="00622C2C">
          <w:rPr>
            <w:webHidden/>
          </w:rPr>
          <w:t>8</w:t>
        </w:r>
        <w:r w:rsidRPr="00622C2C">
          <w:rPr>
            <w:webHidden/>
          </w:rPr>
          <w:fldChar w:fldCharType="end"/>
        </w:r>
      </w:hyperlink>
    </w:p>
    <w:p w:rsidR="00844168" w:rsidRPr="00622C2C" w:rsidRDefault="00CE49CF">
      <w:pPr>
        <w:pStyle w:val="Innehll3"/>
        <w:shd w:val="clear" w:color="000000" w:fill="auto"/>
        <w:rPr>
          <w:szCs w:val="24"/>
        </w:rPr>
      </w:pPr>
      <w:hyperlink w:anchor="_Toc149967232" w:history="1">
        <w:r w:rsidR="00844168" w:rsidRPr="00622C2C">
          <w:rPr>
            <w:rStyle w:val="Hyperlnk"/>
            <w:highlight w:val="yellow"/>
          </w:rPr>
          <w:t>Vård av dömda för sexualbrott</w:t>
        </w:r>
        <w:r w:rsidR="00844168" w:rsidRPr="00622C2C">
          <w:rPr>
            <w:webHidden/>
          </w:rPr>
          <w:tab/>
        </w:r>
        <w:r w:rsidRPr="00622C2C">
          <w:rPr>
            <w:webHidden/>
          </w:rPr>
          <w:fldChar w:fldCharType="begin" w:fldLock="1"/>
        </w:r>
        <w:r w:rsidR="00844168" w:rsidRPr="00622C2C">
          <w:rPr>
            <w:webHidden/>
          </w:rPr>
          <w:instrText xml:space="preserve"> PAGEREF _Toc149967232 \h </w:instrText>
        </w:r>
        <w:r w:rsidRPr="00622C2C">
          <w:rPr>
            <w:webHidden/>
          </w:rPr>
          <w:fldChar w:fldCharType="separate"/>
        </w:r>
        <w:r w:rsidR="00223189" w:rsidRPr="00622C2C">
          <w:rPr>
            <w:webHidden/>
          </w:rPr>
          <w:t>9</w:t>
        </w:r>
        <w:r w:rsidRPr="00622C2C">
          <w:rPr>
            <w:webHidden/>
          </w:rPr>
          <w:fldChar w:fldCharType="end"/>
        </w:r>
      </w:hyperlink>
    </w:p>
    <w:p w:rsidR="00CE49CF" w:rsidRPr="00622C2C" w:rsidRDefault="00CE49CF">
      <w:r w:rsidRPr="00622C2C">
        <w:fldChar w:fldCharType="end"/>
      </w:r>
      <w:bookmarkStart w:id="1" w:name="_Toc149967213"/>
    </w:p>
    <w:p w:rsidR="00945502" w:rsidRPr="00622C2C" w:rsidRDefault="00945502">
      <w:pPr>
        <w:pStyle w:val="Hemstlrubrik"/>
        <w:pageBreakBefore/>
        <w:shd w:val="clear" w:color="000000" w:fill="auto"/>
        <w:spacing w:before="0"/>
      </w:pPr>
      <w:r w:rsidRPr="00622C2C">
        <w:lastRenderedPageBreak/>
        <w:t>Förslag till riksdagsbeslut</w:t>
      </w:r>
      <w:bookmarkEnd w:id="1"/>
    </w:p>
    <w:p w:rsidR="00CE49CF" w:rsidRPr="00622C2C" w:rsidRDefault="00CE49CF">
      <w:pPr>
        <w:pStyle w:val="Hemstlatt"/>
        <w:numPr>
          <w:ilvl w:val="0"/>
          <w:numId w:val="1"/>
        </w:numPr>
        <w:shd w:val="clear" w:color="000000" w:fill="auto"/>
      </w:pPr>
      <w:r w:rsidRPr="00622C2C">
        <w:t>Riksdagen tillkännager för regeringen som sin mening vad i motionen anförs om ytterligare satsningar på Nationellt kunskapscentrum för mäns våld mot kvinnor i Uppsala.</w:t>
      </w:r>
      <w:r w:rsidRPr="00622C2C">
        <w:rPr>
          <w:vertAlign w:val="superscript"/>
        </w:rPr>
        <w:t>1</w:t>
      </w:r>
    </w:p>
    <w:p w:rsidR="00CE49CF" w:rsidRPr="00622C2C" w:rsidRDefault="00CE49CF">
      <w:pPr>
        <w:pStyle w:val="Hemstlatt"/>
        <w:numPr>
          <w:ilvl w:val="0"/>
          <w:numId w:val="1"/>
        </w:numPr>
        <w:shd w:val="clear" w:color="000000" w:fill="auto"/>
      </w:pPr>
      <w:r w:rsidRPr="00622C2C">
        <w:t xml:space="preserve">Riksdagen tillkännager för regeringen som sin mening vad i motionen anförs om inrättandet av nationella manscentrum i hela landet och </w:t>
      </w:r>
      <w:r w:rsidRPr="00622C2C">
        <w:rPr>
          <w:highlight w:val="yellow"/>
        </w:rPr>
        <w:t>vikten av att stödja lokala initiativ</w:t>
      </w:r>
      <w:r w:rsidRPr="00622C2C">
        <w:t xml:space="preserve"> av män som inser behovet av en förändrad mansroll.</w:t>
      </w:r>
      <w:r w:rsidRPr="00622C2C">
        <w:rPr>
          <w:vertAlign w:val="superscript"/>
        </w:rPr>
        <w:t>2</w:t>
      </w:r>
    </w:p>
    <w:p w:rsidR="00CE49CF" w:rsidRPr="00622C2C" w:rsidRDefault="00CE49CF">
      <w:pPr>
        <w:pStyle w:val="Hemstlatt"/>
        <w:numPr>
          <w:ilvl w:val="0"/>
          <w:numId w:val="1"/>
        </w:numPr>
        <w:shd w:val="clear" w:color="000000" w:fill="auto"/>
      </w:pPr>
      <w:r w:rsidRPr="00622C2C">
        <w:t>Riksdagen tillkännager för regeringen som sin mening vad i motionen anförs om att kampen mot trafficking och prostitution bör pri</w:t>
      </w:r>
      <w:r w:rsidRPr="00622C2C">
        <w:t>o</w:t>
      </w:r>
      <w:r w:rsidRPr="00622C2C">
        <w:t>riteras.</w:t>
      </w:r>
    </w:p>
    <w:p w:rsidR="00CE49CF" w:rsidRPr="00622C2C" w:rsidRDefault="00CE49CF">
      <w:pPr>
        <w:pStyle w:val="Hemstlatt"/>
        <w:numPr>
          <w:ilvl w:val="0"/>
          <w:numId w:val="1"/>
        </w:numPr>
        <w:shd w:val="clear" w:color="000000" w:fill="auto"/>
      </w:pPr>
      <w:r w:rsidRPr="00622C2C">
        <w:rPr>
          <w:highlight w:val="yellow"/>
        </w:rPr>
        <w:t>Riksdagen tillkännager för regeringen som sin mening vad i motionen anförs om att offer för trafficking ska beviljas permanenta u</w:t>
      </w:r>
      <w:r w:rsidRPr="00622C2C">
        <w:rPr>
          <w:highlight w:val="yellow"/>
        </w:rPr>
        <w:t>p</w:t>
      </w:r>
      <w:r w:rsidRPr="00622C2C">
        <w:rPr>
          <w:highlight w:val="yellow"/>
        </w:rPr>
        <w:t>pehållstillstånd</w:t>
      </w:r>
      <w:r w:rsidRPr="00622C2C">
        <w:t>.</w:t>
      </w:r>
      <w:r w:rsidRPr="00622C2C">
        <w:rPr>
          <w:vertAlign w:val="superscript"/>
        </w:rPr>
        <w:t>3</w:t>
      </w:r>
    </w:p>
    <w:p w:rsidR="00CE49CF" w:rsidRPr="00622C2C" w:rsidRDefault="00CE49CF">
      <w:pPr>
        <w:pStyle w:val="Hemstlatt"/>
        <w:numPr>
          <w:ilvl w:val="0"/>
          <w:numId w:val="1"/>
        </w:numPr>
        <w:shd w:val="clear" w:color="000000" w:fill="auto"/>
      </w:pPr>
      <w:r w:rsidRPr="00622C2C">
        <w:t>Riksdagen tillkännager för regeringen som sin mening vad i motionen anförs om att hedersrelaterat våld särskilt bör uppmärksammas och ges resurser att bekämpas.</w:t>
      </w:r>
      <w:r w:rsidRPr="00622C2C">
        <w:rPr>
          <w:vertAlign w:val="superscript"/>
        </w:rPr>
        <w:t>2</w:t>
      </w:r>
    </w:p>
    <w:p w:rsidR="00CE49CF" w:rsidRPr="00622C2C" w:rsidRDefault="00CE49CF">
      <w:pPr>
        <w:pStyle w:val="Hemstlatt"/>
        <w:numPr>
          <w:ilvl w:val="0"/>
          <w:numId w:val="1"/>
        </w:numPr>
        <w:shd w:val="clear" w:color="000000" w:fill="auto"/>
      </w:pPr>
      <w:r w:rsidRPr="00622C2C">
        <w:t>Riksdagen tillkännager för regeringen som sin mening vad i motionen anförs om ett rättssäkert och jämställdhetsmedvetet rättsväse</w:t>
      </w:r>
      <w:r w:rsidRPr="00622C2C">
        <w:t>n</w:t>
      </w:r>
      <w:r w:rsidRPr="00622C2C">
        <w:t>de.</w:t>
      </w:r>
    </w:p>
    <w:p w:rsidR="00CE49CF" w:rsidRPr="00622C2C" w:rsidRDefault="00CE49CF">
      <w:pPr>
        <w:pStyle w:val="Hemstlatt"/>
        <w:numPr>
          <w:ilvl w:val="0"/>
          <w:numId w:val="1"/>
        </w:numPr>
        <w:shd w:val="clear" w:color="000000" w:fill="auto"/>
      </w:pPr>
      <w:r w:rsidRPr="00622C2C">
        <w:t>Riksdagen tillkännager för regeringen som sin mening vad i motionen anförs om en förhöjd jämställdhetskompetens hos polis, åkl</w:t>
      </w:r>
      <w:r w:rsidRPr="00622C2C">
        <w:t>a</w:t>
      </w:r>
      <w:r w:rsidRPr="00622C2C">
        <w:t>gare och domare.</w:t>
      </w:r>
    </w:p>
    <w:p w:rsidR="00CE49CF" w:rsidRPr="00622C2C" w:rsidRDefault="00CE49CF">
      <w:pPr>
        <w:pStyle w:val="Hemstlatt"/>
        <w:numPr>
          <w:ilvl w:val="0"/>
          <w:numId w:val="1"/>
        </w:numPr>
        <w:shd w:val="clear" w:color="000000" w:fill="auto"/>
      </w:pPr>
      <w:r w:rsidRPr="00622C2C">
        <w:t xml:space="preserve">Riksdagen tillkännager för regeringen som sin mening vad i motionen anförs om att juristutbildningen ska genomsyras av </w:t>
      </w:r>
      <w:r w:rsidRPr="00622C2C">
        <w:rPr>
          <w:highlight w:val="yellow"/>
        </w:rPr>
        <w:t>genustä</w:t>
      </w:r>
      <w:r w:rsidRPr="00622C2C">
        <w:rPr>
          <w:highlight w:val="yellow"/>
        </w:rPr>
        <w:t>n</w:t>
      </w:r>
      <w:r w:rsidRPr="00622C2C">
        <w:rPr>
          <w:highlight w:val="yellow"/>
        </w:rPr>
        <w:t>kande.</w:t>
      </w:r>
      <w:r w:rsidRPr="00622C2C">
        <w:rPr>
          <w:vertAlign w:val="superscript"/>
        </w:rPr>
        <w:t>1</w:t>
      </w:r>
    </w:p>
    <w:p w:rsidR="00CE49CF" w:rsidRPr="00622C2C" w:rsidRDefault="00CE49CF">
      <w:pPr>
        <w:pStyle w:val="Hemstlatt"/>
        <w:numPr>
          <w:ilvl w:val="0"/>
          <w:numId w:val="1"/>
        </w:numPr>
        <w:shd w:val="clear" w:color="000000" w:fill="auto"/>
      </w:pPr>
      <w:r w:rsidRPr="00622C2C">
        <w:t>Riksdagen tillkännager för regeringen som sin mening vad i motionen anförs om ett utökat rättsmedicinskt samarbete i Sverige för att öka rättssäkerheten för brotts</w:t>
      </w:r>
      <w:r w:rsidRPr="00622C2C">
        <w:softHyphen/>
        <w:t>utsatta kvinnor.</w:t>
      </w:r>
    </w:p>
    <w:p w:rsidR="00CE49CF" w:rsidRPr="00622C2C" w:rsidRDefault="00CE49CF">
      <w:pPr>
        <w:pStyle w:val="Hemstlatt"/>
        <w:numPr>
          <w:ilvl w:val="0"/>
          <w:numId w:val="1"/>
        </w:numPr>
        <w:shd w:val="clear" w:color="000000" w:fill="auto"/>
      </w:pPr>
      <w:r w:rsidRPr="00622C2C">
        <w:t>Riksdagen tillkännager för regeringen som sin mening vad i motionen anförs om kommuners skyldighet att tillgodose alla våldsutsa</w:t>
      </w:r>
      <w:r w:rsidRPr="00622C2C">
        <w:t>t</w:t>
      </w:r>
      <w:r w:rsidRPr="00622C2C">
        <w:t>ta kvinnor med skyddat boende och närhet till kvinnojour.</w:t>
      </w:r>
      <w:r w:rsidRPr="00622C2C">
        <w:rPr>
          <w:vertAlign w:val="superscript"/>
        </w:rPr>
        <w:t>2</w:t>
      </w:r>
    </w:p>
    <w:p w:rsidR="00CE49CF" w:rsidRPr="00622C2C" w:rsidRDefault="00CE49CF">
      <w:pPr>
        <w:pStyle w:val="Hemstlatt"/>
        <w:numPr>
          <w:ilvl w:val="0"/>
          <w:numId w:val="1"/>
        </w:numPr>
        <w:shd w:val="clear" w:color="000000" w:fill="auto"/>
      </w:pPr>
      <w:r w:rsidRPr="00622C2C">
        <w:t>Riksdagen tillkännager för regeringen som sin mening vad i motionen anförs om att stärka besöksförbudet.</w:t>
      </w:r>
    </w:p>
    <w:p w:rsidR="00CE49CF" w:rsidRPr="00622C2C" w:rsidRDefault="00CE49CF">
      <w:pPr>
        <w:pStyle w:val="Hemstlatt"/>
        <w:numPr>
          <w:ilvl w:val="0"/>
          <w:numId w:val="1"/>
        </w:numPr>
        <w:shd w:val="clear" w:color="000000" w:fill="auto"/>
      </w:pPr>
      <w:r w:rsidRPr="00622C2C">
        <w:t>Riksdagen tillkännager för regeringen som sin mening vad i motionen anförs om att barn som bevittnat våld mot nära anhörig ska ses som brottsoffer.</w:t>
      </w:r>
    </w:p>
    <w:p w:rsidR="00CE49CF" w:rsidRPr="00622C2C" w:rsidRDefault="00CE49CF">
      <w:pPr>
        <w:pStyle w:val="Hemstlatt"/>
        <w:numPr>
          <w:ilvl w:val="0"/>
          <w:numId w:val="1"/>
        </w:numPr>
        <w:shd w:val="clear" w:color="000000" w:fill="auto"/>
      </w:pPr>
      <w:r w:rsidRPr="00622C2C">
        <w:t>Riksdagen tillkännager för regeringen som sin mening vad i motionen anförs om att våldsutsatta personer i samkönade relationer ska ges samma rätt till skydd och stöd från samhället som olikkönade par.</w:t>
      </w:r>
    </w:p>
    <w:p w:rsidR="00CE49CF" w:rsidRPr="00622C2C" w:rsidRDefault="00CE49CF">
      <w:pPr>
        <w:pStyle w:val="Hemstlatt"/>
        <w:numPr>
          <w:ilvl w:val="0"/>
          <w:numId w:val="1"/>
        </w:numPr>
        <w:shd w:val="clear" w:color="000000" w:fill="auto"/>
      </w:pPr>
      <w:r w:rsidRPr="00622C2C">
        <w:t>Riksdagen tillkännager för regeringen som sin mening vad i motionen anförs om obligatoriska behandlingsprogram inom kriminalvården för män dömda för våld eller sexuella övergrepp mot kvinnor.</w:t>
      </w:r>
    </w:p>
    <w:p w:rsidR="00CE49CF" w:rsidRPr="00622C2C" w:rsidRDefault="00CE49CF">
      <w:pPr>
        <w:shd w:val="clear" w:color="000000" w:fill="auto"/>
      </w:pPr>
      <w:r w:rsidRPr="00622C2C">
        <w:rPr>
          <w:vertAlign w:val="superscript"/>
        </w:rPr>
        <w:t>1</w:t>
      </w:r>
      <w:r w:rsidRPr="00622C2C">
        <w:t xml:space="preserve"> Yrkandena 1 och 8 hänvisade till UbU.</w:t>
      </w:r>
    </w:p>
    <w:p w:rsidR="00CE49CF" w:rsidRPr="00622C2C" w:rsidRDefault="00CE49CF">
      <w:pPr>
        <w:shd w:val="clear" w:color="000000" w:fill="auto"/>
      </w:pPr>
      <w:r w:rsidRPr="00622C2C">
        <w:rPr>
          <w:vertAlign w:val="superscript"/>
        </w:rPr>
        <w:t>2</w:t>
      </w:r>
      <w:r w:rsidRPr="00622C2C">
        <w:t xml:space="preserve"> Yrkandena 2, 5 och 10 hänvisade till SoU.</w:t>
      </w:r>
    </w:p>
    <w:p w:rsidR="00CE49CF" w:rsidRPr="00622C2C" w:rsidRDefault="00CE49CF">
      <w:pPr>
        <w:shd w:val="clear" w:color="000000" w:fill="auto"/>
      </w:pPr>
      <w:r w:rsidRPr="00622C2C">
        <w:rPr>
          <w:vertAlign w:val="superscript"/>
        </w:rPr>
        <w:t>3</w:t>
      </w:r>
      <w:r w:rsidRPr="00622C2C">
        <w:t xml:space="preserve"> Yrkande 4 hänvisat till SfU.</w:t>
      </w:r>
    </w:p>
    <w:p w:rsidR="00C76ED1" w:rsidRPr="00622C2C" w:rsidRDefault="00C76ED1">
      <w:pPr>
        <w:shd w:val="clear" w:color="000000" w:fill="auto"/>
      </w:pPr>
      <w:bookmarkStart w:id="2" w:name="_Toc149967214"/>
    </w:p>
    <w:p w:rsidR="0046581F" w:rsidRPr="00622C2C" w:rsidRDefault="00945502">
      <w:pPr>
        <w:pStyle w:val="Rubrik1"/>
        <w:shd w:val="clear" w:color="000000" w:fill="auto"/>
        <w:spacing w:before="0"/>
      </w:pPr>
      <w:r w:rsidRPr="00622C2C">
        <w:t>Inledning</w:t>
      </w:r>
      <w:bookmarkEnd w:id="2"/>
    </w:p>
    <w:p w:rsidR="0046581F" w:rsidRPr="00622C2C" w:rsidRDefault="0046581F">
      <w:pPr>
        <w:shd w:val="clear" w:color="000000" w:fill="auto"/>
      </w:pPr>
      <w:r w:rsidRPr="00622C2C">
        <w:t>Könsmaktsordningen och den mest användbara definitionen av feminism är att feminism är insikten om att patriarkatet är den rådande könsmaktsordnin</w:t>
      </w:r>
      <w:r w:rsidRPr="00622C2C">
        <w:t>g</w:t>
      </w:r>
      <w:r w:rsidRPr="00622C2C">
        <w:t>en samt en vilja att förändra detta. I den bemärkelsen har Miljöpartiet alltid varit en del av den feministiska rörelsen.</w:t>
      </w:r>
    </w:p>
    <w:p w:rsidR="0046581F" w:rsidRPr="00622C2C" w:rsidRDefault="0046581F">
      <w:pPr>
        <w:pStyle w:val="Normaltindrag"/>
        <w:shd w:val="clear" w:color="000000" w:fill="auto"/>
      </w:pPr>
      <w:r w:rsidRPr="00622C2C">
        <w:t>Könsmaktsordningen är således en maktordning som utgår från mannen som norm. Samhället är organiserat utifrån föreställningen om att den me</w:t>
      </w:r>
      <w:r w:rsidRPr="00622C2C">
        <w:t>d</w:t>
      </w:r>
      <w:r w:rsidRPr="00622C2C">
        <w:t>borgare som världen ska anpassas efter först och främst är man, men också heterosexuell, vit och medelålders. Sanningen är förstås att denna grupp utgör en ganska liten del av befolkningen och att majoriteten av befolkningen dä</w:t>
      </w:r>
      <w:r w:rsidRPr="00622C2C">
        <w:t>r</w:t>
      </w:r>
      <w:r w:rsidRPr="00622C2C">
        <w:t>igenom definieras som avvikande och</w:t>
      </w:r>
      <w:r w:rsidR="006866B9" w:rsidRPr="00622C2C">
        <w:t>,</w:t>
      </w:r>
      <w:r w:rsidRPr="00622C2C">
        <w:t xml:space="preserve"> i och med det, på olika sätt tvingas arbeta mot strukturer som missgynnar den. Miljöpartiets syn på mansrollen redovisas i en separat </w:t>
      </w:r>
      <w:r w:rsidR="00E85185" w:rsidRPr="00622C2C">
        <w:t>riksdags</w:t>
      </w:r>
      <w:r w:rsidRPr="00622C2C">
        <w:t>motion</w:t>
      </w:r>
      <w:r w:rsidR="006866B9" w:rsidRPr="00622C2C">
        <w:t>, 2006/</w:t>
      </w:r>
      <w:r w:rsidR="00E85185" w:rsidRPr="00622C2C">
        <w:t>07:</w:t>
      </w:r>
      <w:r w:rsidR="006866B9" w:rsidRPr="00622C2C">
        <w:t>A221</w:t>
      </w:r>
      <w:r w:rsidRPr="00622C2C">
        <w:t>.</w:t>
      </w:r>
    </w:p>
    <w:p w:rsidR="00E85185" w:rsidRPr="00622C2C" w:rsidRDefault="00945502">
      <w:pPr>
        <w:pStyle w:val="Normaltindrag"/>
        <w:shd w:val="clear" w:color="000000" w:fill="auto"/>
      </w:pPr>
      <w:r w:rsidRPr="00622C2C">
        <w:t xml:space="preserve">Jämställdhetsarbetet förenar män och kvinnor i en gemensam kamp mot förtryckande normer mot kvinnor som finns i samhället och hos oss själva. </w:t>
      </w:r>
      <w:r w:rsidR="00354EAC" w:rsidRPr="00622C2C">
        <w:rPr>
          <w:highlight w:val="yellow"/>
        </w:rPr>
        <w:t>Det handlar om att medvetandegöra oss alla om behovet av att stärka kvinnors ställning.</w:t>
      </w:r>
      <w:r w:rsidR="00354EAC" w:rsidRPr="00622C2C">
        <w:t xml:space="preserve"> I stället </w:t>
      </w:r>
      <w:r w:rsidRPr="00622C2C">
        <w:t>för att söka lösningar i de strukturella samhälleliga probl</w:t>
      </w:r>
      <w:r w:rsidRPr="00622C2C">
        <w:t>e</w:t>
      </w:r>
      <w:r w:rsidRPr="00622C2C">
        <w:t xml:space="preserve">men tillämpas ofta skadereglerande förbättringar på individnivå. Detta är inte en hållbar lösning och därför krävs bredare och mer djupgående lösningar. </w:t>
      </w:r>
    </w:p>
    <w:p w:rsidR="00945502" w:rsidRPr="00622C2C" w:rsidRDefault="006866B9">
      <w:pPr>
        <w:pStyle w:val="Normaltindrag"/>
        <w:shd w:val="clear" w:color="000000" w:fill="auto"/>
      </w:pPr>
      <w:r w:rsidRPr="00622C2C">
        <w:t>Miljöpartiet de g</w:t>
      </w:r>
      <w:r w:rsidR="00945502" w:rsidRPr="00622C2C">
        <w:t>röna har sedan länge arbetat för att motverka och avska</w:t>
      </w:r>
      <w:r w:rsidR="00945502" w:rsidRPr="00622C2C">
        <w:t>f</w:t>
      </w:r>
      <w:r w:rsidR="00945502" w:rsidRPr="00622C2C">
        <w:t xml:space="preserve">fa mäns våld mot kvinnor samt att stödja kvinnliga brottsoffer och barn som har varit utsatta för våld och sexuella övergrepp från närstående. Miljöpartiet har </w:t>
      </w:r>
      <w:r w:rsidR="0046581F" w:rsidRPr="00622C2C">
        <w:t>under den gångna mandatperioden, tillsammans med Vänsterpartiet och Soc</w:t>
      </w:r>
      <w:r w:rsidR="0046581F" w:rsidRPr="00622C2C">
        <w:t>i</w:t>
      </w:r>
      <w:r w:rsidR="0046581F" w:rsidRPr="00622C2C">
        <w:t xml:space="preserve">aldemokraterna, </w:t>
      </w:r>
      <w:r w:rsidR="00945502" w:rsidRPr="00622C2C">
        <w:t>ökat anslagen till kvinnojou</w:t>
      </w:r>
      <w:r w:rsidR="00223189" w:rsidRPr="00622C2C">
        <w:t>rerna från 20 miljoner till 100 </w:t>
      </w:r>
      <w:r w:rsidR="00945502" w:rsidRPr="00622C2C">
        <w:t>miljoner kronor per år. Detta arbete ser vi enbart som en början på att angripa den stora samhällsproblematiken som mäns övergrepp mot kvinnor innebär. Vi måste fortsätta och fördjupa arbetet för att jämställa kvinnors och mäns levnadsvillkor. I det följande redovisas Miljöpartiets förslag på hur samhället bör angripa problematiken med våld och sexuella övergrepp mot kvinnor.</w:t>
      </w:r>
      <w:r w:rsidR="00C33188" w:rsidRPr="00622C2C">
        <w:t xml:space="preserve"> </w:t>
      </w:r>
      <w:r w:rsidR="00945502" w:rsidRPr="00622C2C">
        <w:t>Vi redovisar även andra förslag på bekämpande av våld i nära rel</w:t>
      </w:r>
      <w:r w:rsidR="00945502" w:rsidRPr="00622C2C">
        <w:t>a</w:t>
      </w:r>
      <w:r w:rsidR="00945502" w:rsidRPr="00622C2C">
        <w:t>tioner.</w:t>
      </w:r>
    </w:p>
    <w:p w:rsidR="00945502" w:rsidRPr="00622C2C" w:rsidRDefault="00945502">
      <w:pPr>
        <w:pStyle w:val="Rubrik1"/>
        <w:shd w:val="clear" w:color="000000" w:fill="auto"/>
      </w:pPr>
      <w:bookmarkStart w:id="3" w:name="_Toc149967215"/>
      <w:r w:rsidRPr="00622C2C">
        <w:t>Mäns våld mot och sexuella övergrepp av kvinnor</w:t>
      </w:r>
      <w:bookmarkEnd w:id="3"/>
    </w:p>
    <w:p w:rsidR="00945502" w:rsidRPr="00622C2C" w:rsidRDefault="00945502">
      <w:pPr>
        <w:shd w:val="clear" w:color="000000" w:fill="auto"/>
      </w:pPr>
      <w:r w:rsidRPr="00622C2C">
        <w:t>Mäns våld och sexuella övergrepp mot kvinnor är ett allvarligt samhällspr</w:t>
      </w:r>
      <w:r w:rsidRPr="00622C2C">
        <w:t>o</w:t>
      </w:r>
      <w:r w:rsidRPr="00622C2C">
        <w:t>blem. År 2004 anmäldes mer än 60 000 hot-, ofredande- och våldsbrott mot kvinnor enligt Brottsförebyggande rådet (</w:t>
      </w:r>
      <w:r w:rsidR="006866B9" w:rsidRPr="00622C2C">
        <w:t>Brå</w:t>
      </w:r>
      <w:r w:rsidRPr="00622C2C">
        <w:t>). Den anmälda misshandeln mot kvinnor har ökat med 20 procent de senaste tio åren, till närmare 23 000 a</w:t>
      </w:r>
      <w:r w:rsidRPr="00622C2C">
        <w:t>n</w:t>
      </w:r>
      <w:r w:rsidRPr="00622C2C">
        <w:t>mälningar år 2004. Dessutom är i 75 procent av fallen gärningsmannen en person som kvinnan är bekant med. År 2005 anmäldes 3</w:t>
      </w:r>
      <w:r w:rsidR="006866B9" w:rsidRPr="00622C2C">
        <w:t> </w:t>
      </w:r>
      <w:r w:rsidRPr="00622C2C">
        <w:t>787 våldtäkter i jä</w:t>
      </w:r>
      <w:r w:rsidRPr="00622C2C">
        <w:t>m</w:t>
      </w:r>
      <w:r w:rsidRPr="00622C2C">
        <w:t>förelse med 1996 då 1</w:t>
      </w:r>
      <w:r w:rsidR="006866B9" w:rsidRPr="00622C2C">
        <w:t> </w:t>
      </w:r>
      <w:r w:rsidRPr="00622C2C">
        <w:t xml:space="preserve">608 våldtäkter anmäldes. Denna markanta ökning beror enligt </w:t>
      </w:r>
      <w:r w:rsidR="006866B9" w:rsidRPr="00622C2C">
        <w:t xml:space="preserve">Brå </w:t>
      </w:r>
      <w:r w:rsidRPr="00622C2C">
        <w:t>delvis på att anmälningsbenägenheten bland kvinnor har ökat, men också</w:t>
      </w:r>
      <w:r w:rsidR="006866B9" w:rsidRPr="00622C2C">
        <w:t xml:space="preserve"> på</w:t>
      </w:r>
      <w:r w:rsidRPr="00622C2C">
        <w:t xml:space="preserve"> att övergreppen ökar. Enligt processrättsprofessor Christ</w:t>
      </w:r>
      <w:r w:rsidRPr="00622C2C">
        <w:t>i</w:t>
      </w:r>
      <w:r w:rsidRPr="00622C2C">
        <w:t>an Di</w:t>
      </w:r>
      <w:r w:rsidRPr="00622C2C">
        <w:t>e</w:t>
      </w:r>
      <w:r w:rsidRPr="00622C2C">
        <w:t>sen vid Stockholms universitet beräknas de anmälda våldtäkter</w:t>
      </w:r>
      <w:r w:rsidR="006866B9" w:rsidRPr="00622C2C">
        <w:t>na för år 2005 enbart utgöra 10</w:t>
      </w:r>
      <w:r w:rsidRPr="00622C2C">
        <w:t xml:space="preserve"> procent av det reella antalet våldtäkter som årligen u</w:t>
      </w:r>
      <w:r w:rsidRPr="00622C2C">
        <w:t>t</w:t>
      </w:r>
      <w:r w:rsidRPr="00622C2C">
        <w:t>förs. Mörkertalet är stort, antagligen därför att kvinnors rädsla och skam för att erkänna övergreppet är för stort.</w:t>
      </w:r>
    </w:p>
    <w:p w:rsidR="00945502" w:rsidRPr="00622C2C" w:rsidRDefault="00945502">
      <w:pPr>
        <w:pStyle w:val="Normaltindrag"/>
        <w:shd w:val="clear" w:color="000000" w:fill="auto"/>
      </w:pPr>
      <w:r w:rsidRPr="00622C2C">
        <w:t>De könsmaktsstrukturer som ger män en priviligerad ställning över kvi</w:t>
      </w:r>
      <w:r w:rsidRPr="00622C2C">
        <w:t>n</w:t>
      </w:r>
      <w:r w:rsidRPr="00622C2C">
        <w:t>nan är inte begränsade av klasstillhörighet, etnicitet eller religion. Män b</w:t>
      </w:r>
      <w:r w:rsidRPr="00622C2C">
        <w:t>e</w:t>
      </w:r>
      <w:r w:rsidRPr="00622C2C">
        <w:t>mäktigar sig själva med makt över kvinnor genom att utöva våld, hot och sexuella övergrepp mot dem. Den allvarligaste problematiken ligger i kvi</w:t>
      </w:r>
      <w:r w:rsidRPr="00622C2C">
        <w:t>n</w:t>
      </w:r>
      <w:r w:rsidRPr="00622C2C">
        <w:t>nans rättslösa ställning i samhället. Budskapet till kvinnor är idag att kvinnor inte har en reell chans att få rättslig upprättelse som brottsoffer. Vi måste ändra på denna verklighet genom handfasta förslag som förbättrar kvinnors rättssäkerhet och ger de kriminella männen en reell chans att leva utan en förvrängd syn på kvinnor.</w:t>
      </w:r>
    </w:p>
    <w:p w:rsidR="00945502" w:rsidRPr="00622C2C" w:rsidRDefault="00945502">
      <w:pPr>
        <w:pStyle w:val="Normaltindrag"/>
        <w:shd w:val="clear" w:color="000000" w:fill="auto"/>
      </w:pPr>
      <w:r w:rsidRPr="00622C2C">
        <w:t xml:space="preserve">Miljöpartiets förslag för att avveckla mäns våld och sexuella övergrepp mot kvinnor bygger på en process som ska verka </w:t>
      </w:r>
      <w:r w:rsidRPr="00622C2C">
        <w:rPr>
          <w:i/>
        </w:rPr>
        <w:t>förebyggande</w:t>
      </w:r>
      <w:r w:rsidRPr="00622C2C">
        <w:t xml:space="preserve">, </w:t>
      </w:r>
      <w:r w:rsidRPr="00622C2C">
        <w:rPr>
          <w:i/>
        </w:rPr>
        <w:t>dömande</w:t>
      </w:r>
      <w:r w:rsidRPr="00622C2C">
        <w:t xml:space="preserve"> och </w:t>
      </w:r>
      <w:r w:rsidRPr="00622C2C">
        <w:rPr>
          <w:i/>
        </w:rPr>
        <w:t>behandlande</w:t>
      </w:r>
      <w:r w:rsidRPr="00622C2C">
        <w:t xml:space="preserve">. </w:t>
      </w:r>
    </w:p>
    <w:p w:rsidR="00945502" w:rsidRPr="00622C2C" w:rsidRDefault="00945502">
      <w:pPr>
        <w:pStyle w:val="Normaltindrag"/>
        <w:shd w:val="clear" w:color="000000" w:fill="auto"/>
      </w:pPr>
      <w:r w:rsidRPr="00622C2C">
        <w:t>Den förebyggande biten är självklart den centrala delen av arbetet mot vå</w:t>
      </w:r>
      <w:r w:rsidRPr="00622C2C">
        <w:t>l</w:t>
      </w:r>
      <w:r w:rsidRPr="00622C2C">
        <w:t>det och de sexuella övergreppen. Detta innefattar bland annat upprättandet av manscentrum runt om i landet. Men det tangerar även den behandlande delen som ingår i kriminalvården där män som dömts för denna typ av brott ska genomgå ett behandlingsprogram för att komma till rätta med sina vanför</w:t>
      </w:r>
      <w:r w:rsidRPr="00622C2C">
        <w:t>e</w:t>
      </w:r>
      <w:r w:rsidRPr="00622C2C">
        <w:t xml:space="preserve">ställningar om hur kvinnor ska behandlas och hur de ser på sin egen mansroll. Därmed arbetar man förebyggande mot återfall i våldsamt och kränkande beteende. Den dömande delen består av rättsväsendets arbete för att beivra övergreppen mot kvinnor. I det följande presenteras våra förslag på respektive område i samhället. </w:t>
      </w:r>
    </w:p>
    <w:p w:rsidR="00945502" w:rsidRPr="00622C2C" w:rsidRDefault="00945502">
      <w:pPr>
        <w:pStyle w:val="Rubrik1"/>
        <w:shd w:val="clear" w:color="000000" w:fill="auto"/>
      </w:pPr>
      <w:bookmarkStart w:id="4" w:name="_Toc149967216"/>
      <w:r w:rsidRPr="00622C2C">
        <w:t>Den förebyggande verksamheten</w:t>
      </w:r>
      <w:bookmarkEnd w:id="4"/>
    </w:p>
    <w:p w:rsidR="00945502" w:rsidRPr="00622C2C" w:rsidRDefault="00945502">
      <w:pPr>
        <w:pStyle w:val="Rubrik2"/>
        <w:shd w:val="clear" w:color="000000" w:fill="auto"/>
        <w:spacing w:before="120"/>
      </w:pPr>
      <w:bookmarkStart w:id="5" w:name="_Toc149967217"/>
      <w:r w:rsidRPr="00622C2C">
        <w:t>Nationellt kunskapscentrum för mäns våld mot kvinnor</w:t>
      </w:r>
      <w:bookmarkEnd w:id="5"/>
    </w:p>
    <w:p w:rsidR="00945502" w:rsidRPr="00622C2C" w:rsidRDefault="00945502">
      <w:pPr>
        <w:shd w:val="clear" w:color="000000" w:fill="auto"/>
      </w:pPr>
      <w:r w:rsidRPr="00622C2C">
        <w:t>Miljöpartiet vill se ytterligare sa</w:t>
      </w:r>
      <w:r w:rsidR="006866B9" w:rsidRPr="00622C2C">
        <w:t>tsningar och utveckling av det n</w:t>
      </w:r>
      <w:r w:rsidRPr="00622C2C">
        <w:t>ationella ku</w:t>
      </w:r>
      <w:r w:rsidRPr="00622C2C">
        <w:t>n</w:t>
      </w:r>
      <w:r w:rsidRPr="00622C2C">
        <w:t>skaps</w:t>
      </w:r>
      <w:r w:rsidR="008E625B" w:rsidRPr="00622C2C">
        <w:softHyphen/>
      </w:r>
      <w:r w:rsidRPr="00622C2C">
        <w:t xml:space="preserve">centret för mäns våld mot kvinnor i Uppsala. Det är viktigt att samla den kunskap som finns för att möta det metodutvecklingsbehov och </w:t>
      </w:r>
      <w:r w:rsidR="006866B9" w:rsidRPr="00622C2C">
        <w:t xml:space="preserve">det </w:t>
      </w:r>
      <w:r w:rsidRPr="00622C2C">
        <w:t>ko</w:t>
      </w:r>
      <w:r w:rsidRPr="00622C2C">
        <w:t>m</w:t>
      </w:r>
      <w:r w:rsidRPr="00622C2C">
        <w:t>petensh</w:t>
      </w:r>
      <w:r w:rsidRPr="00622C2C">
        <w:t>ö</w:t>
      </w:r>
      <w:r w:rsidRPr="00622C2C">
        <w:t>jande behov som finns i hela landet. Detta förslag behandlas även i anslu</w:t>
      </w:r>
      <w:r w:rsidRPr="00622C2C">
        <w:t>t</w:t>
      </w:r>
      <w:r w:rsidRPr="00622C2C">
        <w:t>ning till Miljöpartiets budgetmotion.</w:t>
      </w:r>
    </w:p>
    <w:p w:rsidR="00945502" w:rsidRPr="00622C2C" w:rsidRDefault="00945502">
      <w:pPr>
        <w:pStyle w:val="Rubrik2"/>
        <w:shd w:val="clear" w:color="000000" w:fill="auto"/>
        <w:rPr>
          <w:highlight w:val="yellow"/>
        </w:rPr>
      </w:pPr>
      <w:bookmarkStart w:id="6" w:name="_Toc149967218"/>
      <w:r w:rsidRPr="00622C2C">
        <w:rPr>
          <w:highlight w:val="yellow"/>
        </w:rPr>
        <w:t>Ett regionalt ansvar för tillsyn och kunskapsbildning rörande mäns våld mot kvinnor</w:t>
      </w:r>
      <w:bookmarkEnd w:id="6"/>
    </w:p>
    <w:p w:rsidR="00945502" w:rsidRPr="00622C2C" w:rsidRDefault="006866B9">
      <w:pPr>
        <w:pStyle w:val="Normaltindrag"/>
        <w:shd w:val="clear" w:color="000000" w:fill="auto"/>
        <w:ind w:firstLine="0"/>
      </w:pPr>
      <w:r w:rsidRPr="00622C2C">
        <w:rPr>
          <w:highlight w:val="yellow"/>
        </w:rPr>
        <w:t>Miljöpartiet anser att l</w:t>
      </w:r>
      <w:r w:rsidR="00945502" w:rsidRPr="00622C2C">
        <w:rPr>
          <w:highlight w:val="yellow"/>
        </w:rPr>
        <w:t>änsstyrelserna bör få ett ökat uppdrag, däribland en samordnad roll, bland annat vad det gäller kartläggningar och ökad tillsyn på området mäns våld mot kvinnor, samt att arbeta med bland annat fortbil</w:t>
      </w:r>
      <w:r w:rsidR="00945502" w:rsidRPr="00622C2C">
        <w:rPr>
          <w:highlight w:val="yellow"/>
        </w:rPr>
        <w:t>d</w:t>
      </w:r>
      <w:r w:rsidR="00945502" w:rsidRPr="00622C2C">
        <w:rPr>
          <w:highlight w:val="yellow"/>
        </w:rPr>
        <w:t>ningar, kunskapsutveckling inom socialtjänsten angående våldsutsatta kvi</w:t>
      </w:r>
      <w:r w:rsidR="00945502" w:rsidRPr="00622C2C">
        <w:rPr>
          <w:highlight w:val="yellow"/>
        </w:rPr>
        <w:t>n</w:t>
      </w:r>
      <w:r w:rsidR="00945502" w:rsidRPr="00622C2C">
        <w:rPr>
          <w:highlight w:val="yellow"/>
        </w:rPr>
        <w:t>nor gentemot kommunerna. Detta är i enlighet med förslag som framförts i rapporten Mäns våldsutövande</w:t>
      </w:r>
      <w:r w:rsidRPr="00622C2C">
        <w:rPr>
          <w:highlight w:val="yellow"/>
        </w:rPr>
        <w:t xml:space="preserve"> –</w:t>
      </w:r>
      <w:r w:rsidR="00945502" w:rsidRPr="00622C2C">
        <w:rPr>
          <w:highlight w:val="yellow"/>
        </w:rPr>
        <w:t xml:space="preserve"> barns upplevelser, från Näringsdeparteme</w:t>
      </w:r>
      <w:r w:rsidR="00945502" w:rsidRPr="00622C2C">
        <w:rPr>
          <w:highlight w:val="yellow"/>
        </w:rPr>
        <w:t>n</w:t>
      </w:r>
      <w:r w:rsidR="00945502" w:rsidRPr="00622C2C">
        <w:rPr>
          <w:highlight w:val="yellow"/>
        </w:rPr>
        <w:t>tet och betänkandet Socialstyrelsens stöd till våldsutsatta kvinnor (SOU 2006:65). Satsningen kan beräknas motsvara 10 miljoner kronor och finansi</w:t>
      </w:r>
      <w:r w:rsidR="00945502" w:rsidRPr="00622C2C">
        <w:rPr>
          <w:highlight w:val="yellow"/>
        </w:rPr>
        <w:t>e</w:t>
      </w:r>
      <w:r w:rsidR="00945502" w:rsidRPr="00622C2C">
        <w:rPr>
          <w:highlight w:val="yellow"/>
        </w:rPr>
        <w:t>ras i vår budgetmotion.</w:t>
      </w:r>
    </w:p>
    <w:p w:rsidR="00945502" w:rsidRPr="00622C2C" w:rsidRDefault="00945502">
      <w:pPr>
        <w:pStyle w:val="Rubrik2"/>
        <w:shd w:val="clear" w:color="000000" w:fill="auto"/>
      </w:pPr>
      <w:bookmarkStart w:id="7" w:name="_Toc149967219"/>
      <w:r w:rsidRPr="00622C2C">
        <w:t>Nationella manscentrum</w:t>
      </w:r>
      <w:bookmarkEnd w:id="7"/>
    </w:p>
    <w:p w:rsidR="00945502" w:rsidRPr="00622C2C" w:rsidRDefault="00945502">
      <w:pPr>
        <w:shd w:val="clear" w:color="000000" w:fill="auto"/>
      </w:pPr>
      <w:r w:rsidRPr="00622C2C">
        <w:t>Vi vill även inrätta manscentrum i hela landet som ger hjälp till män som utövar våld mot kvinnor och barn och frivilligt s</w:t>
      </w:r>
      <w:r w:rsidR="0046581F" w:rsidRPr="00622C2C">
        <w:t>öker hjälp för sitt</w:t>
      </w:r>
      <w:r w:rsidR="00354EAC" w:rsidRPr="00622C2C">
        <w:t xml:space="preserve"> beteende och för sina </w:t>
      </w:r>
      <w:r w:rsidRPr="00622C2C">
        <w:t>allvarliga relationsproblem</w:t>
      </w:r>
      <w:r w:rsidR="00354EAC" w:rsidRPr="00622C2C">
        <w:t xml:space="preserve">, utanför </w:t>
      </w:r>
      <w:r w:rsidRPr="00622C2C">
        <w:t xml:space="preserve">kriminalvården. Det finns idag ett stort behov av mötesplatser för hjälp och vägledning för män som söker sig ur ett destruktivt beteende eller behöver diskutera </w:t>
      </w:r>
      <w:r w:rsidR="00E85185" w:rsidRPr="00622C2C">
        <w:t xml:space="preserve">och förändra </w:t>
      </w:r>
      <w:r w:rsidRPr="00622C2C">
        <w:t xml:space="preserve">sin mansroll. De </w:t>
      </w:r>
      <w:r w:rsidRPr="00622C2C">
        <w:rPr>
          <w:highlight w:val="yellow"/>
        </w:rPr>
        <w:t>professionella</w:t>
      </w:r>
      <w:r w:rsidRPr="00622C2C">
        <w:t xml:space="preserve"> manscentrum som finns idag har ett stort tryck på sig och lyckas inte hjälpa alla män som behöver och vill få hjälp. Därför krävs här större satsningar. Även detta förslag behandlas i anslutning till Miljöpart</w:t>
      </w:r>
      <w:r w:rsidRPr="00622C2C">
        <w:t>i</w:t>
      </w:r>
      <w:r w:rsidRPr="00622C2C">
        <w:t>ets budgetmotion.</w:t>
      </w:r>
    </w:p>
    <w:p w:rsidR="00945502" w:rsidRPr="00622C2C" w:rsidRDefault="00945502">
      <w:pPr>
        <w:pStyle w:val="Normaltindrag"/>
        <w:shd w:val="clear" w:color="000000" w:fill="auto"/>
      </w:pPr>
      <w:r w:rsidRPr="00622C2C">
        <w:rPr>
          <w:highlight w:val="yellow"/>
        </w:rPr>
        <w:t>Miljöpartiet vill även betona vikten av att stödja de frivilliga nätverk av ansvarskännande och engagerade män som bildas på olika ställen i landet (exempelvis i Piteå).</w:t>
      </w:r>
    </w:p>
    <w:p w:rsidR="0046581F" w:rsidRPr="00622C2C" w:rsidRDefault="00945502">
      <w:pPr>
        <w:pStyle w:val="Rubrik2"/>
        <w:shd w:val="clear" w:color="000000" w:fill="auto"/>
      </w:pPr>
      <w:bookmarkStart w:id="8" w:name="_Toc149967220"/>
      <w:r w:rsidRPr="00622C2C">
        <w:t>Människohandel och prostitution</w:t>
      </w:r>
      <w:bookmarkEnd w:id="8"/>
    </w:p>
    <w:p w:rsidR="00945502" w:rsidRPr="00622C2C" w:rsidRDefault="00945502">
      <w:pPr>
        <w:shd w:val="clear" w:color="000000" w:fill="auto"/>
      </w:pPr>
      <w:r w:rsidRPr="00622C2C">
        <w:t>Människohandel för sexuella ändamål, s.k. trafficking, och prostitution för</w:t>
      </w:r>
      <w:r w:rsidRPr="00622C2C">
        <w:t>e</w:t>
      </w:r>
      <w:r w:rsidRPr="00622C2C">
        <w:t>kommer i stor utsträckning och många människor</w:t>
      </w:r>
      <w:r w:rsidR="00E85185" w:rsidRPr="00622C2C">
        <w:t>,</w:t>
      </w:r>
      <w:r w:rsidRPr="00622C2C">
        <w:t xml:space="preserve"> särskilt kvinnor </w:t>
      </w:r>
      <w:r w:rsidR="00E85185" w:rsidRPr="00622C2C">
        <w:t xml:space="preserve">och barn, </w:t>
      </w:r>
      <w:r w:rsidRPr="00622C2C">
        <w:t>är utsatta för en grym verklighet. En handlingsplan mot prostitution och mä</w:t>
      </w:r>
      <w:r w:rsidRPr="00622C2C">
        <w:t>n</w:t>
      </w:r>
      <w:r w:rsidRPr="00622C2C">
        <w:t>niskohandel kommer snart att bli verklighet. Här ser vi att det bör införas etiska riktlinjer i statlig upphandling och i statlig bidragsgivning. Några pun</w:t>
      </w:r>
      <w:r w:rsidRPr="00622C2C">
        <w:t>k</w:t>
      </w:r>
      <w:r w:rsidRPr="00622C2C">
        <w:t>ter vill vi se i denna handlingsplan:</w:t>
      </w:r>
    </w:p>
    <w:p w:rsidR="00945502" w:rsidRPr="00622C2C" w:rsidRDefault="00945502">
      <w:pPr>
        <w:pStyle w:val="PunktlistaTankstreck"/>
        <w:shd w:val="clear" w:color="000000" w:fill="auto"/>
        <w:tabs>
          <w:tab w:val="clear" w:pos="360"/>
        </w:tabs>
      </w:pPr>
      <w:r w:rsidRPr="00622C2C">
        <w:t>Det är viktigt att staten så långt som möjligt använder sin ”konsumen</w:t>
      </w:r>
      <w:r w:rsidRPr="00622C2C">
        <w:t>t</w:t>
      </w:r>
      <w:r w:rsidRPr="00622C2C">
        <w:t xml:space="preserve">makt” och ställer krav på </w:t>
      </w:r>
      <w:r w:rsidR="00354EAC" w:rsidRPr="00622C2C">
        <w:t xml:space="preserve">de </w:t>
      </w:r>
      <w:r w:rsidRPr="00622C2C">
        <w:t>företag man handlar med. Företagen ska ha etiska rik</w:t>
      </w:r>
      <w:r w:rsidRPr="00622C2C">
        <w:t>t</w:t>
      </w:r>
      <w:r w:rsidRPr="00622C2C">
        <w:t xml:space="preserve">linjer för sin verksamhet och sina anställda som tar avstånd från utnyttjandet av människor för sexuella ändamål. </w:t>
      </w:r>
    </w:p>
    <w:p w:rsidR="00945502" w:rsidRPr="00622C2C" w:rsidRDefault="00E85185">
      <w:pPr>
        <w:pStyle w:val="PunktlistaTankstreck"/>
        <w:shd w:val="clear" w:color="000000" w:fill="auto"/>
        <w:tabs>
          <w:tab w:val="clear" w:pos="360"/>
        </w:tabs>
        <w:spacing w:before="0"/>
      </w:pPr>
      <w:r w:rsidRPr="00622C2C">
        <w:t>O</w:t>
      </w:r>
      <w:r w:rsidR="00945502" w:rsidRPr="00622C2C">
        <w:t xml:space="preserve">rganisationer som får statligt stöd </w:t>
      </w:r>
      <w:r w:rsidRPr="00622C2C">
        <w:t xml:space="preserve"> ska </w:t>
      </w:r>
      <w:r w:rsidR="00945502" w:rsidRPr="00622C2C">
        <w:t>så långt som möjligt införa eti</w:t>
      </w:r>
      <w:r w:rsidR="00945502" w:rsidRPr="00622C2C">
        <w:t>s</w:t>
      </w:r>
      <w:r w:rsidR="00945502" w:rsidRPr="00622C2C">
        <w:t>ka riktlinjer som innebär att de medvetet tar avstånd från och motarbetar pr</w:t>
      </w:r>
      <w:r w:rsidR="00945502" w:rsidRPr="00622C2C">
        <w:t>o</w:t>
      </w:r>
      <w:r w:rsidR="00945502" w:rsidRPr="00622C2C">
        <w:t>stitution. Detta gäller särskilt i samband med större idrottsevenemang.</w:t>
      </w:r>
    </w:p>
    <w:p w:rsidR="00945502" w:rsidRPr="00622C2C" w:rsidRDefault="00945502">
      <w:pPr>
        <w:pStyle w:val="PunktlistaTankstreck"/>
        <w:shd w:val="clear" w:color="000000" w:fill="auto"/>
        <w:tabs>
          <w:tab w:val="clear" w:pos="360"/>
        </w:tabs>
        <w:spacing w:before="0"/>
      </w:pPr>
      <w:r w:rsidRPr="00622C2C">
        <w:t>Behandlingsverksamhet i s</w:t>
      </w:r>
      <w:r w:rsidR="006866B9" w:rsidRPr="00622C2C">
        <w:t>.</w:t>
      </w:r>
      <w:r w:rsidRPr="00622C2C">
        <w:t>k</w:t>
      </w:r>
      <w:r w:rsidR="006866B9" w:rsidRPr="00622C2C">
        <w:t>.</w:t>
      </w:r>
      <w:r w:rsidRPr="00622C2C">
        <w:t xml:space="preserve"> KAST</w:t>
      </w:r>
      <w:r w:rsidR="006866B9" w:rsidRPr="00622C2C">
        <w:t>-</w:t>
      </w:r>
      <w:r w:rsidRPr="00622C2C">
        <w:t xml:space="preserve"> (Köpare Av Sexuella Tjänster) gru</w:t>
      </w:r>
      <w:r w:rsidRPr="00622C2C">
        <w:t>p</w:t>
      </w:r>
      <w:r w:rsidRPr="00622C2C">
        <w:t>per</w:t>
      </w:r>
      <w:r w:rsidR="002F7E50" w:rsidRPr="00622C2C">
        <w:t xml:space="preserve"> </w:t>
      </w:r>
      <w:r w:rsidRPr="00622C2C">
        <w:t>får ekonomiskt stöd via staten för att fler verksamheter ska byggas upp för att köpare av sexuella tjänster ska få stöd och behandling för att förän</w:t>
      </w:r>
      <w:r w:rsidRPr="00622C2C">
        <w:t>d</w:t>
      </w:r>
      <w:r w:rsidRPr="00622C2C">
        <w:t>ra sitt beteende.</w:t>
      </w:r>
    </w:p>
    <w:p w:rsidR="00945502" w:rsidRPr="00622C2C" w:rsidRDefault="00945502">
      <w:pPr>
        <w:pStyle w:val="PunktlistaTankstreck"/>
        <w:shd w:val="clear" w:color="000000" w:fill="auto"/>
        <w:tabs>
          <w:tab w:val="clear" w:pos="360"/>
        </w:tabs>
        <w:spacing w:before="0"/>
      </w:pPr>
      <w:r w:rsidRPr="00622C2C">
        <w:t>Stärka det multilateralt samarbetet inom jämställdhetsområdet med fokus på att förebygga och bekämpa prostitution och alla former av handel med männ</w:t>
      </w:r>
      <w:r w:rsidRPr="00622C2C">
        <w:t>i</w:t>
      </w:r>
      <w:r w:rsidRPr="00622C2C">
        <w:t>skor inklusive för sexuella ändamål, särskilt kvinnor och barn.</w:t>
      </w:r>
    </w:p>
    <w:p w:rsidR="00945502" w:rsidRPr="00622C2C" w:rsidRDefault="00945502">
      <w:pPr>
        <w:pStyle w:val="PunktlistaTankstreck"/>
        <w:shd w:val="clear" w:color="000000" w:fill="auto"/>
        <w:tabs>
          <w:tab w:val="clear" w:pos="360"/>
        </w:tabs>
        <w:spacing w:before="0"/>
      </w:pPr>
      <w:r w:rsidRPr="00622C2C">
        <w:t>Personer som är offer för traffi</w:t>
      </w:r>
      <w:r w:rsidR="002F7E50" w:rsidRPr="00622C2C">
        <w:t>c</w:t>
      </w:r>
      <w:r w:rsidRPr="00622C2C">
        <w:t>king, ska inte bara få uppehållstillstånd under den tid en eventuell brottsutredning och rättegång pågår, utan ska även bevi</w:t>
      </w:r>
      <w:r w:rsidRPr="00622C2C">
        <w:t>l</w:t>
      </w:r>
      <w:r w:rsidRPr="00622C2C">
        <w:t>jas permanenta uppehållstillstånd för tid därefter, på grund av risken för fö</w:t>
      </w:r>
      <w:r w:rsidRPr="00622C2C">
        <w:t>r</w:t>
      </w:r>
      <w:r w:rsidRPr="00622C2C">
        <w:t>följelse med mera i det forna hemlandet.</w:t>
      </w:r>
    </w:p>
    <w:p w:rsidR="00945502" w:rsidRPr="00622C2C" w:rsidRDefault="00945502">
      <w:pPr>
        <w:pStyle w:val="Rubrik2"/>
        <w:shd w:val="clear" w:color="000000" w:fill="auto"/>
      </w:pPr>
      <w:bookmarkStart w:id="9" w:name="_Toc149967221"/>
      <w:r w:rsidRPr="00622C2C">
        <w:t>Hedersrelaterat våld</w:t>
      </w:r>
      <w:bookmarkEnd w:id="9"/>
    </w:p>
    <w:p w:rsidR="00945502" w:rsidRPr="00622C2C" w:rsidRDefault="0046581F">
      <w:pPr>
        <w:pStyle w:val="Normaltindrag"/>
        <w:shd w:val="clear" w:color="000000" w:fill="auto"/>
        <w:ind w:firstLine="0"/>
      </w:pPr>
      <w:r w:rsidRPr="00622C2C">
        <w:t xml:space="preserve">Mäns </w:t>
      </w:r>
      <w:r w:rsidR="00945502" w:rsidRPr="00622C2C">
        <w:t>våld mot kvinnor bygger på patriarkala maktstrukturer så även s</w:t>
      </w:r>
      <w:r w:rsidR="006866B9" w:rsidRPr="00622C2C">
        <w:t>.</w:t>
      </w:r>
      <w:r w:rsidR="00354EAC" w:rsidRPr="00622C2C">
        <w:t>k</w:t>
      </w:r>
      <w:r w:rsidR="006866B9" w:rsidRPr="00622C2C">
        <w:t>.</w:t>
      </w:r>
      <w:r w:rsidR="00945502" w:rsidRPr="00622C2C">
        <w:t xml:space="preserve"> hedersrelaterat våld</w:t>
      </w:r>
      <w:r w:rsidR="00945502" w:rsidRPr="00622C2C">
        <w:rPr>
          <w:color w:val="FF0000"/>
        </w:rPr>
        <w:t xml:space="preserve">. </w:t>
      </w:r>
      <w:r w:rsidR="00945502" w:rsidRPr="00622C2C">
        <w:t>Att bli utsatt för våld av hela eller delar av sin f</w:t>
      </w:r>
      <w:r w:rsidR="00945502" w:rsidRPr="00622C2C">
        <w:t>a</w:t>
      </w:r>
      <w:r w:rsidR="00945502" w:rsidRPr="00622C2C">
        <w:t>milj/släkt är en enorm utsatthet. Det kommer även fortsättningsvis behövas egna sky</w:t>
      </w:r>
      <w:r w:rsidR="00945502" w:rsidRPr="00622C2C">
        <w:t>d</w:t>
      </w:r>
      <w:r w:rsidR="00945502" w:rsidRPr="00622C2C">
        <w:t>dade bostäder för den grupp ungdomar som råkar ut för detta våld. Främst flickor men även pojkar är utsatta för detta våld och behöver stöd. Verksamheten ska på sikt vara en naturlig del av kommunernas övriga stö</w:t>
      </w:r>
      <w:r w:rsidR="00945502" w:rsidRPr="00622C2C">
        <w:t>d</w:t>
      </w:r>
      <w:r w:rsidR="00945502" w:rsidRPr="00622C2C">
        <w:t xml:space="preserve">verksamhet för brottsoffer. Vi vill att det fortsatt ska finnas öronmärkta medel för skyddat boende och uppbyggnad av kunnigt stöd för dessa ungdomar. </w:t>
      </w:r>
      <w:r w:rsidR="00945502" w:rsidRPr="00622C2C">
        <w:rPr>
          <w:highlight w:val="yellow"/>
        </w:rPr>
        <w:t xml:space="preserve">Det är viktigt att i detta sammanhang tillse att ett stöd även finns för att inte bara hjälpa den som utsatts för </w:t>
      </w:r>
      <w:r w:rsidR="002F7E50" w:rsidRPr="00622C2C">
        <w:rPr>
          <w:highlight w:val="yellow"/>
        </w:rPr>
        <w:t>det hedersrelaterade</w:t>
      </w:r>
      <w:r w:rsidR="00354EAC" w:rsidRPr="00622C2C">
        <w:rPr>
          <w:highlight w:val="yellow"/>
        </w:rPr>
        <w:t xml:space="preserve"> </w:t>
      </w:r>
      <w:r w:rsidR="00945502" w:rsidRPr="00622C2C">
        <w:rPr>
          <w:highlight w:val="yellow"/>
        </w:rPr>
        <w:t>våldet, utan även för att b</w:t>
      </w:r>
      <w:r w:rsidR="00945502" w:rsidRPr="00622C2C">
        <w:rPr>
          <w:highlight w:val="yellow"/>
        </w:rPr>
        <w:t>e</w:t>
      </w:r>
      <w:r w:rsidR="00945502" w:rsidRPr="00622C2C">
        <w:rPr>
          <w:highlight w:val="yellow"/>
        </w:rPr>
        <w:t xml:space="preserve">kämpa </w:t>
      </w:r>
      <w:r w:rsidR="00354EAC" w:rsidRPr="00622C2C">
        <w:rPr>
          <w:highlight w:val="yellow"/>
        </w:rPr>
        <w:t>hotet och våldet</w:t>
      </w:r>
      <w:r w:rsidR="00945502" w:rsidRPr="00622C2C">
        <w:rPr>
          <w:highlight w:val="yellow"/>
        </w:rPr>
        <w:t xml:space="preserve"> i hemmet.</w:t>
      </w:r>
    </w:p>
    <w:p w:rsidR="00945502" w:rsidRPr="00622C2C" w:rsidRDefault="00945502">
      <w:pPr>
        <w:pStyle w:val="Rubrik1"/>
        <w:shd w:val="clear" w:color="000000" w:fill="auto"/>
      </w:pPr>
      <w:bookmarkStart w:id="10" w:name="_Toc149967222"/>
      <w:r w:rsidRPr="00622C2C">
        <w:t>Den dömande verksamheten</w:t>
      </w:r>
      <w:bookmarkEnd w:id="10"/>
      <w:r w:rsidRPr="00622C2C">
        <w:t xml:space="preserve"> </w:t>
      </w:r>
    </w:p>
    <w:p w:rsidR="00945502" w:rsidRPr="00622C2C" w:rsidRDefault="00945502">
      <w:pPr>
        <w:pStyle w:val="Rubrik2"/>
        <w:shd w:val="clear" w:color="000000" w:fill="auto"/>
        <w:spacing w:before="120"/>
      </w:pPr>
      <w:bookmarkStart w:id="11" w:name="_Toc149967223"/>
      <w:r w:rsidRPr="00622C2C">
        <w:t>Rättsväsendets bemötande</w:t>
      </w:r>
      <w:bookmarkEnd w:id="11"/>
    </w:p>
    <w:p w:rsidR="00945502" w:rsidRPr="00622C2C" w:rsidRDefault="00945502">
      <w:pPr>
        <w:shd w:val="clear" w:color="000000" w:fill="auto"/>
      </w:pPr>
      <w:r w:rsidRPr="00622C2C">
        <w:t>Sveriges rättsväsende genomlider idag en stor förtroendekris. Enbart åtta procent av anmälda våldtäkter leder till åtal och någon procent av dessa leder till en fällande dom. En studie vid Stockholms universitet visade att kvinnor med invandrar- och underklass</w:t>
      </w:r>
      <w:r w:rsidR="008E625B" w:rsidRPr="00622C2C">
        <w:softHyphen/>
      </w:r>
      <w:r w:rsidRPr="00622C2C">
        <w:t>bakgrund har sämst trovärdighet i rättssyst</w:t>
      </w:r>
      <w:r w:rsidRPr="00622C2C">
        <w:t>e</w:t>
      </w:r>
      <w:r w:rsidRPr="00622C2C">
        <w:t>met. De attityder mot kvinnor som följer av detta leder till en minskad anmä</w:t>
      </w:r>
      <w:r w:rsidRPr="00622C2C">
        <w:t>l</w:t>
      </w:r>
      <w:r w:rsidRPr="00622C2C">
        <w:t>ningsbenägenhet. Att inte bli trodd, att bli hånad och att bli uthängd i offen</w:t>
      </w:r>
      <w:r w:rsidRPr="00622C2C">
        <w:t>t</w:t>
      </w:r>
      <w:r w:rsidRPr="00622C2C">
        <w:t>ligheten efter att övergrepp gör att många kvinnor överhuvudtaget inte anm</w:t>
      </w:r>
      <w:r w:rsidRPr="00622C2C">
        <w:t>ä</w:t>
      </w:r>
      <w:r w:rsidRPr="00622C2C">
        <w:t>ler brott. Detta post-brottförlopp inom rättsväsendet har därmed fått betec</w:t>
      </w:r>
      <w:r w:rsidRPr="00622C2C">
        <w:t>k</w:t>
      </w:r>
      <w:r w:rsidRPr="00622C2C">
        <w:t xml:space="preserve">ningen </w:t>
      </w:r>
      <w:r w:rsidRPr="00622C2C">
        <w:rPr>
          <w:i/>
        </w:rPr>
        <w:t>den andra våldtäkten</w:t>
      </w:r>
      <w:r w:rsidRPr="00622C2C">
        <w:t>. Mörkertalet tros därför vara stort, enbart tio procent av våldtäkterna beräknas anmälas.</w:t>
      </w:r>
    </w:p>
    <w:p w:rsidR="00945502" w:rsidRPr="00622C2C" w:rsidRDefault="00945502">
      <w:pPr>
        <w:pStyle w:val="Normaltindrag"/>
        <w:shd w:val="clear" w:color="000000" w:fill="auto"/>
      </w:pPr>
      <w:r w:rsidRPr="00622C2C">
        <w:t>Det som här är viktigt är därför att arbeta förebyggande genom kontinue</w:t>
      </w:r>
      <w:r w:rsidRPr="00622C2C">
        <w:t>r</w:t>
      </w:r>
      <w:r w:rsidRPr="00622C2C">
        <w:t>liga obligatoriska vidareutbildningar i våld och sexuella övergrepp mot kvi</w:t>
      </w:r>
      <w:r w:rsidRPr="00622C2C">
        <w:t>n</w:t>
      </w:r>
      <w:r w:rsidRPr="00622C2C">
        <w:t>nor för poliser, åklagare och domare. Genom en ytterligare effektivisering och kompetenshöjning av polis och åklagare skulle anställande av specialister öka rättssäkerheten för kvinnor som utsatts för brotten. I juristutbildningen skolas våra framtida åklagare och domare och där saknas idag helt ett genusperspe</w:t>
      </w:r>
      <w:r w:rsidRPr="00622C2C">
        <w:t>k</w:t>
      </w:r>
      <w:r w:rsidRPr="00622C2C">
        <w:t>tiv. En genomgående reform av juristutbildningen krävs där genusperspekt</w:t>
      </w:r>
      <w:r w:rsidRPr="00622C2C">
        <w:t>i</w:t>
      </w:r>
      <w:r w:rsidRPr="00622C2C">
        <w:t>vet genomsyrar alla ämnen och där kunskap om kvinnors situation inkorpor</w:t>
      </w:r>
      <w:r w:rsidRPr="00622C2C">
        <w:t>e</w:t>
      </w:r>
      <w:r w:rsidRPr="00622C2C">
        <w:t>ras i undervisningen om speciellt straff- och processrätt. Vidare bör även nämndemännens betydelse ses över. Det är idag en stark övervikt av män representerade bland nämndemännen. Det borde vara en självklarhet att fö</w:t>
      </w:r>
      <w:r w:rsidRPr="00622C2C">
        <w:t>r</w:t>
      </w:r>
      <w:r w:rsidRPr="00622C2C">
        <w:t>delningen av nämndemän är jämställd. Kan inte detta ske via partiernas n</w:t>
      </w:r>
      <w:r w:rsidRPr="00622C2C">
        <w:t>o</w:t>
      </w:r>
      <w:r w:rsidRPr="00622C2C">
        <w:t xml:space="preserve">mineringar bör kvotering införas. </w:t>
      </w:r>
    </w:p>
    <w:p w:rsidR="00945502" w:rsidRPr="00622C2C" w:rsidRDefault="00945502">
      <w:pPr>
        <w:pStyle w:val="Rubrik2"/>
        <w:shd w:val="clear" w:color="000000" w:fill="auto"/>
      </w:pPr>
      <w:bookmarkStart w:id="12" w:name="_Toc149967224"/>
      <w:r w:rsidRPr="00622C2C">
        <w:t>Rättsmedicinskt samarbete</w:t>
      </w:r>
      <w:bookmarkEnd w:id="12"/>
    </w:p>
    <w:p w:rsidR="00945502" w:rsidRPr="00622C2C" w:rsidRDefault="00945502">
      <w:pPr>
        <w:shd w:val="clear" w:color="000000" w:fill="auto"/>
      </w:pPr>
      <w:r w:rsidRPr="00622C2C">
        <w:t>Ett hinder för kvinnors upprättelse efter övergrepp är avsaknad av bevis. G</w:t>
      </w:r>
      <w:r w:rsidRPr="00622C2C">
        <w:t>e</w:t>
      </w:r>
      <w:r w:rsidRPr="00622C2C">
        <w:t>nom att låta rättsläkare undersöka kvinnan direkt förbättras dokumentationen av skador till följd av våld och sexuella övergrepp. I Uppsala har man prövat denna modell och där är kvinnor nu mer benägna att anmäla övergrepp jä</w:t>
      </w:r>
      <w:r w:rsidRPr="00622C2C">
        <w:t>m</w:t>
      </w:r>
      <w:r w:rsidRPr="00622C2C">
        <w:t>fört med kvinnor i övriga landet. Av kvinnor som uppger till en kvinnojour eller myndighet att de har misshandlats polisanmäler 15 procent brottet. I Uppsala är motsvarande siffra 59 procent. Mindre än 20 procent av alla kvi</w:t>
      </w:r>
      <w:r w:rsidRPr="00622C2C">
        <w:t>n</w:t>
      </w:r>
      <w:r w:rsidRPr="00622C2C">
        <w:t>nor som uppger att de har våldtagits av en nära bekant polisanmäler brottet. I Uppsala uppger Rikskvinnocentrum att 76 procent anmäler våldtäkten. Up</w:t>
      </w:r>
      <w:r w:rsidRPr="00622C2C">
        <w:t>p</w:t>
      </w:r>
      <w:r w:rsidRPr="00622C2C">
        <w:t>sala</w:t>
      </w:r>
      <w:r w:rsidR="008E625B" w:rsidRPr="00622C2C">
        <w:softHyphen/>
      </w:r>
      <w:r w:rsidRPr="00622C2C">
        <w:t>modellen bör således bli en modell för andra landsting runt om i landet i frågan om dokumentation av genomförda våldtäkter.</w:t>
      </w:r>
    </w:p>
    <w:p w:rsidR="00945502" w:rsidRPr="00622C2C" w:rsidRDefault="00945502">
      <w:pPr>
        <w:pStyle w:val="Rubrik2"/>
        <w:shd w:val="clear" w:color="000000" w:fill="auto"/>
      </w:pPr>
      <w:bookmarkStart w:id="13" w:name="_Toc149967225"/>
      <w:r w:rsidRPr="00622C2C">
        <w:t>Rätten till skyddat boende</w:t>
      </w:r>
      <w:bookmarkEnd w:id="13"/>
    </w:p>
    <w:p w:rsidR="00945502" w:rsidRPr="00622C2C" w:rsidRDefault="00945502">
      <w:pPr>
        <w:shd w:val="clear" w:color="000000" w:fill="auto"/>
      </w:pPr>
      <w:r w:rsidRPr="00622C2C">
        <w:t>Rätten till skyddat boende för våldsutsatta kvinnor är e</w:t>
      </w:r>
      <w:r w:rsidR="005F670D" w:rsidRPr="00622C2C">
        <w:t>n rättssäkerhetsgaranti. Att</w:t>
      </w:r>
      <w:r w:rsidRPr="00622C2C">
        <w:t xml:space="preserve"> fortfarande inte alla kommuner ger skyddat boende i egen regi</w:t>
      </w:r>
      <w:r w:rsidR="005F670D" w:rsidRPr="00622C2C">
        <w:t>,</w:t>
      </w:r>
      <w:r w:rsidRPr="00622C2C">
        <w:t xml:space="preserve"> eller i samarbete med en ideell kvinnojour</w:t>
      </w:r>
      <w:r w:rsidR="005F670D" w:rsidRPr="00622C2C">
        <w:t>,</w:t>
      </w:r>
      <w:r w:rsidRPr="00622C2C">
        <w:t xml:space="preserve"> är allvarligt. Mäns våld mot kvinnor förekommer i hela landet</w:t>
      </w:r>
      <w:r w:rsidR="006866B9" w:rsidRPr="00622C2C">
        <w:t>,</w:t>
      </w:r>
      <w:r w:rsidRPr="00622C2C">
        <w:t xml:space="preserve"> och därför bör det finnas skyddat boende i hela landet. Därför vill vi ändra skrivningen i </w:t>
      </w:r>
      <w:r w:rsidR="006866B9" w:rsidRPr="00622C2C">
        <w:t xml:space="preserve">5 kap. 11 § </w:t>
      </w:r>
      <w:r w:rsidRPr="00622C2C">
        <w:t xml:space="preserve">socialtjänstlagen som lyder att socialnämnden vid behov </w:t>
      </w:r>
      <w:r w:rsidR="006866B9" w:rsidRPr="00622C2C">
        <w:rPr>
          <w:i/>
        </w:rPr>
        <w:t>bör</w:t>
      </w:r>
      <w:r w:rsidR="006866B9" w:rsidRPr="00622C2C">
        <w:t xml:space="preserve"> </w:t>
      </w:r>
      <w:r w:rsidRPr="00622C2C">
        <w:t xml:space="preserve">ge stöd till kvinnor och barn. Detta ska ändras till att kommuner vid behov </w:t>
      </w:r>
      <w:r w:rsidR="006866B9" w:rsidRPr="00622C2C">
        <w:rPr>
          <w:i/>
        </w:rPr>
        <w:t>ska</w:t>
      </w:r>
      <w:r w:rsidR="006866B9" w:rsidRPr="00622C2C">
        <w:t xml:space="preserve"> </w:t>
      </w:r>
      <w:r w:rsidRPr="00622C2C">
        <w:t>ge stöd. Det är viktigt att stöd till kvinnor och barn som brottsoffer för mäns våld bli</w:t>
      </w:r>
      <w:r w:rsidR="00536B04" w:rsidRPr="00622C2C">
        <w:t>r en skyldighet för ko</w:t>
      </w:r>
      <w:r w:rsidR="00536B04" w:rsidRPr="00622C2C">
        <w:t>m</w:t>
      </w:r>
      <w:r w:rsidR="00536B04" w:rsidRPr="00622C2C">
        <w:t>munen, och gärna utfört i regi av en ideel</w:t>
      </w:r>
      <w:r w:rsidR="00FE0902" w:rsidRPr="00622C2C">
        <w:t>l</w:t>
      </w:r>
      <w:r w:rsidR="00536B04" w:rsidRPr="00622C2C">
        <w:t xml:space="preserve"> kvinnojour. Vi vill också lyfta fram att det ska vara en möjlighet att få hjälp av en kvinnojour i annan kommun, vilket är viktigt framför allt på mindre orter. </w:t>
      </w:r>
      <w:r w:rsidRPr="00622C2C">
        <w:t xml:space="preserve">Förslaget på lagförändring finns berett i en statlig utredning (Att ta ansvar för sina insatser – socialtjänstens stöd till våldsutsatta kvinnor SOU 2006:65). Därmed bör dessutom </w:t>
      </w:r>
      <w:r w:rsidR="006866B9" w:rsidRPr="00622C2C">
        <w:t>länsstyre</w:t>
      </w:r>
      <w:r w:rsidR="006866B9" w:rsidRPr="00622C2C">
        <w:t>l</w:t>
      </w:r>
      <w:r w:rsidR="006866B9" w:rsidRPr="00622C2C">
        <w:t xml:space="preserve">sens </w:t>
      </w:r>
      <w:r w:rsidRPr="00622C2C">
        <w:t>tillsyn över kommunernas kvinnofridsarbete stärkas genom tydliga ra</w:t>
      </w:r>
      <w:r w:rsidRPr="00622C2C">
        <w:t>p</w:t>
      </w:r>
      <w:r w:rsidRPr="00622C2C">
        <w:t>porteringskrav till regeringen i regleringsbrev.</w:t>
      </w:r>
    </w:p>
    <w:p w:rsidR="00945502" w:rsidRPr="00622C2C" w:rsidRDefault="00945502">
      <w:pPr>
        <w:pStyle w:val="Rubrik2"/>
        <w:shd w:val="clear" w:color="000000" w:fill="auto"/>
      </w:pPr>
      <w:bookmarkStart w:id="14" w:name="_Toc149967226"/>
      <w:r w:rsidRPr="00622C2C">
        <w:t>Besöksförbudet måste stärkas</w:t>
      </w:r>
      <w:bookmarkEnd w:id="14"/>
    </w:p>
    <w:p w:rsidR="00945502" w:rsidRPr="00622C2C" w:rsidRDefault="00945502">
      <w:pPr>
        <w:shd w:val="clear" w:color="000000" w:fill="auto"/>
      </w:pPr>
      <w:r w:rsidRPr="00622C2C">
        <w:t>Idag kan människor som har en stark rädsla för att bli utsatta för våld av tid</w:t>
      </w:r>
      <w:r w:rsidRPr="00622C2C">
        <w:t>i</w:t>
      </w:r>
      <w:r w:rsidRPr="00622C2C">
        <w:t>gare partner få ett beviljat besöksförbud. Besöksförbuden är dessvärre svåra att kontrollera och många</w:t>
      </w:r>
      <w:r w:rsidR="006866B9" w:rsidRPr="00622C2C">
        <w:t xml:space="preserve"> kvinnor upplever en rädsla tro</w:t>
      </w:r>
      <w:r w:rsidRPr="00622C2C">
        <w:t>ts att besöksförbudet finns. Vi vill att i de fall när det bedöms att det finns en risk att besöksförb</w:t>
      </w:r>
      <w:r w:rsidRPr="00622C2C">
        <w:t>u</w:t>
      </w:r>
      <w:r w:rsidRPr="00622C2C">
        <w:t>det kommer a</w:t>
      </w:r>
      <w:r w:rsidR="006866B9" w:rsidRPr="00622C2C">
        <w:t>tt överträdas så ska fotboja an</w:t>
      </w:r>
      <w:r w:rsidRPr="00622C2C">
        <w:t>vändas som ger en signal till pol</w:t>
      </w:r>
      <w:r w:rsidRPr="00622C2C">
        <w:t>i</w:t>
      </w:r>
      <w:r w:rsidRPr="00622C2C">
        <w:t>sen när personen har passerat in i området där besöksförbudet gäller.</w:t>
      </w:r>
    </w:p>
    <w:p w:rsidR="00945502" w:rsidRPr="00622C2C" w:rsidRDefault="00945502">
      <w:pPr>
        <w:pStyle w:val="Rubrik2"/>
        <w:shd w:val="clear" w:color="000000" w:fill="auto"/>
      </w:pPr>
      <w:bookmarkStart w:id="15" w:name="_Toc149967227"/>
      <w:r w:rsidRPr="00622C2C">
        <w:t xml:space="preserve">Barn </w:t>
      </w:r>
      <w:r w:rsidRPr="00622C2C">
        <w:rPr>
          <w:highlight w:val="yellow"/>
        </w:rPr>
        <w:t>som bevittnat våld</w:t>
      </w:r>
      <w:r w:rsidRPr="00622C2C">
        <w:t xml:space="preserve"> </w:t>
      </w:r>
      <w:r w:rsidR="00D8587F" w:rsidRPr="00622C2C">
        <w:t xml:space="preserve">mot nära anhörig </w:t>
      </w:r>
      <w:r w:rsidRPr="00622C2C">
        <w:t>ska ses som brottsoffer</w:t>
      </w:r>
      <w:bookmarkEnd w:id="15"/>
    </w:p>
    <w:p w:rsidR="00945502" w:rsidRPr="00622C2C" w:rsidRDefault="00945502">
      <w:pPr>
        <w:shd w:val="clear" w:color="000000" w:fill="auto"/>
      </w:pPr>
      <w:r w:rsidRPr="00622C2C">
        <w:t xml:space="preserve">Idag har ett barn som bevittnar våld i hemmet </w:t>
      </w:r>
      <w:r w:rsidR="00D8587F" w:rsidRPr="00622C2C">
        <w:t xml:space="preserve">mot en nära anhörig </w:t>
      </w:r>
      <w:r w:rsidRPr="00622C2C">
        <w:t>rätt till skadestånd från staten. Dessutom ska socialtjänsten behandla dem såsom om de vore utsatta för brott. De har däremot inte rätt till skadestånd av den som utsatt dem för att bevittna våld genom att misshandla deras trygghet. Milj</w:t>
      </w:r>
      <w:r w:rsidRPr="00622C2C">
        <w:t>ö</w:t>
      </w:r>
      <w:r w:rsidRPr="00622C2C">
        <w:t>partiet vill att barn ska få ställning som målsägande, få ett eget juridiskt bitr</w:t>
      </w:r>
      <w:r w:rsidRPr="00622C2C">
        <w:t>ä</w:t>
      </w:r>
      <w:r w:rsidRPr="00622C2C">
        <w:t>de i rättsprocessen, samt att de ska få skadestånd av dem som slagit deras anhörig och att barnet ska ha rätt till full insyn och medverkan i processen. Ett slag mot en nära anhörig är även ett slag mot barnet.</w:t>
      </w:r>
    </w:p>
    <w:p w:rsidR="00945502" w:rsidRPr="00622C2C" w:rsidRDefault="00945502">
      <w:pPr>
        <w:pStyle w:val="Rubrik2"/>
        <w:shd w:val="clear" w:color="000000" w:fill="auto"/>
      </w:pPr>
      <w:bookmarkStart w:id="16" w:name="_Toc149967228"/>
      <w:r w:rsidRPr="00622C2C">
        <w:t>Våld i samkönade relationer</w:t>
      </w:r>
      <w:bookmarkEnd w:id="16"/>
    </w:p>
    <w:p w:rsidR="00945502" w:rsidRPr="00622C2C" w:rsidRDefault="00945502">
      <w:pPr>
        <w:shd w:val="clear" w:color="000000" w:fill="auto"/>
      </w:pPr>
      <w:r w:rsidRPr="00622C2C">
        <w:t>Våld förekommer även i samkönade relationer. Idag finns det en dålig bere</w:t>
      </w:r>
      <w:r w:rsidRPr="00622C2C">
        <w:t>d</w:t>
      </w:r>
      <w:r w:rsidRPr="00622C2C">
        <w:t>skap och kunskap om hur kommunerna bäst kan stödja dessa brottsoffer. Om det är en lesbisk kvinna som har blivit misshandlad finns det idag få skyddade boende</w:t>
      </w:r>
      <w:r w:rsidR="006866B9" w:rsidRPr="00622C2C">
        <w:t>n</w:t>
      </w:r>
      <w:r w:rsidRPr="00622C2C">
        <w:t xml:space="preserve"> eller kvinnojourer som tar emot henne. Om det är en homosexuell man som har blivit misshandlad </w:t>
      </w:r>
      <w:r w:rsidR="005F670D" w:rsidRPr="00622C2C">
        <w:t xml:space="preserve">av sin man </w:t>
      </w:r>
      <w:r w:rsidRPr="00622C2C">
        <w:t>finns inga skyddade boenden. Detta måste förändras genom en utökad lagstiftad skyldighet för kommuner att stödja alla brottsoffer, oavsett kön och sexuell läggning. Socialstyrelsen bör även få ett särskilt uppdrag att ge kommunerna råd och anvisningar när det gäller våld i samkönade relationer.</w:t>
      </w:r>
    </w:p>
    <w:p w:rsidR="00945502" w:rsidRPr="00622C2C" w:rsidRDefault="00945502">
      <w:pPr>
        <w:pStyle w:val="Rubrik1"/>
        <w:shd w:val="clear" w:color="000000" w:fill="auto"/>
      </w:pPr>
      <w:bookmarkStart w:id="17" w:name="_Toc149967229"/>
      <w:r w:rsidRPr="00622C2C">
        <w:t>Den behandlande verksamheten</w:t>
      </w:r>
      <w:bookmarkEnd w:id="17"/>
    </w:p>
    <w:p w:rsidR="00945502" w:rsidRPr="00622C2C" w:rsidRDefault="00945502">
      <w:pPr>
        <w:pStyle w:val="Rubrik2"/>
        <w:shd w:val="clear" w:color="000000" w:fill="auto"/>
        <w:spacing w:before="120"/>
      </w:pPr>
      <w:bookmarkStart w:id="18" w:name="_Toc149967230"/>
      <w:r w:rsidRPr="00622C2C">
        <w:t>Kriminalvården</w:t>
      </w:r>
      <w:bookmarkEnd w:id="18"/>
    </w:p>
    <w:p w:rsidR="00945502" w:rsidRPr="00622C2C" w:rsidRDefault="00945502">
      <w:pPr>
        <w:pStyle w:val="Rubrik3"/>
        <w:shd w:val="clear" w:color="000000" w:fill="auto"/>
        <w:spacing w:before="120"/>
        <w:rPr>
          <w:highlight w:val="yellow"/>
        </w:rPr>
      </w:pPr>
      <w:bookmarkStart w:id="19" w:name="_Toc149547094"/>
      <w:bookmarkStart w:id="20" w:name="_Toc149967231"/>
      <w:r w:rsidRPr="00622C2C">
        <w:rPr>
          <w:highlight w:val="yellow"/>
        </w:rPr>
        <w:t>Vård och behandling för de som dömts för våld eller hor mot nära anhörig</w:t>
      </w:r>
      <w:bookmarkEnd w:id="19"/>
      <w:bookmarkEnd w:id="20"/>
    </w:p>
    <w:p w:rsidR="00945502" w:rsidRPr="00622C2C" w:rsidRDefault="00945502">
      <w:pPr>
        <w:shd w:val="clear" w:color="000000" w:fill="auto"/>
        <w:rPr>
          <w:highlight w:val="yellow"/>
        </w:rPr>
      </w:pPr>
      <w:r w:rsidRPr="00622C2C">
        <w:rPr>
          <w:highlight w:val="yellow"/>
        </w:rPr>
        <w:t xml:space="preserve">Personer som utövar våld mot nära anhöriga, oftast män som utövar våld mot kvinnor och barn i den egna familjen, </w:t>
      </w:r>
      <w:r w:rsidR="00354EAC" w:rsidRPr="00622C2C">
        <w:rPr>
          <w:highlight w:val="yellow"/>
        </w:rPr>
        <w:t xml:space="preserve">måste fås att upphöra med dessa </w:t>
      </w:r>
      <w:r w:rsidRPr="00622C2C">
        <w:rPr>
          <w:highlight w:val="yellow"/>
        </w:rPr>
        <w:t>han</w:t>
      </w:r>
      <w:r w:rsidRPr="00622C2C">
        <w:rPr>
          <w:highlight w:val="yellow"/>
        </w:rPr>
        <w:t>d</w:t>
      </w:r>
      <w:r w:rsidRPr="00622C2C">
        <w:rPr>
          <w:highlight w:val="yellow"/>
        </w:rPr>
        <w:t>lin</w:t>
      </w:r>
      <w:r w:rsidR="00354EAC" w:rsidRPr="00622C2C">
        <w:rPr>
          <w:highlight w:val="yellow"/>
        </w:rPr>
        <w:t>gar.</w:t>
      </w:r>
      <w:r w:rsidRPr="00622C2C">
        <w:rPr>
          <w:color w:val="FF0000"/>
          <w:highlight w:val="yellow"/>
        </w:rPr>
        <w:t xml:space="preserve"> </w:t>
      </w:r>
      <w:r w:rsidRPr="00622C2C">
        <w:rPr>
          <w:highlight w:val="yellow"/>
        </w:rPr>
        <w:t>Inom Kriminalvården bedrivs programmet IDA (Integrated Domestic Abuse Programme), som är ett behandlingsprogram för män som misshandlar den kvinna de lever eller har levt i nära relation med. Miljöpartiet erfar att Kriminalvården av ett antal olika skäl hittills kunnat erbjuda samtliga de som dömts för våld mot nära anhörig att genomgå detta program. Det finns des</w:t>
      </w:r>
      <w:r w:rsidRPr="00622C2C">
        <w:rPr>
          <w:highlight w:val="yellow"/>
        </w:rPr>
        <w:t>s</w:t>
      </w:r>
      <w:r w:rsidRPr="00622C2C">
        <w:rPr>
          <w:highlight w:val="yellow"/>
        </w:rPr>
        <w:t>utom problem med avsaknad av behandling för män som slagits av kvinnor eller personer som utsatts för våld</w:t>
      </w:r>
      <w:r w:rsidR="005F670D" w:rsidRPr="00622C2C">
        <w:rPr>
          <w:highlight w:val="yellow"/>
        </w:rPr>
        <w:t xml:space="preserve"> i samkönade relationer. Miljö</w:t>
      </w:r>
      <w:r w:rsidRPr="00622C2C">
        <w:rPr>
          <w:highlight w:val="yellow"/>
        </w:rPr>
        <w:t>partiet anser att alla de som dömts för</w:t>
      </w:r>
      <w:r w:rsidR="006866B9" w:rsidRPr="00622C2C">
        <w:rPr>
          <w:highlight w:val="yellow"/>
        </w:rPr>
        <w:t xml:space="preserve"> våld mot en nära anhörig, ska</w:t>
      </w:r>
      <w:r w:rsidRPr="00622C2C">
        <w:rPr>
          <w:highlight w:val="yellow"/>
        </w:rPr>
        <w:t xml:space="preserve"> tvingas att genomgå en behandling mot sitt våldsbeteende inom ramen för Kriminalvårdens åt</w:t>
      </w:r>
      <w:r w:rsidRPr="00622C2C">
        <w:rPr>
          <w:highlight w:val="yellow"/>
        </w:rPr>
        <w:t>a</w:t>
      </w:r>
      <w:r w:rsidRPr="00622C2C">
        <w:rPr>
          <w:highlight w:val="yellow"/>
        </w:rPr>
        <w:t xml:space="preserve">gande. Det är nödvändigt att tillräckliga resurser finns, så att alla som dömts kan få vård och behandling under tiden för vistelse i anstalt och även därefter. </w:t>
      </w:r>
      <w:r w:rsidR="006866B9" w:rsidRPr="00622C2C">
        <w:rPr>
          <w:highlight w:val="yellow"/>
        </w:rPr>
        <w:t>De medel som regeringen anslår</w:t>
      </w:r>
      <w:r w:rsidRPr="00622C2C">
        <w:rPr>
          <w:highlight w:val="yellow"/>
        </w:rPr>
        <w:t xml:space="preserve"> kommer enligt vår bedömning inte att räcka till. Vi föreslår därför i</w:t>
      </w:r>
      <w:r w:rsidR="006866B9" w:rsidRPr="00622C2C">
        <w:rPr>
          <w:highlight w:val="yellow"/>
        </w:rPr>
        <w:t xml:space="preserve"> vår budgetmotion att totalt 5</w:t>
      </w:r>
      <w:r w:rsidRPr="00622C2C">
        <w:rPr>
          <w:highlight w:val="yellow"/>
        </w:rPr>
        <w:t xml:space="preserve"> miljoner kronor anslås för detta ändamål år 2007 och därefter.</w:t>
      </w:r>
    </w:p>
    <w:p w:rsidR="00945502" w:rsidRPr="00622C2C" w:rsidRDefault="00945502">
      <w:pPr>
        <w:pStyle w:val="Rubrik3"/>
        <w:shd w:val="clear" w:color="000000" w:fill="auto"/>
        <w:rPr>
          <w:highlight w:val="yellow"/>
        </w:rPr>
      </w:pPr>
      <w:bookmarkStart w:id="21" w:name="_Toc149547095"/>
      <w:bookmarkStart w:id="22" w:name="_Toc149967232"/>
      <w:r w:rsidRPr="00622C2C">
        <w:rPr>
          <w:highlight w:val="yellow"/>
        </w:rPr>
        <w:t>Vård av dömda för sexualbrott</w:t>
      </w:r>
      <w:bookmarkEnd w:id="21"/>
      <w:bookmarkEnd w:id="22"/>
    </w:p>
    <w:p w:rsidR="00945502" w:rsidRPr="00622C2C" w:rsidRDefault="00945502">
      <w:pPr>
        <w:shd w:val="clear" w:color="000000" w:fill="auto"/>
        <w:rPr>
          <w:highlight w:val="yellow"/>
        </w:rPr>
      </w:pPr>
      <w:r w:rsidRPr="00622C2C">
        <w:rPr>
          <w:highlight w:val="yellow"/>
        </w:rPr>
        <w:t>År 2005 dömdes 1</w:t>
      </w:r>
      <w:r w:rsidR="006866B9" w:rsidRPr="00622C2C">
        <w:rPr>
          <w:highlight w:val="yellow"/>
        </w:rPr>
        <w:t> </w:t>
      </w:r>
      <w:r w:rsidRPr="00622C2C">
        <w:rPr>
          <w:highlight w:val="yellow"/>
        </w:rPr>
        <w:t>000 personer för brott enligt 6 kap. brottsbalken, varav 216 personer för våldtäkt. Tillgänglig forskning visar (se bl.a. Rapporten nr 1 från Kriminalvårdens forskningskommitté – Att påverka och påverkas</w:t>
      </w:r>
      <w:r w:rsidR="003B1F22" w:rsidRPr="00622C2C">
        <w:rPr>
          <w:highlight w:val="yellow"/>
        </w:rPr>
        <w:t>,</w:t>
      </w:r>
      <w:r w:rsidRPr="00622C2C">
        <w:rPr>
          <w:highlight w:val="yellow"/>
        </w:rPr>
        <w:t xml:space="preserve"> Krimina</w:t>
      </w:r>
      <w:r w:rsidRPr="00622C2C">
        <w:rPr>
          <w:highlight w:val="yellow"/>
        </w:rPr>
        <w:t>l</w:t>
      </w:r>
      <w:r w:rsidRPr="00622C2C">
        <w:rPr>
          <w:highlight w:val="yellow"/>
        </w:rPr>
        <w:t>vårdens insatser för sexualbrottsdömda</w:t>
      </w:r>
      <w:r w:rsidR="00C33188" w:rsidRPr="00622C2C">
        <w:rPr>
          <w:highlight w:val="yellow"/>
        </w:rPr>
        <w:t xml:space="preserve"> </w:t>
      </w:r>
      <w:r w:rsidRPr="00622C2C">
        <w:rPr>
          <w:highlight w:val="yellow"/>
        </w:rPr>
        <w:t>i anstalt [2000]) att de som döms för denna sorts brott typiskt sett mindre ofta återfaller i brott än de som döms för annan sorts brottslighet, att det finns goda kunskaper om vilka faktorer som har betydelse för att öka respektive sänka risken för återfall i sexbrott respe</w:t>
      </w:r>
      <w:r w:rsidRPr="00622C2C">
        <w:rPr>
          <w:highlight w:val="yellow"/>
        </w:rPr>
        <w:t>k</w:t>
      </w:r>
      <w:r w:rsidRPr="00622C2C">
        <w:rPr>
          <w:highlight w:val="yellow"/>
        </w:rPr>
        <w:t>tive annan våldsbrottslighet hos identifierade sexbrotts</w:t>
      </w:r>
      <w:r w:rsidR="008E625B" w:rsidRPr="00622C2C">
        <w:rPr>
          <w:highlight w:val="yellow"/>
        </w:rPr>
        <w:softHyphen/>
      </w:r>
      <w:r w:rsidRPr="00622C2C">
        <w:rPr>
          <w:highlight w:val="yellow"/>
        </w:rPr>
        <w:t>förövare men att det inte är inte särskilt lätt att med behandling minska risken för återfall bland sexbrottsdömda, såväl som andra förövargrupper. I rapporten lyfts särskilt fram behovet av adekvat utbil</w:t>
      </w:r>
      <w:r w:rsidR="006866B9" w:rsidRPr="00622C2C">
        <w:rPr>
          <w:highlight w:val="yellow"/>
        </w:rPr>
        <w:t>dning för den personal som ska</w:t>
      </w:r>
      <w:r w:rsidRPr="00622C2C">
        <w:rPr>
          <w:highlight w:val="yellow"/>
        </w:rPr>
        <w:t xml:space="preserve"> behandla de dömda, liksom vikten av ett omfattande motivationsarbete med de dömda.</w:t>
      </w:r>
    </w:p>
    <w:p w:rsidR="00945502" w:rsidRPr="00622C2C" w:rsidRDefault="00945502">
      <w:pPr>
        <w:pStyle w:val="Normaltindrag"/>
        <w:shd w:val="clear" w:color="000000" w:fill="auto"/>
        <w:rPr>
          <w:highlight w:val="yellow"/>
        </w:rPr>
      </w:pPr>
      <w:r w:rsidRPr="00622C2C">
        <w:rPr>
          <w:highlight w:val="yellow"/>
        </w:rPr>
        <w:t>Miljöpartiet ser allvarligt på den under senare tid ökade mängden anmälda sexualbrott, liksom de problem som framkommit i att behandla de som dömts för denna sorts brottslighet.</w:t>
      </w:r>
    </w:p>
    <w:p w:rsidR="00945502" w:rsidRPr="00622C2C" w:rsidRDefault="00945502">
      <w:pPr>
        <w:pStyle w:val="Normaltindrag"/>
        <w:shd w:val="clear" w:color="000000" w:fill="auto"/>
      </w:pPr>
      <w:r w:rsidRPr="00622C2C">
        <w:rPr>
          <w:highlight w:val="yellow"/>
        </w:rPr>
        <w:t>Även de som dö</w:t>
      </w:r>
      <w:r w:rsidR="006866B9" w:rsidRPr="00622C2C">
        <w:rPr>
          <w:highlight w:val="yellow"/>
        </w:rPr>
        <w:t>ms till villkorlig dom ska</w:t>
      </w:r>
      <w:r w:rsidRPr="00622C2C">
        <w:rPr>
          <w:highlight w:val="yellow"/>
        </w:rPr>
        <w:t xml:space="preserve"> genomgå behandlingen via fr</w:t>
      </w:r>
      <w:r w:rsidRPr="00622C2C">
        <w:rPr>
          <w:highlight w:val="yellow"/>
        </w:rPr>
        <w:t>i</w:t>
      </w:r>
      <w:r w:rsidRPr="00622C2C">
        <w:rPr>
          <w:highlight w:val="yellow"/>
        </w:rPr>
        <w:t>vården.</w:t>
      </w:r>
      <w:r w:rsidRPr="00622C2C">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2C2C">
        <w:trPr>
          <w:cantSplit/>
        </w:trPr>
        <w:tc>
          <w:tcPr>
            <w:tcW w:w="3046" w:type="dxa"/>
          </w:tcPr>
          <w:p w:rsidR="00CE49CF" w:rsidRPr="00622C2C" w:rsidRDefault="00CE49CF">
            <w:pPr>
              <w:pStyle w:val="UnderskriftDatum"/>
              <w:shd w:val="clear" w:color="000000" w:fill="auto"/>
              <w:spacing w:before="240"/>
            </w:pPr>
            <w:r w:rsidRPr="00622C2C">
              <w:t>Stockholm den 30 oktober 2006</w:t>
            </w:r>
          </w:p>
        </w:tc>
        <w:tc>
          <w:tcPr>
            <w:tcW w:w="3047" w:type="dxa"/>
          </w:tcPr>
          <w:p w:rsidR="00CE49CF" w:rsidRPr="00622C2C" w:rsidRDefault="00CE49CF">
            <w:pPr>
              <w:pStyle w:val="Underskrifter"/>
              <w:shd w:val="clear" w:color="000000" w:fill="auto"/>
              <w:spacing w:before="240"/>
            </w:pPr>
          </w:p>
        </w:tc>
      </w:tr>
      <w:tr w:rsidR="00000000" w:rsidRPr="00622C2C">
        <w:trPr>
          <w:cantSplit/>
        </w:trPr>
        <w:tc>
          <w:tcPr>
            <w:tcW w:w="3046" w:type="dxa"/>
          </w:tcPr>
          <w:p w:rsidR="00CE49CF" w:rsidRPr="00622C2C" w:rsidRDefault="00CE49CF">
            <w:pPr>
              <w:pStyle w:val="Underskrifter"/>
              <w:shd w:val="clear" w:color="000000" w:fill="auto"/>
            </w:pPr>
            <w:r w:rsidRPr="00622C2C">
              <w:t>Peter Eriksson (mp)</w:t>
            </w:r>
          </w:p>
        </w:tc>
        <w:tc>
          <w:tcPr>
            <w:tcW w:w="3046" w:type="dxa"/>
          </w:tcPr>
          <w:p w:rsidR="00CE49CF" w:rsidRPr="00622C2C" w:rsidRDefault="00CE49CF">
            <w:pPr>
              <w:pStyle w:val="Underskrifter"/>
              <w:shd w:val="clear" w:color="000000" w:fill="auto"/>
            </w:pPr>
          </w:p>
        </w:tc>
      </w:tr>
      <w:tr w:rsidR="00000000" w:rsidRPr="00622C2C">
        <w:trPr>
          <w:cantSplit/>
        </w:trPr>
        <w:tc>
          <w:tcPr>
            <w:tcW w:w="3046" w:type="dxa"/>
          </w:tcPr>
          <w:p w:rsidR="00CE49CF" w:rsidRPr="00622C2C" w:rsidRDefault="00CE49CF">
            <w:pPr>
              <w:pStyle w:val="Underskrifter"/>
              <w:shd w:val="clear" w:color="000000" w:fill="auto"/>
            </w:pPr>
            <w:r w:rsidRPr="00622C2C">
              <w:t>Maria Wetterstrand (mp)</w:t>
            </w:r>
          </w:p>
        </w:tc>
        <w:tc>
          <w:tcPr>
            <w:tcW w:w="3046" w:type="dxa"/>
          </w:tcPr>
          <w:p w:rsidR="00CE49CF" w:rsidRPr="00622C2C" w:rsidRDefault="00CE49CF">
            <w:pPr>
              <w:pStyle w:val="Underskrifter"/>
              <w:shd w:val="clear" w:color="000000" w:fill="auto"/>
            </w:pPr>
            <w:r w:rsidRPr="00622C2C">
              <w:t>Esabelle Reshdouni (mp)</w:t>
            </w:r>
          </w:p>
        </w:tc>
      </w:tr>
      <w:tr w:rsidR="00000000" w:rsidRPr="00622C2C">
        <w:trPr>
          <w:cantSplit/>
        </w:trPr>
        <w:tc>
          <w:tcPr>
            <w:tcW w:w="3046" w:type="dxa"/>
          </w:tcPr>
          <w:p w:rsidR="00CE49CF" w:rsidRPr="00622C2C" w:rsidRDefault="00CE49CF">
            <w:pPr>
              <w:pStyle w:val="Underskrifter"/>
              <w:shd w:val="clear" w:color="000000" w:fill="auto"/>
            </w:pPr>
            <w:r w:rsidRPr="00622C2C">
              <w:t>Mehmet Kaplan (mp)</w:t>
            </w:r>
          </w:p>
        </w:tc>
        <w:tc>
          <w:tcPr>
            <w:tcW w:w="3046" w:type="dxa"/>
          </w:tcPr>
          <w:p w:rsidR="00CE49CF" w:rsidRPr="00622C2C" w:rsidRDefault="00CE49CF">
            <w:pPr>
              <w:pStyle w:val="Underskrifter"/>
              <w:shd w:val="clear" w:color="000000" w:fill="auto"/>
            </w:pPr>
            <w:r w:rsidRPr="00622C2C">
              <w:t>Ulf Holm (mp)</w:t>
            </w:r>
          </w:p>
        </w:tc>
      </w:tr>
      <w:tr w:rsidR="00000000" w:rsidRPr="00622C2C">
        <w:trPr>
          <w:cantSplit/>
        </w:trPr>
        <w:tc>
          <w:tcPr>
            <w:tcW w:w="3046" w:type="dxa"/>
          </w:tcPr>
          <w:p w:rsidR="00CE49CF" w:rsidRPr="00622C2C" w:rsidRDefault="00CE49CF">
            <w:pPr>
              <w:pStyle w:val="Underskrifter"/>
              <w:shd w:val="clear" w:color="000000" w:fill="auto"/>
            </w:pPr>
            <w:r w:rsidRPr="00622C2C">
              <w:t>Max  Andersson (mp)</w:t>
            </w:r>
          </w:p>
        </w:tc>
        <w:tc>
          <w:tcPr>
            <w:tcW w:w="3046" w:type="dxa"/>
          </w:tcPr>
          <w:p w:rsidR="00CE49CF" w:rsidRPr="00622C2C" w:rsidRDefault="00CE49CF">
            <w:pPr>
              <w:pStyle w:val="Underskrifter"/>
              <w:shd w:val="clear" w:color="000000" w:fill="auto"/>
            </w:pPr>
            <w:r w:rsidRPr="00622C2C">
              <w:t>Per Bolund (mp)</w:t>
            </w:r>
          </w:p>
        </w:tc>
      </w:tr>
      <w:tr w:rsidR="00000000" w:rsidRPr="00622C2C">
        <w:trPr>
          <w:cantSplit/>
        </w:trPr>
        <w:tc>
          <w:tcPr>
            <w:tcW w:w="3046" w:type="dxa"/>
          </w:tcPr>
          <w:p w:rsidR="00CE49CF" w:rsidRPr="00622C2C" w:rsidRDefault="00CE49CF">
            <w:pPr>
              <w:pStyle w:val="Underskrifter"/>
              <w:shd w:val="clear" w:color="000000" w:fill="auto"/>
            </w:pPr>
            <w:r w:rsidRPr="00622C2C">
              <w:t>Bodil Ceballos (mp)</w:t>
            </w:r>
          </w:p>
        </w:tc>
        <w:tc>
          <w:tcPr>
            <w:tcW w:w="3046" w:type="dxa"/>
          </w:tcPr>
          <w:p w:rsidR="00CE49CF" w:rsidRPr="00622C2C" w:rsidRDefault="00CE49CF">
            <w:pPr>
              <w:pStyle w:val="Underskrifter"/>
              <w:shd w:val="clear" w:color="000000" w:fill="auto"/>
            </w:pPr>
            <w:r w:rsidRPr="00622C2C">
              <w:t>Tina Ehn (mp)</w:t>
            </w:r>
          </w:p>
        </w:tc>
      </w:tr>
      <w:tr w:rsidR="00000000" w:rsidRPr="00622C2C">
        <w:trPr>
          <w:cantSplit/>
        </w:trPr>
        <w:tc>
          <w:tcPr>
            <w:tcW w:w="3046" w:type="dxa"/>
          </w:tcPr>
          <w:p w:rsidR="00CE49CF" w:rsidRPr="00622C2C" w:rsidRDefault="00CE49CF">
            <w:pPr>
              <w:pStyle w:val="Underskrifter"/>
              <w:shd w:val="clear" w:color="000000" w:fill="auto"/>
            </w:pPr>
            <w:r w:rsidRPr="00622C2C">
              <w:t>Gunvor G Ericson (mp)</w:t>
            </w:r>
          </w:p>
        </w:tc>
        <w:tc>
          <w:tcPr>
            <w:tcW w:w="3046" w:type="dxa"/>
          </w:tcPr>
          <w:p w:rsidR="00CE49CF" w:rsidRPr="00622C2C" w:rsidRDefault="00CE49CF">
            <w:pPr>
              <w:pStyle w:val="Underskrifter"/>
              <w:shd w:val="clear" w:color="000000" w:fill="auto"/>
            </w:pPr>
            <w:r w:rsidRPr="00622C2C">
              <w:t>Mikael Johansson (mp)</w:t>
            </w:r>
          </w:p>
        </w:tc>
      </w:tr>
      <w:tr w:rsidR="00000000" w:rsidRPr="00622C2C">
        <w:trPr>
          <w:cantSplit/>
        </w:trPr>
        <w:tc>
          <w:tcPr>
            <w:tcW w:w="3046" w:type="dxa"/>
          </w:tcPr>
          <w:p w:rsidR="00CE49CF" w:rsidRPr="00622C2C" w:rsidRDefault="00CE49CF">
            <w:pPr>
              <w:pStyle w:val="Underskrifter"/>
              <w:shd w:val="clear" w:color="000000" w:fill="auto"/>
            </w:pPr>
            <w:r w:rsidRPr="00622C2C">
              <w:t>Helena Leander (mp)</w:t>
            </w:r>
          </w:p>
        </w:tc>
        <w:tc>
          <w:tcPr>
            <w:tcW w:w="3046" w:type="dxa"/>
          </w:tcPr>
          <w:p w:rsidR="00CE49CF" w:rsidRPr="00622C2C" w:rsidRDefault="00CE49CF">
            <w:pPr>
              <w:pStyle w:val="Underskrifter"/>
              <w:shd w:val="clear" w:color="000000" w:fill="auto"/>
            </w:pPr>
            <w:r w:rsidRPr="00622C2C">
              <w:t>Jan Lindholm (mp)</w:t>
            </w:r>
          </w:p>
        </w:tc>
      </w:tr>
      <w:tr w:rsidR="00000000" w:rsidRPr="00622C2C">
        <w:trPr>
          <w:cantSplit/>
        </w:trPr>
        <w:tc>
          <w:tcPr>
            <w:tcW w:w="3046" w:type="dxa"/>
          </w:tcPr>
          <w:p w:rsidR="00CE49CF" w:rsidRPr="00622C2C" w:rsidRDefault="00CE49CF">
            <w:pPr>
              <w:pStyle w:val="Underskrifter"/>
              <w:shd w:val="clear" w:color="000000" w:fill="auto"/>
            </w:pPr>
            <w:r w:rsidRPr="00622C2C">
              <w:t>Karla López (mp)</w:t>
            </w:r>
          </w:p>
        </w:tc>
        <w:tc>
          <w:tcPr>
            <w:tcW w:w="3046" w:type="dxa"/>
          </w:tcPr>
          <w:p w:rsidR="00CE49CF" w:rsidRPr="00622C2C" w:rsidRDefault="00CE49CF">
            <w:pPr>
              <w:pStyle w:val="Underskrifter"/>
              <w:shd w:val="clear" w:color="000000" w:fill="auto"/>
            </w:pPr>
            <w:r w:rsidRPr="00622C2C">
              <w:t>Thomas Nihlén (mp)</w:t>
            </w:r>
          </w:p>
        </w:tc>
      </w:tr>
      <w:tr w:rsidR="00000000" w:rsidRPr="00622C2C">
        <w:trPr>
          <w:cantSplit/>
        </w:trPr>
        <w:tc>
          <w:tcPr>
            <w:tcW w:w="3046" w:type="dxa"/>
          </w:tcPr>
          <w:p w:rsidR="00CE49CF" w:rsidRPr="00622C2C" w:rsidRDefault="00CE49CF">
            <w:pPr>
              <w:pStyle w:val="Underskrifter"/>
              <w:shd w:val="clear" w:color="000000" w:fill="auto"/>
            </w:pPr>
            <w:r w:rsidRPr="00622C2C">
              <w:t>Mats Pertoft (mp)</w:t>
            </w:r>
          </w:p>
        </w:tc>
        <w:tc>
          <w:tcPr>
            <w:tcW w:w="3046" w:type="dxa"/>
          </w:tcPr>
          <w:p w:rsidR="00CE49CF" w:rsidRPr="00622C2C" w:rsidRDefault="00CE49CF">
            <w:pPr>
              <w:pStyle w:val="Underskrifter"/>
              <w:shd w:val="clear" w:color="000000" w:fill="auto"/>
            </w:pPr>
            <w:r w:rsidRPr="00622C2C">
              <w:t>Peter Rådberg (mp)</w:t>
            </w:r>
          </w:p>
        </w:tc>
      </w:tr>
      <w:tr w:rsidR="00000000" w:rsidRPr="00622C2C">
        <w:trPr>
          <w:cantSplit/>
        </w:trPr>
        <w:tc>
          <w:tcPr>
            <w:tcW w:w="3046" w:type="dxa"/>
          </w:tcPr>
          <w:p w:rsidR="00CE49CF" w:rsidRPr="00622C2C" w:rsidRDefault="00CE49CF">
            <w:pPr>
              <w:pStyle w:val="Underskrifter"/>
              <w:shd w:val="clear" w:color="000000" w:fill="auto"/>
            </w:pPr>
            <w:r w:rsidRPr="00622C2C">
              <w:t>Karin Svensson Smith (mp)</w:t>
            </w:r>
          </w:p>
        </w:tc>
        <w:tc>
          <w:tcPr>
            <w:tcW w:w="3046" w:type="dxa"/>
          </w:tcPr>
          <w:p w:rsidR="00CE49CF" w:rsidRPr="00622C2C" w:rsidRDefault="00CE49CF">
            <w:pPr>
              <w:pStyle w:val="Underskrifter"/>
              <w:shd w:val="clear" w:color="000000" w:fill="auto"/>
            </w:pPr>
            <w:r w:rsidRPr="00622C2C">
              <w:t>Mikaela Valtersson (mp)</w:t>
            </w:r>
          </w:p>
        </w:tc>
      </w:tr>
    </w:tbl>
    <w:p w:rsidR="008E625B" w:rsidRPr="00622C2C" w:rsidRDefault="008E625B">
      <w:pPr>
        <w:pStyle w:val="Normaltindrag"/>
        <w:shd w:val="clear" w:color="000000" w:fill="auto"/>
      </w:pPr>
    </w:p>
    <w:sectPr w:rsidR="008E625B" w:rsidRPr="00622C2C" w:rsidSect="005963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9CF" w:rsidRPr="00622C2C" w:rsidRDefault="00CE49CF">
      <w:r w:rsidRPr="00622C2C">
        <w:separator/>
      </w:r>
    </w:p>
  </w:endnote>
  <w:endnote w:type="continuationSeparator" w:id="0">
    <w:p w:rsidR="00CE49CF" w:rsidRPr="00622C2C" w:rsidRDefault="00CE49CF">
      <w:r w:rsidRPr="00622C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964" w:rsidRPr="00622C2C" w:rsidRDefault="00622C2C" w:rsidP="00596390">
    <w:pPr>
      <w:pStyle w:val="Sidfot"/>
    </w:pPr>
    <w:r w:rsidRPr="00622C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43986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90" w:rsidRDefault="00CE49CF">
                          <w:pPr>
                            <w:pStyle w:val="NormalS5sidnrV"/>
                          </w:pPr>
                          <w:r>
                            <w:fldChar w:fldCharType="begin"/>
                          </w:r>
                          <w:r w:rsidR="0059639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390" w:rsidRDefault="00CE49CF">
                    <w:pPr>
                      <w:pStyle w:val="NormalS5sidnrV"/>
                    </w:pPr>
                    <w:r>
                      <w:fldChar w:fldCharType="begin"/>
                    </w:r>
                    <w:r w:rsidR="0059639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964" w:rsidRPr="00622C2C" w:rsidRDefault="00622C2C" w:rsidP="00596390">
    <w:pPr>
      <w:pStyle w:val="Sidfot"/>
    </w:pPr>
    <w:r w:rsidRPr="00622C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46441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90" w:rsidRDefault="00CE49CF">
                          <w:pPr>
                            <w:pStyle w:val="NormalS5sidnrH"/>
                            <w:ind w:right="0"/>
                          </w:pPr>
                          <w:r>
                            <w:fldChar w:fldCharType="begin"/>
                          </w:r>
                          <w:r w:rsidR="00596390">
                            <w:instrText xml:space="preserve"> PAGE *\charformat</w:instrText>
                          </w:r>
                          <w:r>
                            <w:fldChar w:fldCharType="separate"/>
                          </w:r>
                          <w:r w:rsidR="0022318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390" w:rsidRDefault="00CE49CF">
                    <w:pPr>
                      <w:pStyle w:val="NormalS5sidnrH"/>
                      <w:ind w:right="0"/>
                    </w:pPr>
                    <w:r>
                      <w:fldChar w:fldCharType="begin"/>
                    </w:r>
                    <w:r w:rsidR="00596390">
                      <w:instrText xml:space="preserve"> PAGE *\charformat</w:instrText>
                    </w:r>
                    <w:r>
                      <w:fldChar w:fldCharType="separate"/>
                    </w:r>
                    <w:r w:rsidR="00223189">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964" w:rsidRPr="00622C2C" w:rsidRDefault="00622C2C" w:rsidP="00596390">
    <w:pPr>
      <w:pStyle w:val="Sidfot"/>
    </w:pPr>
    <w:r w:rsidRPr="00622C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45383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90" w:rsidRDefault="00CE49CF">
                          <w:pPr>
                            <w:pStyle w:val="NormalS5sidnrH"/>
                            <w:ind w:right="0"/>
                          </w:pPr>
                          <w:r>
                            <w:fldChar w:fldCharType="begin"/>
                          </w:r>
                          <w:r w:rsidR="0059639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390" w:rsidRDefault="00CE49CF">
                    <w:pPr>
                      <w:pStyle w:val="NormalS5sidnrH"/>
                      <w:ind w:right="0"/>
                    </w:pPr>
                    <w:r>
                      <w:fldChar w:fldCharType="begin"/>
                    </w:r>
                    <w:r w:rsidR="0059639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9CF" w:rsidRPr="00622C2C" w:rsidRDefault="00CE49CF">
      <w:r w:rsidRPr="00622C2C">
        <w:separator/>
      </w:r>
    </w:p>
  </w:footnote>
  <w:footnote w:type="continuationSeparator" w:id="0">
    <w:p w:rsidR="00CE49CF" w:rsidRPr="00622C2C" w:rsidRDefault="00CE49CF">
      <w:r w:rsidRPr="00622C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964" w:rsidRPr="00622C2C" w:rsidRDefault="00622C2C" w:rsidP="00596390">
    <w:pPr>
      <w:pStyle w:val="Sidhuvud"/>
    </w:pPr>
    <w:r w:rsidRPr="00622C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03490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90" w:rsidRDefault="00CE49CF">
                          <w:pPr>
                            <w:pStyle w:val="KantRubrikS5V"/>
                          </w:pPr>
                          <w:r>
                            <w:fldChar w:fldCharType="begin"/>
                          </w:r>
                          <w:r w:rsidR="00596390">
                            <w:instrText xml:space="preserve"> DOCPROPERTY "YearUser" *\charformat </w:instrText>
                          </w:r>
                          <w:r>
                            <w:fldChar w:fldCharType="separate"/>
                          </w:r>
                          <w:r w:rsidR="00223189">
                            <w:t>2006/07</w:t>
                          </w:r>
                          <w:r>
                            <w:fldChar w:fldCharType="end"/>
                          </w:r>
                          <w:r w:rsidR="00596390">
                            <w:t>:</w:t>
                          </w:r>
                          <w:r>
                            <w:fldChar w:fldCharType="begin"/>
                          </w:r>
                          <w:r w:rsidR="00596390">
                            <w:instrText xml:space="preserve"> DOCPROPERTY "Motionsnummer" *\charformat </w:instrText>
                          </w:r>
                          <w:r>
                            <w:fldChar w:fldCharType="separate"/>
                          </w:r>
                          <w:r w:rsidR="00223189">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390" w:rsidRDefault="00CE49CF">
                    <w:pPr>
                      <w:pStyle w:val="KantRubrikS5V"/>
                    </w:pPr>
                    <w:r>
                      <w:fldChar w:fldCharType="begin"/>
                    </w:r>
                    <w:r w:rsidR="00596390">
                      <w:instrText xml:space="preserve"> DOCPROPERTY "YearUser" *\charformat </w:instrText>
                    </w:r>
                    <w:r>
                      <w:fldChar w:fldCharType="separate"/>
                    </w:r>
                    <w:r w:rsidR="00223189">
                      <w:t>2006/07</w:t>
                    </w:r>
                    <w:r>
                      <w:fldChar w:fldCharType="end"/>
                    </w:r>
                    <w:r w:rsidR="00596390">
                      <w:t>:</w:t>
                    </w:r>
                    <w:r>
                      <w:fldChar w:fldCharType="begin"/>
                    </w:r>
                    <w:r w:rsidR="00596390">
                      <w:instrText xml:space="preserve"> DOCPROPERTY "Motionsnummer" *\charformat </w:instrText>
                    </w:r>
                    <w:r>
                      <w:fldChar w:fldCharType="separate"/>
                    </w:r>
                    <w:r w:rsidR="00223189">
                      <w:t>Ju316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6964" w:rsidRPr="00622C2C" w:rsidRDefault="00622C2C" w:rsidP="00596390">
    <w:pPr>
      <w:pStyle w:val="Sidhuvud"/>
    </w:pPr>
    <w:r w:rsidRPr="00622C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42033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390" w:rsidRDefault="00CE49CF">
                          <w:pPr>
                            <w:pStyle w:val="KantRubrikS5H"/>
                            <w:ind w:right="0"/>
                          </w:pPr>
                          <w:r>
                            <w:fldChar w:fldCharType="begin"/>
                          </w:r>
                          <w:r w:rsidR="00596390">
                            <w:instrText xml:space="preserve"> DOCPROPERTY "YearUser" *\charformat </w:instrText>
                          </w:r>
                          <w:r>
                            <w:fldChar w:fldCharType="separate"/>
                          </w:r>
                          <w:r w:rsidR="00223189">
                            <w:t>2006/07</w:t>
                          </w:r>
                          <w:r>
                            <w:fldChar w:fldCharType="end"/>
                          </w:r>
                          <w:r w:rsidR="00596390">
                            <w:t>:</w:t>
                          </w:r>
                          <w:r>
                            <w:fldChar w:fldCharType="begin"/>
                          </w:r>
                          <w:r w:rsidR="00596390">
                            <w:instrText xml:space="preserve"> DOCPROPERTY "Motionsnummer" *\charformat </w:instrText>
                          </w:r>
                          <w:r>
                            <w:fldChar w:fldCharType="separate"/>
                          </w:r>
                          <w:r w:rsidR="00223189">
                            <w:t>Ju316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390" w:rsidRDefault="00CE49CF">
                    <w:pPr>
                      <w:pStyle w:val="KantRubrikS5H"/>
                      <w:ind w:right="0"/>
                    </w:pPr>
                    <w:r>
                      <w:fldChar w:fldCharType="begin"/>
                    </w:r>
                    <w:r w:rsidR="00596390">
                      <w:instrText xml:space="preserve"> DOCPROPERTY "YearUser" *\charformat </w:instrText>
                    </w:r>
                    <w:r>
                      <w:fldChar w:fldCharType="separate"/>
                    </w:r>
                    <w:r w:rsidR="00223189">
                      <w:t>2006/07</w:t>
                    </w:r>
                    <w:r>
                      <w:fldChar w:fldCharType="end"/>
                    </w:r>
                    <w:r w:rsidR="00596390">
                      <w:t>:</w:t>
                    </w:r>
                    <w:r>
                      <w:fldChar w:fldCharType="begin"/>
                    </w:r>
                    <w:r w:rsidR="00596390">
                      <w:instrText xml:space="preserve"> DOCPROPERTY "Motionsnummer" *\charformat </w:instrText>
                    </w:r>
                    <w:r>
                      <w:fldChar w:fldCharType="separate"/>
                    </w:r>
                    <w:r w:rsidR="00223189">
                      <w:t>Ju316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49CF" w:rsidRPr="00622C2C" w:rsidRDefault="00CE49CF">
    <w:pPr>
      <w:pStyle w:val="FSHNormal"/>
      <w:tabs>
        <w:tab w:val="right" w:pos="5840"/>
      </w:tabs>
    </w:pPr>
    <w:r w:rsidRPr="00622C2C">
      <w:br/>
    </w:r>
    <w:r w:rsidRPr="00622C2C">
      <w:fldChar w:fldCharType="begin" w:fldLock="1"/>
    </w:r>
    <w:r w:rsidRPr="00622C2C">
      <w:instrText xml:space="preserve"> DOCPROPERTY</w:instrText>
    </w:r>
    <w:r w:rsidRPr="00622C2C">
      <w:rPr>
        <w:sz w:val="18"/>
      </w:rPr>
      <w:instrText xml:space="preserve"> "YearUser" *\charformat </w:instrText>
    </w:r>
    <w:r w:rsidRPr="00622C2C">
      <w:fldChar w:fldCharType="separate"/>
    </w:r>
    <w:r w:rsidRPr="00622C2C">
      <w:t>2006/07</w:t>
    </w:r>
    <w:r w:rsidRPr="00622C2C">
      <w:fldChar w:fldCharType="end"/>
    </w:r>
    <w:r w:rsidRPr="00622C2C">
      <w:t xml:space="preserve"> </w:t>
    </w:r>
    <w:r w:rsidRPr="00622C2C">
      <w:tab/>
      <w:t xml:space="preserve">mnr: </w:t>
    </w:r>
    <w:r w:rsidRPr="00622C2C">
      <w:fldChar w:fldCharType="begin" w:fldLock="1"/>
    </w:r>
    <w:r w:rsidRPr="00622C2C">
      <w:instrText xml:space="preserve"> DOCPROPERTY</w:instrText>
    </w:r>
    <w:r w:rsidRPr="00622C2C">
      <w:rPr>
        <w:sz w:val="18"/>
      </w:rPr>
      <w:instrText xml:space="preserve"> "Motionsnummer" *\charformat </w:instrText>
    </w:r>
    <w:r w:rsidRPr="00622C2C">
      <w:fldChar w:fldCharType="separate"/>
    </w:r>
    <w:r w:rsidRPr="00622C2C">
      <w:t>Ju316</w:t>
    </w:r>
    <w:r w:rsidRPr="00622C2C">
      <w:fldChar w:fldCharType="end"/>
    </w:r>
    <w:r w:rsidRPr="00622C2C">
      <w:br/>
    </w:r>
    <w:r w:rsidRPr="00622C2C">
      <w:fldChar w:fldCharType="begin" w:fldLock="1"/>
    </w:r>
    <w:r w:rsidRPr="00622C2C">
      <w:instrText xml:space="preserve"> DOCPROPERTY</w:instrText>
    </w:r>
    <w:r w:rsidRPr="00622C2C">
      <w:rPr>
        <w:sz w:val="18"/>
      </w:rPr>
      <w:instrText xml:space="preserve"> "Samling" *\charformat </w:instrText>
    </w:r>
    <w:r w:rsidRPr="00622C2C">
      <w:fldChar w:fldCharType="end"/>
    </w:r>
    <w:r w:rsidRPr="00622C2C">
      <w:tab/>
      <w:t xml:space="preserve">pnr: </w:t>
    </w:r>
    <w:r w:rsidRPr="00622C2C">
      <w:fldChar w:fldCharType="begin" w:fldLock="1"/>
    </w:r>
    <w:r w:rsidRPr="00622C2C">
      <w:instrText xml:space="preserve"> DOCPROPERTY</w:instrText>
    </w:r>
    <w:r w:rsidRPr="00622C2C">
      <w:rPr>
        <w:sz w:val="18"/>
      </w:rPr>
      <w:instrText xml:space="preserve"> "Partinummer" *\charformat </w:instrText>
    </w:r>
    <w:r w:rsidRPr="00622C2C">
      <w:fldChar w:fldCharType="separate"/>
    </w:r>
    <w:r w:rsidRPr="00622C2C">
      <w:t>mp303</w:t>
    </w:r>
    <w:r w:rsidRPr="00622C2C">
      <w:fldChar w:fldCharType="end"/>
    </w:r>
  </w:p>
  <w:p w:rsidR="00CE49CF" w:rsidRPr="00622C2C" w:rsidRDefault="00CE49CF">
    <w:pPr>
      <w:pStyle w:val="FSHRub1"/>
    </w:pPr>
    <w:r w:rsidRPr="00622C2C">
      <w:t>Motion till riksdagen</w:t>
    </w:r>
    <w:r w:rsidRPr="00622C2C">
      <w:br/>
    </w:r>
    <w:r w:rsidRPr="00622C2C">
      <w:fldChar w:fldCharType="begin" w:fldLock="1"/>
    </w:r>
    <w:r w:rsidRPr="00622C2C">
      <w:instrText xml:space="preserve"> DOCPROPERTY "YearUser" *\charformat </w:instrText>
    </w:r>
    <w:r w:rsidRPr="00622C2C">
      <w:fldChar w:fldCharType="separate"/>
    </w:r>
    <w:r w:rsidRPr="00622C2C">
      <w:t>2006/07</w:t>
    </w:r>
    <w:r w:rsidRPr="00622C2C">
      <w:fldChar w:fldCharType="end"/>
    </w:r>
    <w:r w:rsidRPr="00622C2C">
      <w:t>:</w:t>
    </w:r>
    <w:r w:rsidRPr="00622C2C">
      <w:fldChar w:fldCharType="begin" w:fldLock="1"/>
    </w:r>
    <w:r w:rsidRPr="00622C2C">
      <w:instrText xml:space="preserve"> DOCPROPERTY "Motionsnummer" *\charformat </w:instrText>
    </w:r>
    <w:r w:rsidRPr="00622C2C">
      <w:fldChar w:fldCharType="separate"/>
    </w:r>
    <w:r w:rsidRPr="00622C2C">
      <w:t>Ju316</w:t>
    </w:r>
    <w:r w:rsidRPr="00622C2C">
      <w:fldChar w:fldCharType="end"/>
    </w:r>
  </w:p>
  <w:p w:rsidR="00CE49CF" w:rsidRPr="00622C2C" w:rsidRDefault="00CE49CF">
    <w:pPr>
      <w:pStyle w:val="FSHNormalS5"/>
    </w:pPr>
    <w:r w:rsidRPr="00622C2C">
      <w:fldChar w:fldCharType="begin" w:fldLock="1"/>
    </w:r>
    <w:r w:rsidRPr="00622C2C">
      <w:instrText xml:space="preserve"> DOCPROPERTY "MotionarText" *\charformat </w:instrText>
    </w:r>
    <w:r w:rsidRPr="00622C2C">
      <w:fldChar w:fldCharType="separate"/>
    </w:r>
    <w:r w:rsidRPr="00622C2C">
      <w:t>av Peter Eriksson m.fl. (mp)</w:t>
    </w:r>
    <w:r w:rsidRPr="00622C2C">
      <w:fldChar w:fldCharType="end"/>
    </w:r>
    <w:r w:rsidRPr="00622C2C">
      <w:br/>
    </w:r>
    <w:r w:rsidRPr="00622C2C">
      <w:fldChar w:fldCharType="begin" w:fldLock="1"/>
    </w:r>
    <w:r w:rsidRPr="00622C2C">
      <w:instrText xml:space="preserve"> DOCPROPERTY "SvarFrasKort" *\charformat </w:instrText>
    </w:r>
    <w:r w:rsidRPr="00622C2C">
      <w:fldChar w:fldCharType="end"/>
    </w:r>
  </w:p>
  <w:p w:rsidR="00CE49CF" w:rsidRPr="00622C2C" w:rsidRDefault="00CE49CF">
    <w:pPr>
      <w:pStyle w:val="FSHTitel"/>
    </w:pPr>
    <w:r w:rsidRPr="00622C2C">
      <w:fldChar w:fldCharType="begin" w:fldLock="1"/>
    </w:r>
    <w:r w:rsidRPr="00622C2C">
      <w:instrText xml:space="preserve"> DOCPROPERTY</w:instrText>
    </w:r>
    <w:r w:rsidRPr="00622C2C">
      <w:rPr>
        <w:sz w:val="18"/>
      </w:rPr>
      <w:instrText xml:space="preserve"> "RubrikSvar" *\charformat </w:instrText>
    </w:r>
    <w:r w:rsidRPr="00622C2C">
      <w:fldChar w:fldCharType="separate"/>
    </w:r>
    <w:r w:rsidRPr="00622C2C">
      <w:t>Mäns våld mot kvinnor</w:t>
    </w:r>
    <w:r w:rsidRPr="00622C2C">
      <w:fldChar w:fldCharType="end"/>
    </w:r>
  </w:p>
  <w:p w:rsidR="00CE49CF" w:rsidRPr="00622C2C" w:rsidRDefault="00CE49CF">
    <w:pPr>
      <w:pStyle w:val="Normal00"/>
    </w:pPr>
  </w:p>
  <w:p w:rsidR="00596390" w:rsidRPr="00622C2C" w:rsidRDefault="005963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35067"/>
    <w:multiLevelType w:val="hybridMultilevel"/>
    <w:tmpl w:val="FE9670F4"/>
    <w:lvl w:ilvl="0" w:tplc="EAE6300A">
      <w:start w:val="1"/>
      <w:numFmt w:val="decimal"/>
      <w:lvlText w:val="%1."/>
      <w:lvlJc w:val="left"/>
      <w:pPr>
        <w:tabs>
          <w:tab w:val="num" w:pos="720"/>
        </w:tabs>
        <w:ind w:left="720" w:hanging="360"/>
      </w:pPr>
      <w:rPr>
        <w:rFonts w:hint="default"/>
      </w:rPr>
    </w:lvl>
    <w:lvl w:ilvl="1" w:tplc="557A8FF6" w:tentative="1">
      <w:start w:val="1"/>
      <w:numFmt w:val="lowerLetter"/>
      <w:lvlText w:val="%2."/>
      <w:lvlJc w:val="left"/>
      <w:pPr>
        <w:tabs>
          <w:tab w:val="num" w:pos="1440"/>
        </w:tabs>
        <w:ind w:left="1440" w:hanging="360"/>
      </w:pPr>
    </w:lvl>
    <w:lvl w:ilvl="2" w:tplc="76BEBB66" w:tentative="1">
      <w:start w:val="1"/>
      <w:numFmt w:val="lowerRoman"/>
      <w:lvlText w:val="%3."/>
      <w:lvlJc w:val="right"/>
      <w:pPr>
        <w:tabs>
          <w:tab w:val="num" w:pos="2160"/>
        </w:tabs>
        <w:ind w:left="2160" w:hanging="180"/>
      </w:pPr>
    </w:lvl>
    <w:lvl w:ilvl="3" w:tplc="E488F21C" w:tentative="1">
      <w:start w:val="1"/>
      <w:numFmt w:val="decimal"/>
      <w:lvlText w:val="%4."/>
      <w:lvlJc w:val="left"/>
      <w:pPr>
        <w:tabs>
          <w:tab w:val="num" w:pos="2880"/>
        </w:tabs>
        <w:ind w:left="2880" w:hanging="360"/>
      </w:pPr>
    </w:lvl>
    <w:lvl w:ilvl="4" w:tplc="B64CF63A" w:tentative="1">
      <w:start w:val="1"/>
      <w:numFmt w:val="lowerLetter"/>
      <w:lvlText w:val="%5."/>
      <w:lvlJc w:val="left"/>
      <w:pPr>
        <w:tabs>
          <w:tab w:val="num" w:pos="3600"/>
        </w:tabs>
        <w:ind w:left="3600" w:hanging="360"/>
      </w:pPr>
    </w:lvl>
    <w:lvl w:ilvl="5" w:tplc="CE645DB2" w:tentative="1">
      <w:start w:val="1"/>
      <w:numFmt w:val="lowerRoman"/>
      <w:lvlText w:val="%6."/>
      <w:lvlJc w:val="right"/>
      <w:pPr>
        <w:tabs>
          <w:tab w:val="num" w:pos="4320"/>
        </w:tabs>
        <w:ind w:left="4320" w:hanging="180"/>
      </w:pPr>
    </w:lvl>
    <w:lvl w:ilvl="6" w:tplc="F3C42782" w:tentative="1">
      <w:start w:val="1"/>
      <w:numFmt w:val="decimal"/>
      <w:lvlText w:val="%7."/>
      <w:lvlJc w:val="left"/>
      <w:pPr>
        <w:tabs>
          <w:tab w:val="num" w:pos="5040"/>
        </w:tabs>
        <w:ind w:left="5040" w:hanging="360"/>
      </w:pPr>
    </w:lvl>
    <w:lvl w:ilvl="7" w:tplc="F14A23AE" w:tentative="1">
      <w:start w:val="1"/>
      <w:numFmt w:val="lowerLetter"/>
      <w:lvlText w:val="%8."/>
      <w:lvlJc w:val="left"/>
      <w:pPr>
        <w:tabs>
          <w:tab w:val="num" w:pos="5760"/>
        </w:tabs>
        <w:ind w:left="5760" w:hanging="360"/>
      </w:pPr>
    </w:lvl>
    <w:lvl w:ilvl="8" w:tplc="424022B2"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70A5814"/>
    <w:multiLevelType w:val="hybridMultilevel"/>
    <w:tmpl w:val="6CCC45D2"/>
    <w:lvl w:ilvl="0" w:tplc="C0FCF72C">
      <w:start w:val="1"/>
      <w:numFmt w:val="bullet"/>
      <w:lvlText w:val="?"/>
      <w:lvlJc w:val="left"/>
      <w:pPr>
        <w:tabs>
          <w:tab w:val="num" w:pos="720"/>
        </w:tabs>
        <w:ind w:left="720" w:hanging="360"/>
      </w:pPr>
      <w:rPr>
        <w:rFonts w:ascii="Symbol" w:hAnsi="Symbol" w:hint="default"/>
      </w:rPr>
    </w:lvl>
    <w:lvl w:ilvl="1" w:tplc="076C24B6">
      <w:start w:val="1"/>
      <w:numFmt w:val="decimal"/>
      <w:lvlText w:val="%2."/>
      <w:lvlJc w:val="left"/>
      <w:pPr>
        <w:tabs>
          <w:tab w:val="num" w:pos="1440"/>
        </w:tabs>
        <w:ind w:left="1440" w:hanging="360"/>
      </w:pPr>
    </w:lvl>
    <w:lvl w:ilvl="2" w:tplc="BF5E0D94">
      <w:start w:val="1"/>
      <w:numFmt w:val="decimal"/>
      <w:lvlText w:val="%3."/>
      <w:lvlJc w:val="left"/>
      <w:pPr>
        <w:tabs>
          <w:tab w:val="num" w:pos="2160"/>
        </w:tabs>
        <w:ind w:left="2160" w:hanging="360"/>
      </w:pPr>
    </w:lvl>
    <w:lvl w:ilvl="3" w:tplc="4202AB9C">
      <w:start w:val="1"/>
      <w:numFmt w:val="decimal"/>
      <w:lvlText w:val="%4."/>
      <w:lvlJc w:val="left"/>
      <w:pPr>
        <w:tabs>
          <w:tab w:val="num" w:pos="2880"/>
        </w:tabs>
        <w:ind w:left="2880" w:hanging="360"/>
      </w:pPr>
    </w:lvl>
    <w:lvl w:ilvl="4" w:tplc="19CAAB90">
      <w:start w:val="1"/>
      <w:numFmt w:val="decimal"/>
      <w:lvlText w:val="%5."/>
      <w:lvlJc w:val="left"/>
      <w:pPr>
        <w:tabs>
          <w:tab w:val="num" w:pos="3600"/>
        </w:tabs>
        <w:ind w:left="3600" w:hanging="360"/>
      </w:pPr>
    </w:lvl>
    <w:lvl w:ilvl="5" w:tplc="1E18BEA2">
      <w:start w:val="1"/>
      <w:numFmt w:val="decimal"/>
      <w:lvlText w:val="%6."/>
      <w:lvlJc w:val="left"/>
      <w:pPr>
        <w:tabs>
          <w:tab w:val="num" w:pos="4320"/>
        </w:tabs>
        <w:ind w:left="4320" w:hanging="360"/>
      </w:pPr>
    </w:lvl>
    <w:lvl w:ilvl="6" w:tplc="000C380E">
      <w:start w:val="1"/>
      <w:numFmt w:val="decimal"/>
      <w:lvlText w:val="%7."/>
      <w:lvlJc w:val="left"/>
      <w:pPr>
        <w:tabs>
          <w:tab w:val="num" w:pos="5040"/>
        </w:tabs>
        <w:ind w:left="5040" w:hanging="360"/>
      </w:pPr>
    </w:lvl>
    <w:lvl w:ilvl="7" w:tplc="FF0896C4">
      <w:start w:val="1"/>
      <w:numFmt w:val="decimal"/>
      <w:lvlText w:val="%8."/>
      <w:lvlJc w:val="left"/>
      <w:pPr>
        <w:tabs>
          <w:tab w:val="num" w:pos="5760"/>
        </w:tabs>
        <w:ind w:left="5760" w:hanging="360"/>
      </w:pPr>
    </w:lvl>
    <w:lvl w:ilvl="8" w:tplc="8C620D64">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C428A3CA">
      <w:start w:val="1"/>
      <w:numFmt w:val="decimal"/>
      <w:lvlText w:val="%1."/>
      <w:lvlJc w:val="left"/>
      <w:pPr>
        <w:tabs>
          <w:tab w:val="num" w:pos="340"/>
        </w:tabs>
        <w:ind w:left="340" w:hanging="340"/>
      </w:pPr>
    </w:lvl>
    <w:lvl w:ilvl="1" w:tplc="2AD81376" w:tentative="1">
      <w:start w:val="1"/>
      <w:numFmt w:val="lowerLetter"/>
      <w:lvlText w:val="%2."/>
      <w:lvlJc w:val="left"/>
      <w:pPr>
        <w:tabs>
          <w:tab w:val="num" w:pos="1440"/>
        </w:tabs>
        <w:ind w:left="1440" w:hanging="360"/>
      </w:pPr>
    </w:lvl>
    <w:lvl w:ilvl="2" w:tplc="0A0CD8EA" w:tentative="1">
      <w:start w:val="1"/>
      <w:numFmt w:val="lowerRoman"/>
      <w:lvlText w:val="%3."/>
      <w:lvlJc w:val="right"/>
      <w:pPr>
        <w:tabs>
          <w:tab w:val="num" w:pos="2160"/>
        </w:tabs>
        <w:ind w:left="2160" w:hanging="180"/>
      </w:pPr>
    </w:lvl>
    <w:lvl w:ilvl="3" w:tplc="3F88C878" w:tentative="1">
      <w:start w:val="1"/>
      <w:numFmt w:val="decimal"/>
      <w:lvlText w:val="%4."/>
      <w:lvlJc w:val="left"/>
      <w:pPr>
        <w:tabs>
          <w:tab w:val="num" w:pos="2880"/>
        </w:tabs>
        <w:ind w:left="2880" w:hanging="360"/>
      </w:pPr>
    </w:lvl>
    <w:lvl w:ilvl="4" w:tplc="5BFA19E2" w:tentative="1">
      <w:start w:val="1"/>
      <w:numFmt w:val="lowerLetter"/>
      <w:lvlText w:val="%5."/>
      <w:lvlJc w:val="left"/>
      <w:pPr>
        <w:tabs>
          <w:tab w:val="num" w:pos="3600"/>
        </w:tabs>
        <w:ind w:left="3600" w:hanging="360"/>
      </w:pPr>
    </w:lvl>
    <w:lvl w:ilvl="5" w:tplc="5D14436C" w:tentative="1">
      <w:start w:val="1"/>
      <w:numFmt w:val="lowerRoman"/>
      <w:lvlText w:val="%6."/>
      <w:lvlJc w:val="right"/>
      <w:pPr>
        <w:tabs>
          <w:tab w:val="num" w:pos="4320"/>
        </w:tabs>
        <w:ind w:left="4320" w:hanging="180"/>
      </w:pPr>
    </w:lvl>
    <w:lvl w:ilvl="6" w:tplc="0ED8CBE0" w:tentative="1">
      <w:start w:val="1"/>
      <w:numFmt w:val="decimal"/>
      <w:lvlText w:val="%7."/>
      <w:lvlJc w:val="left"/>
      <w:pPr>
        <w:tabs>
          <w:tab w:val="num" w:pos="5040"/>
        </w:tabs>
        <w:ind w:left="5040" w:hanging="360"/>
      </w:pPr>
    </w:lvl>
    <w:lvl w:ilvl="7" w:tplc="D3587D80" w:tentative="1">
      <w:start w:val="1"/>
      <w:numFmt w:val="lowerLetter"/>
      <w:lvlText w:val="%8."/>
      <w:lvlJc w:val="left"/>
      <w:pPr>
        <w:tabs>
          <w:tab w:val="num" w:pos="5760"/>
        </w:tabs>
        <w:ind w:left="5760" w:hanging="360"/>
      </w:pPr>
    </w:lvl>
    <w:lvl w:ilvl="8" w:tplc="251C2D54" w:tentative="1">
      <w:start w:val="1"/>
      <w:numFmt w:val="lowerRoman"/>
      <w:lvlText w:val="%9."/>
      <w:lvlJc w:val="right"/>
      <w:pPr>
        <w:tabs>
          <w:tab w:val="num" w:pos="6480"/>
        </w:tabs>
        <w:ind w:left="6480" w:hanging="180"/>
      </w:pPr>
    </w:lvl>
  </w:abstractNum>
  <w:abstractNum w:abstractNumId="16" w15:restartNumberingAfterBreak="0">
    <w:nsid w:val="61F66352"/>
    <w:multiLevelType w:val="hybridMultilevel"/>
    <w:tmpl w:val="32926172"/>
    <w:lvl w:ilvl="0" w:tplc="920AFB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4058173">
    <w:abstractNumId w:val="15"/>
  </w:num>
  <w:num w:numId="2" w16cid:durableId="1765109150">
    <w:abstractNumId w:val="11"/>
  </w:num>
  <w:num w:numId="3" w16cid:durableId="154761073">
    <w:abstractNumId w:val="12"/>
  </w:num>
  <w:num w:numId="4" w16cid:durableId="1775900533">
    <w:abstractNumId w:val="14"/>
  </w:num>
  <w:num w:numId="5" w16cid:durableId="352462589">
    <w:abstractNumId w:val="8"/>
  </w:num>
  <w:num w:numId="6" w16cid:durableId="1943680244">
    <w:abstractNumId w:val="3"/>
  </w:num>
  <w:num w:numId="7" w16cid:durableId="1113209756">
    <w:abstractNumId w:val="2"/>
  </w:num>
  <w:num w:numId="8" w16cid:durableId="477111110">
    <w:abstractNumId w:val="1"/>
  </w:num>
  <w:num w:numId="9" w16cid:durableId="1810660955">
    <w:abstractNumId w:val="0"/>
  </w:num>
  <w:num w:numId="10" w16cid:durableId="973484866">
    <w:abstractNumId w:val="9"/>
  </w:num>
  <w:num w:numId="11" w16cid:durableId="734861319">
    <w:abstractNumId w:val="7"/>
  </w:num>
  <w:num w:numId="12" w16cid:durableId="2038654961">
    <w:abstractNumId w:val="6"/>
  </w:num>
  <w:num w:numId="13" w16cid:durableId="1283221360">
    <w:abstractNumId w:val="5"/>
  </w:num>
  <w:num w:numId="14" w16cid:durableId="213352114">
    <w:abstractNumId w:val="4"/>
  </w:num>
  <w:num w:numId="15" w16cid:durableId="8729640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8988842">
    <w:abstractNumId w:val="10"/>
  </w:num>
  <w:num w:numId="17" w16cid:durableId="321782478">
    <w:abstractNumId w:val="16"/>
  </w:num>
  <w:num w:numId="18" w16cid:durableId="1381704404">
    <w:abstractNumId w:val="11"/>
  </w:num>
  <w:num w:numId="19" w16cid:durableId="1712456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0CDB567F-E43C-4889-9FA5-1291966678FD},{8022D127-CE9D-46CB-B553-D28767AFBAA9},{67E77369-3EE3-448A-A205-B9E0C4AF5EC8},{118C048D-818B-4EE9-99AD-DE1F328BC164},{DA08321F-F0BC-4060-A586-E39C9BA97177},{891F8238-7272-4195-A81B-8E357071C4D2},{7CC9A58C-3141-48A3-86B8-8EA19B911E01},{44E1179A-EAF6-4300-B094-8294DC01CCC9},{18C74A2A-AE65-4127-9CEA-CFF157E3C4FA},{89ABCACB-191A-460E-9D0D-F493EEE6F9F1},{756F1CB3-4A6F-49DB-ACE4-BF700CEB9665},{EC49A5C4-EF8B-4128-8058-67D1E519C3AA},{C87839E7-C05D-47B9-AB7F-246B82B1F61B},{0E71467A-6349-43F5-98CD-8FE9CE232562},{678A9254-59ED-452D-AB16-7DA16C224668},{0F87DCE8-E845-4A82-8576-72C9B4F36723},{B81B8A0A-08CE-44CC-9E69-32C06335E529},{56D06B6F-3AC6-4A0C-8BA9-48CDB569EBA6},{7C31CD86-53C7-4E1C-A073-157C1FC7DBDC}"/>
  </w:docVars>
  <w:rsids>
    <w:rsidRoot w:val="00622C2C"/>
    <w:rsid w:val="00023D3E"/>
    <w:rsid w:val="0003777A"/>
    <w:rsid w:val="001D6E56"/>
    <w:rsid w:val="00223189"/>
    <w:rsid w:val="002F7E50"/>
    <w:rsid w:val="00354EAC"/>
    <w:rsid w:val="003B1F22"/>
    <w:rsid w:val="003B4A49"/>
    <w:rsid w:val="003C3857"/>
    <w:rsid w:val="003E253F"/>
    <w:rsid w:val="0046581F"/>
    <w:rsid w:val="00474D6F"/>
    <w:rsid w:val="00482334"/>
    <w:rsid w:val="0048723B"/>
    <w:rsid w:val="00502EDD"/>
    <w:rsid w:val="00533F32"/>
    <w:rsid w:val="00536B04"/>
    <w:rsid w:val="00550CCF"/>
    <w:rsid w:val="00596390"/>
    <w:rsid w:val="005F670D"/>
    <w:rsid w:val="00622C2C"/>
    <w:rsid w:val="006866B9"/>
    <w:rsid w:val="006B3BD3"/>
    <w:rsid w:val="00844168"/>
    <w:rsid w:val="008E625B"/>
    <w:rsid w:val="00945502"/>
    <w:rsid w:val="0097480F"/>
    <w:rsid w:val="00AE119C"/>
    <w:rsid w:val="00C33188"/>
    <w:rsid w:val="00C3449A"/>
    <w:rsid w:val="00C76ED1"/>
    <w:rsid w:val="00CB6964"/>
    <w:rsid w:val="00CD3C9B"/>
    <w:rsid w:val="00CE49CF"/>
    <w:rsid w:val="00D8587F"/>
    <w:rsid w:val="00E53552"/>
    <w:rsid w:val="00E85185"/>
    <w:rsid w:val="00FC5153"/>
    <w:rsid w:val="00FD1A32"/>
    <w:rsid w:val="00FE09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8A9E26-40AD-43D2-89E0-94702514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76ED1"/>
    <w:pPr>
      <w:spacing w:before="125" w:line="250" w:lineRule="atLeast"/>
      <w:jc w:val="both"/>
    </w:pPr>
    <w:rPr>
      <w:sz w:val="19"/>
      <w:lang w:val="sv-SE" w:eastAsia="sv-SE"/>
    </w:rPr>
  </w:style>
  <w:style w:type="paragraph" w:styleId="Rubrik1">
    <w:name w:val="heading 1"/>
    <w:basedOn w:val="Normal"/>
    <w:next w:val="Normal"/>
    <w:qFormat/>
    <w:rsid w:val="00C76ED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76ED1"/>
    <w:pPr>
      <w:spacing w:before="500" w:line="250" w:lineRule="exact"/>
      <w:outlineLvl w:val="1"/>
    </w:pPr>
    <w:rPr>
      <w:sz w:val="27"/>
    </w:rPr>
  </w:style>
  <w:style w:type="paragraph" w:styleId="Rubrik3">
    <w:name w:val="heading 3"/>
    <w:aliases w:val="Mellanrubrik"/>
    <w:basedOn w:val="Rubrik2"/>
    <w:next w:val="Normal"/>
    <w:qFormat/>
    <w:rsid w:val="00C76ED1"/>
    <w:pPr>
      <w:spacing w:before="250" w:after="0"/>
      <w:outlineLvl w:val="2"/>
    </w:pPr>
    <w:rPr>
      <w:b/>
      <w:sz w:val="21"/>
    </w:rPr>
  </w:style>
  <w:style w:type="paragraph" w:styleId="Rubrik4">
    <w:name w:val="heading 4"/>
    <w:aliases w:val="KursivRubrik"/>
    <w:basedOn w:val="Rubrik3"/>
    <w:next w:val="Normal"/>
    <w:qFormat/>
    <w:rsid w:val="00C76ED1"/>
    <w:pPr>
      <w:outlineLvl w:val="3"/>
    </w:pPr>
    <w:rPr>
      <w:b w:val="0"/>
      <w:i/>
    </w:rPr>
  </w:style>
  <w:style w:type="paragraph" w:styleId="Rubrik5">
    <w:name w:val="heading 5"/>
    <w:aliases w:val="PackadFetRubrik,PackadKursivRubrik"/>
    <w:basedOn w:val="Rubrik4"/>
    <w:next w:val="Normal"/>
    <w:qFormat/>
    <w:rsid w:val="00C76ED1"/>
    <w:pPr>
      <w:spacing w:before="125"/>
      <w:outlineLvl w:val="4"/>
    </w:pPr>
    <w:rPr>
      <w:i w:val="0"/>
      <w:sz w:val="19"/>
    </w:rPr>
  </w:style>
  <w:style w:type="paragraph" w:styleId="Rubrik6">
    <w:name w:val="heading 6"/>
    <w:basedOn w:val="Rubrik5"/>
    <w:next w:val="Normal"/>
    <w:qFormat/>
    <w:rsid w:val="00C76ED1"/>
    <w:pPr>
      <w:spacing w:before="50" w:line="200" w:lineRule="exact"/>
      <w:outlineLvl w:val="5"/>
    </w:pPr>
    <w:rPr>
      <w:caps/>
      <w:sz w:val="14"/>
    </w:rPr>
  </w:style>
  <w:style w:type="paragraph" w:styleId="Rubrik7">
    <w:name w:val="heading 7"/>
    <w:basedOn w:val="Rubrik6"/>
    <w:next w:val="Normal"/>
    <w:qFormat/>
    <w:rsid w:val="00C76ED1"/>
    <w:pPr>
      <w:spacing w:before="0"/>
      <w:outlineLvl w:val="6"/>
    </w:pPr>
  </w:style>
  <w:style w:type="paragraph" w:styleId="Rubrik8">
    <w:name w:val="heading 8"/>
    <w:basedOn w:val="Rubrik7"/>
    <w:next w:val="Normal"/>
    <w:qFormat/>
    <w:rsid w:val="00C76ED1"/>
    <w:pPr>
      <w:outlineLvl w:val="7"/>
    </w:pPr>
  </w:style>
  <w:style w:type="paragraph" w:styleId="Rubrik9">
    <w:name w:val="heading 9"/>
    <w:basedOn w:val="Rubrik8"/>
    <w:next w:val="Normal"/>
    <w:qFormat/>
    <w:rsid w:val="00C76ED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76ED1"/>
    <w:pPr>
      <w:spacing w:before="0"/>
      <w:ind w:firstLine="227"/>
    </w:pPr>
  </w:style>
  <w:style w:type="paragraph" w:styleId="Citat">
    <w:name w:val="Quote"/>
    <w:basedOn w:val="Normal"/>
    <w:next w:val="Normal"/>
    <w:qFormat/>
    <w:rsid w:val="00C76ED1"/>
    <w:pPr>
      <w:spacing w:line="200" w:lineRule="exact"/>
      <w:ind w:left="340"/>
    </w:pPr>
  </w:style>
  <w:style w:type="paragraph" w:customStyle="1" w:styleId="Citatindrag">
    <w:name w:val="Citat_indrag"/>
    <w:aliases w:val="Packad"/>
    <w:basedOn w:val="Citat"/>
    <w:rsid w:val="00C76ED1"/>
    <w:pPr>
      <w:spacing w:before="0"/>
      <w:ind w:firstLine="227"/>
    </w:pPr>
  </w:style>
  <w:style w:type="paragraph" w:customStyle="1" w:styleId="FSHNormal">
    <w:name w:val="FSH_Normal"/>
    <w:semiHidden/>
    <w:rsid w:val="00C76ED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76ED1"/>
    <w:pPr>
      <w:spacing w:line="240" w:lineRule="auto"/>
    </w:pPr>
  </w:style>
  <w:style w:type="paragraph" w:customStyle="1" w:styleId="FSHNormalS5">
    <w:name w:val="FSH_NormalS5"/>
    <w:basedOn w:val="FSHNormal"/>
    <w:next w:val="FSHNormal"/>
    <w:semiHidden/>
    <w:rsid w:val="00C76ED1"/>
    <w:pPr>
      <w:keepNext/>
      <w:keepLines/>
      <w:widowControl/>
      <w:spacing w:before="230" w:after="520" w:line="250" w:lineRule="exact"/>
    </w:pPr>
    <w:rPr>
      <w:b/>
      <w:sz w:val="27"/>
    </w:rPr>
  </w:style>
  <w:style w:type="paragraph" w:customStyle="1" w:styleId="FSHNormL">
    <w:name w:val="FSH_NormLÖ"/>
    <w:basedOn w:val="FSHNormal"/>
    <w:next w:val="FSHNormal"/>
    <w:semiHidden/>
    <w:rsid w:val="00C76ED1"/>
    <w:pPr>
      <w:pBdr>
        <w:top w:val="single" w:sz="12" w:space="1" w:color="auto"/>
      </w:pBdr>
    </w:pPr>
  </w:style>
  <w:style w:type="paragraph" w:customStyle="1" w:styleId="FSHRub1">
    <w:name w:val="FSH_Rub1"/>
    <w:aliases w:val="Rubrik1_S5,Huvudrubrik"/>
    <w:basedOn w:val="FSHNormal"/>
    <w:next w:val="FSHNormal"/>
    <w:semiHidden/>
    <w:rsid w:val="00C76ED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76ED1"/>
    <w:pPr>
      <w:spacing w:before="240" w:after="80" w:line="360" w:lineRule="exact"/>
    </w:pPr>
    <w:rPr>
      <w:sz w:val="36"/>
    </w:rPr>
  </w:style>
  <w:style w:type="paragraph" w:customStyle="1" w:styleId="FSHTitel">
    <w:name w:val="FSH_Titel"/>
    <w:aliases w:val="Dokumentrubrik"/>
    <w:basedOn w:val="FSHRub1"/>
    <w:next w:val="FSHNormal"/>
    <w:semiHidden/>
    <w:rsid w:val="00C76ED1"/>
    <w:pPr>
      <w:pBdr>
        <w:bottom w:val="single" w:sz="4" w:space="3" w:color="auto"/>
      </w:pBdr>
      <w:spacing w:before="0" w:after="80" w:line="400" w:lineRule="exact"/>
    </w:pPr>
    <w:rPr>
      <w:sz w:val="40"/>
    </w:rPr>
  </w:style>
  <w:style w:type="paragraph" w:customStyle="1" w:styleId="Hemstlrubrik">
    <w:name w:val="Hemstl_rubrik"/>
    <w:basedOn w:val="Rubrik1"/>
    <w:next w:val="Normal"/>
    <w:rsid w:val="00C76ED1"/>
    <w:pPr>
      <w:spacing w:after="250"/>
    </w:pPr>
  </w:style>
  <w:style w:type="paragraph" w:customStyle="1" w:styleId="Autokorrigering">
    <w:name w:val="Autokorrigering"/>
    <w:rsid w:val="00C76ED1"/>
    <w:rPr>
      <w:sz w:val="24"/>
      <w:szCs w:val="24"/>
      <w:lang w:val="sv-SE" w:eastAsia="sv-SE"/>
    </w:rPr>
  </w:style>
  <w:style w:type="paragraph" w:customStyle="1" w:styleId="Yrkandehnv">
    <w:name w:val="Yrkandehänv"/>
    <w:semiHidden/>
    <w:rsid w:val="00C76ED1"/>
    <w:pPr>
      <w:keepNext/>
      <w:keepLines/>
      <w:suppressAutoHyphens/>
    </w:pPr>
    <w:rPr>
      <w:noProof/>
      <w:sz w:val="16"/>
      <w:lang w:val="sv-SE" w:eastAsia="sv-SE"/>
    </w:rPr>
  </w:style>
  <w:style w:type="paragraph" w:customStyle="1" w:styleId="KantRubrikS5H">
    <w:name w:val="KantRubrikS5H"/>
    <w:semiHidden/>
    <w:rsid w:val="00C76ED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76ED1"/>
    <w:pPr>
      <w:spacing w:line="200" w:lineRule="exact"/>
    </w:pPr>
  </w:style>
  <w:style w:type="paragraph" w:customStyle="1" w:styleId="KantRubrikS5V">
    <w:name w:val="KantRubrikS5V"/>
    <w:basedOn w:val="KantRubrikS5H"/>
    <w:semiHidden/>
    <w:rsid w:val="00C76ED1"/>
    <w:pPr>
      <w:tabs>
        <w:tab w:val="right" w:pos="1814"/>
        <w:tab w:val="left" w:pos="1899"/>
      </w:tabs>
      <w:ind w:right="0"/>
      <w:jc w:val="left"/>
    </w:pPr>
  </w:style>
  <w:style w:type="paragraph" w:customStyle="1" w:styleId="KantRubrikS5Vrad2">
    <w:name w:val="KantRubrikS5Vrad2"/>
    <w:basedOn w:val="KantRubrikS5V"/>
    <w:semiHidden/>
    <w:rsid w:val="00C76ED1"/>
    <w:pPr>
      <w:tabs>
        <w:tab w:val="clear" w:pos="1814"/>
        <w:tab w:val="clear" w:pos="1899"/>
        <w:tab w:val="right" w:pos="1418"/>
        <w:tab w:val="left" w:pos="1503"/>
      </w:tabs>
    </w:pPr>
  </w:style>
  <w:style w:type="paragraph" w:customStyle="1" w:styleId="Lagtext">
    <w:name w:val="Lagtext"/>
    <w:basedOn w:val="Lagtextrubrik"/>
    <w:next w:val="Lagtextindrag"/>
    <w:rsid w:val="00C76ED1"/>
    <w:pPr>
      <w:spacing w:before="0"/>
    </w:pPr>
    <w:rPr>
      <w:sz w:val="19"/>
    </w:rPr>
  </w:style>
  <w:style w:type="paragraph" w:customStyle="1" w:styleId="Lagtextrubrik">
    <w:name w:val="Lagtext_rubrik"/>
    <w:basedOn w:val="Normal"/>
    <w:next w:val="Normal"/>
    <w:rsid w:val="00C76ED1"/>
    <w:pPr>
      <w:suppressAutoHyphens/>
      <w:spacing w:line="220" w:lineRule="exact"/>
    </w:pPr>
    <w:rPr>
      <w:i/>
      <w:sz w:val="21"/>
    </w:rPr>
  </w:style>
  <w:style w:type="paragraph" w:customStyle="1" w:styleId="Lagtextindrag">
    <w:name w:val="Lagtext_indrag"/>
    <w:basedOn w:val="Lagtext"/>
    <w:rsid w:val="00C76ED1"/>
    <w:pPr>
      <w:ind w:firstLine="170"/>
    </w:pPr>
  </w:style>
  <w:style w:type="paragraph" w:customStyle="1" w:styleId="NormalA4fot">
    <w:name w:val="Normal_A4fot"/>
    <w:basedOn w:val="Normal"/>
    <w:semiHidden/>
    <w:rsid w:val="00C76ED1"/>
    <w:pPr>
      <w:spacing w:before="240" w:line="240" w:lineRule="auto"/>
      <w:jc w:val="center"/>
    </w:pPr>
  </w:style>
  <w:style w:type="paragraph" w:customStyle="1" w:styleId="NormalA4sidnr">
    <w:name w:val="Normal_A4sidnr"/>
    <w:basedOn w:val="Normal"/>
    <w:semiHidden/>
    <w:rsid w:val="00C76ED1"/>
    <w:pPr>
      <w:spacing w:after="240"/>
      <w:jc w:val="center"/>
    </w:pPr>
  </w:style>
  <w:style w:type="paragraph" w:customStyle="1" w:styleId="NormalS5sidnrH">
    <w:name w:val="Normal_S5sidnrH"/>
    <w:basedOn w:val="Normal"/>
    <w:semiHidden/>
    <w:rsid w:val="00C76ED1"/>
    <w:pPr>
      <w:spacing w:before="0" w:line="240" w:lineRule="auto"/>
      <w:ind w:right="57"/>
      <w:jc w:val="right"/>
    </w:pPr>
  </w:style>
  <w:style w:type="paragraph" w:customStyle="1" w:styleId="NormalS5sidnrV">
    <w:name w:val="Normal_S5sidnrV"/>
    <w:basedOn w:val="NormalS5sidnrH"/>
    <w:semiHidden/>
    <w:rsid w:val="00C76ED1"/>
    <w:pPr>
      <w:tabs>
        <w:tab w:val="right" w:pos="1814"/>
        <w:tab w:val="left" w:pos="1899"/>
      </w:tabs>
      <w:ind w:right="0"/>
      <w:jc w:val="left"/>
    </w:pPr>
  </w:style>
  <w:style w:type="paragraph" w:customStyle="1" w:styleId="Normal00">
    <w:name w:val="Normal00"/>
    <w:basedOn w:val="Normal"/>
    <w:semiHidden/>
    <w:rsid w:val="00C76ED1"/>
    <w:pPr>
      <w:spacing w:before="0" w:line="240" w:lineRule="auto"/>
      <w:jc w:val="left"/>
    </w:pPr>
  </w:style>
  <w:style w:type="paragraph" w:customStyle="1" w:styleId="PunktlistaBomb">
    <w:name w:val="Punktlista_Bomb"/>
    <w:aliases w:val="Bomb"/>
    <w:basedOn w:val="Normal"/>
    <w:rsid w:val="00C76ED1"/>
    <w:pPr>
      <w:numPr>
        <w:numId w:val="2"/>
      </w:numPr>
    </w:pPr>
  </w:style>
  <w:style w:type="paragraph" w:customStyle="1" w:styleId="PunktlistaNummer">
    <w:name w:val="Punktlista_Nummer"/>
    <w:aliases w:val="Nummerlista"/>
    <w:basedOn w:val="Normal"/>
    <w:rsid w:val="00C76ED1"/>
    <w:pPr>
      <w:numPr>
        <w:numId w:val="3"/>
      </w:numPr>
    </w:pPr>
  </w:style>
  <w:style w:type="paragraph" w:customStyle="1" w:styleId="PunktlistaTankstreck">
    <w:name w:val="Punktlista_Tankstreck"/>
    <w:aliases w:val="Tankstreck"/>
    <w:basedOn w:val="Normal"/>
    <w:rsid w:val="00C76ED1"/>
    <w:pPr>
      <w:numPr>
        <w:numId w:val="4"/>
      </w:numPr>
    </w:pPr>
  </w:style>
  <w:style w:type="paragraph" w:customStyle="1" w:styleId="RubrikSammanf">
    <w:name w:val="RubrikSammanf"/>
    <w:basedOn w:val="Rubrik1"/>
    <w:next w:val="Normal"/>
    <w:rsid w:val="00C76ED1"/>
  </w:style>
  <w:style w:type="paragraph" w:customStyle="1" w:styleId="RubrikInnehllsf">
    <w:name w:val="RubrikInnehållsf"/>
    <w:basedOn w:val="RubrikSammanf"/>
    <w:next w:val="Normal"/>
    <w:rsid w:val="00C76ED1"/>
  </w:style>
  <w:style w:type="paragraph" w:customStyle="1" w:styleId="Tabellochbildrubrik">
    <w:name w:val="Tabell och bildrubrik"/>
    <w:basedOn w:val="Normal"/>
    <w:next w:val="Normal"/>
    <w:rsid w:val="00C76ED1"/>
    <w:pPr>
      <w:suppressAutoHyphens/>
      <w:spacing w:before="300" w:line="200" w:lineRule="exact"/>
      <w:jc w:val="left"/>
    </w:pPr>
    <w:rPr>
      <w:caps/>
      <w:sz w:val="14"/>
    </w:rPr>
  </w:style>
  <w:style w:type="paragraph" w:customStyle="1" w:styleId="Underskrifter">
    <w:name w:val="Underskrifter"/>
    <w:basedOn w:val="Normal"/>
    <w:rsid w:val="00C76ED1"/>
    <w:pPr>
      <w:keepNext/>
      <w:keepLines/>
      <w:suppressAutoHyphens/>
      <w:spacing w:before="0" w:after="40" w:line="250" w:lineRule="exact"/>
    </w:pPr>
    <w:rPr>
      <w:i/>
    </w:rPr>
  </w:style>
  <w:style w:type="paragraph" w:customStyle="1" w:styleId="UnderskriftDatum">
    <w:name w:val="UnderskriftDatum"/>
    <w:basedOn w:val="Underskrifter"/>
    <w:next w:val="Underskrifter"/>
    <w:rsid w:val="00C76ED1"/>
    <w:pPr>
      <w:spacing w:before="250" w:after="125"/>
    </w:pPr>
    <w:rPr>
      <w:i w:val="0"/>
    </w:rPr>
  </w:style>
  <w:style w:type="paragraph" w:styleId="Sidhuvud">
    <w:name w:val="header"/>
    <w:basedOn w:val="Normal"/>
    <w:rsid w:val="00C76ED1"/>
    <w:pPr>
      <w:tabs>
        <w:tab w:val="center" w:pos="4536"/>
        <w:tab w:val="right" w:pos="9072"/>
      </w:tabs>
    </w:pPr>
  </w:style>
  <w:style w:type="paragraph" w:styleId="Sidfot">
    <w:name w:val="footer"/>
    <w:basedOn w:val="Normal"/>
    <w:rsid w:val="00C76ED1"/>
    <w:pPr>
      <w:tabs>
        <w:tab w:val="center" w:pos="4536"/>
        <w:tab w:val="right" w:pos="9072"/>
      </w:tabs>
    </w:pPr>
  </w:style>
  <w:style w:type="paragraph" w:styleId="Innehll1">
    <w:name w:val="toc 1"/>
    <w:basedOn w:val="Normal"/>
    <w:next w:val="Innehll2"/>
    <w:semiHidden/>
    <w:rsid w:val="00C76ED1"/>
    <w:pPr>
      <w:tabs>
        <w:tab w:val="right" w:leader="dot" w:pos="5953"/>
      </w:tabs>
      <w:suppressAutoHyphens/>
      <w:spacing w:before="0"/>
      <w:ind w:right="567"/>
      <w:jc w:val="left"/>
    </w:pPr>
  </w:style>
  <w:style w:type="paragraph" w:styleId="Innehll2">
    <w:name w:val="toc 2"/>
    <w:basedOn w:val="Innehll1"/>
    <w:next w:val="Innehll3"/>
    <w:semiHidden/>
    <w:rsid w:val="00C76ED1"/>
    <w:pPr>
      <w:ind w:left="284"/>
    </w:pPr>
  </w:style>
  <w:style w:type="paragraph" w:styleId="Innehll3">
    <w:name w:val="toc 3"/>
    <w:basedOn w:val="Innehll2"/>
    <w:next w:val="Innehll4"/>
    <w:semiHidden/>
    <w:rsid w:val="00C76ED1"/>
    <w:pPr>
      <w:ind w:left="567"/>
    </w:pPr>
  </w:style>
  <w:style w:type="paragraph" w:styleId="Innehll4">
    <w:name w:val="toc 4"/>
    <w:basedOn w:val="Innehll3"/>
    <w:next w:val="Normal"/>
    <w:semiHidden/>
    <w:rsid w:val="00C76ED1"/>
  </w:style>
  <w:style w:type="paragraph" w:customStyle="1" w:styleId="Hemstlatt">
    <w:name w:val="Hemstl_att"/>
    <w:aliases w:val="HemstPunkt,HemstPunktFlera,HemställansPunkt,Förslagstext"/>
    <w:basedOn w:val="Normal"/>
    <w:next w:val="Normal"/>
    <w:rsid w:val="00596390"/>
    <w:pPr>
      <w:keepLines/>
      <w:numPr>
        <w:numId w:val="17"/>
      </w:numPr>
      <w:spacing w:before="0"/>
    </w:pPr>
  </w:style>
  <w:style w:type="paragraph" w:styleId="Datum">
    <w:name w:val="Date"/>
    <w:basedOn w:val="Normal"/>
    <w:next w:val="Normal"/>
    <w:rsid w:val="00C76ED1"/>
  </w:style>
  <w:style w:type="character" w:styleId="Hyperlnk">
    <w:name w:val="Hyperlink"/>
    <w:basedOn w:val="Standardstycketeckensnitt"/>
    <w:rsid w:val="00C76ED1"/>
    <w:rPr>
      <w:color w:val="0000FF"/>
      <w:u w:val="single"/>
    </w:rPr>
  </w:style>
  <w:style w:type="paragraph" w:styleId="Indragetstycke">
    <w:name w:val="Block Text"/>
    <w:basedOn w:val="Normal"/>
    <w:rsid w:val="00C76ED1"/>
    <w:pPr>
      <w:spacing w:after="120"/>
      <w:ind w:left="1440" w:right="1440"/>
    </w:pPr>
  </w:style>
  <w:style w:type="paragraph" w:styleId="Innehll5">
    <w:name w:val="toc 5"/>
    <w:basedOn w:val="Innehll4"/>
    <w:next w:val="Normal"/>
    <w:semiHidden/>
    <w:rsid w:val="00C76ED1"/>
  </w:style>
  <w:style w:type="paragraph" w:styleId="Lista">
    <w:name w:val="List"/>
    <w:basedOn w:val="Normal"/>
    <w:rsid w:val="00C76ED1"/>
    <w:pPr>
      <w:ind w:left="283" w:hanging="283"/>
    </w:pPr>
  </w:style>
  <w:style w:type="paragraph" w:styleId="Normalwebb">
    <w:name w:val="Normal (Web)"/>
    <w:basedOn w:val="Normal"/>
    <w:semiHidden/>
    <w:rsid w:val="00C76ED1"/>
    <w:rPr>
      <w:szCs w:val="24"/>
    </w:rPr>
  </w:style>
  <w:style w:type="paragraph" w:styleId="Numreradlista">
    <w:name w:val="List Number"/>
    <w:basedOn w:val="Normal"/>
    <w:rsid w:val="00C76ED1"/>
    <w:pPr>
      <w:numPr>
        <w:numId w:val="5"/>
      </w:numPr>
    </w:pPr>
  </w:style>
  <w:style w:type="paragraph" w:styleId="Punktlista">
    <w:name w:val="List Bullet"/>
    <w:basedOn w:val="Normal"/>
    <w:rsid w:val="00C76ED1"/>
    <w:pPr>
      <w:numPr>
        <w:numId w:val="10"/>
      </w:numPr>
    </w:pPr>
  </w:style>
  <w:style w:type="character" w:styleId="Radnummer">
    <w:name w:val="line number"/>
    <w:basedOn w:val="Standardstycketeckensnitt"/>
    <w:rsid w:val="00C76ED1"/>
  </w:style>
  <w:style w:type="character" w:styleId="Sidnummer">
    <w:name w:val="page number"/>
    <w:basedOn w:val="Standardstycketeckensnitt"/>
    <w:rsid w:val="00C76ED1"/>
  </w:style>
  <w:style w:type="paragraph" w:styleId="Signatur">
    <w:name w:val="Signature"/>
    <w:basedOn w:val="Normal"/>
    <w:rsid w:val="00C76ED1"/>
    <w:pPr>
      <w:ind w:left="4252"/>
    </w:pPr>
  </w:style>
  <w:style w:type="paragraph" w:styleId="Underrubrik">
    <w:name w:val="Subtitle"/>
    <w:basedOn w:val="Normal"/>
    <w:qFormat/>
    <w:rsid w:val="00C76ED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3310</Words>
  <Characters>18670</Characters>
  <Application>Microsoft Office Word</Application>
  <DocSecurity>4</DocSecurity>
  <Lines>373</Lines>
  <Paragraphs>135</Paragraphs>
  <ScaleCrop>false</ScaleCrop>
  <HeadingPairs>
    <vt:vector size="2" baseType="variant">
      <vt:variant>
        <vt:lpstr>Rubrik</vt:lpstr>
      </vt:variant>
      <vt:variant>
        <vt:i4>1</vt:i4>
      </vt:variant>
    </vt:vector>
  </HeadingPairs>
  <TitlesOfParts>
    <vt:vector size="1" baseType="lpstr">
      <vt:lpstr>mp303</vt:lpstr>
    </vt:vector>
  </TitlesOfParts>
  <Company>Riksdagen</Company>
  <LinksUpToDate>false</LinksUpToDate>
  <CharactersWithSpaces>21845</CharactersWithSpaces>
  <SharedDoc>false</SharedDoc>
  <HLinks>
    <vt:vector size="126" baseType="variant">
      <vt:variant>
        <vt:i4>1966140</vt:i4>
      </vt:variant>
      <vt:variant>
        <vt:i4>122</vt:i4>
      </vt:variant>
      <vt:variant>
        <vt:i4>0</vt:i4>
      </vt:variant>
      <vt:variant>
        <vt:i4>5</vt:i4>
      </vt:variant>
      <vt:variant>
        <vt:lpwstr/>
      </vt:variant>
      <vt:variant>
        <vt:lpwstr>_Toc149967232</vt:lpwstr>
      </vt:variant>
      <vt:variant>
        <vt:i4>1966140</vt:i4>
      </vt:variant>
      <vt:variant>
        <vt:i4>116</vt:i4>
      </vt:variant>
      <vt:variant>
        <vt:i4>0</vt:i4>
      </vt:variant>
      <vt:variant>
        <vt:i4>5</vt:i4>
      </vt:variant>
      <vt:variant>
        <vt:lpwstr/>
      </vt:variant>
      <vt:variant>
        <vt:lpwstr>_Toc149967231</vt:lpwstr>
      </vt:variant>
      <vt:variant>
        <vt:i4>1966140</vt:i4>
      </vt:variant>
      <vt:variant>
        <vt:i4>110</vt:i4>
      </vt:variant>
      <vt:variant>
        <vt:i4>0</vt:i4>
      </vt:variant>
      <vt:variant>
        <vt:i4>5</vt:i4>
      </vt:variant>
      <vt:variant>
        <vt:lpwstr/>
      </vt:variant>
      <vt:variant>
        <vt:lpwstr>_Toc149967230</vt:lpwstr>
      </vt:variant>
      <vt:variant>
        <vt:i4>2031676</vt:i4>
      </vt:variant>
      <vt:variant>
        <vt:i4>104</vt:i4>
      </vt:variant>
      <vt:variant>
        <vt:i4>0</vt:i4>
      </vt:variant>
      <vt:variant>
        <vt:i4>5</vt:i4>
      </vt:variant>
      <vt:variant>
        <vt:lpwstr/>
      </vt:variant>
      <vt:variant>
        <vt:lpwstr>_Toc149967229</vt:lpwstr>
      </vt:variant>
      <vt:variant>
        <vt:i4>2031676</vt:i4>
      </vt:variant>
      <vt:variant>
        <vt:i4>98</vt:i4>
      </vt:variant>
      <vt:variant>
        <vt:i4>0</vt:i4>
      </vt:variant>
      <vt:variant>
        <vt:i4>5</vt:i4>
      </vt:variant>
      <vt:variant>
        <vt:lpwstr/>
      </vt:variant>
      <vt:variant>
        <vt:lpwstr>_Toc149967228</vt:lpwstr>
      </vt:variant>
      <vt:variant>
        <vt:i4>2031676</vt:i4>
      </vt:variant>
      <vt:variant>
        <vt:i4>92</vt:i4>
      </vt:variant>
      <vt:variant>
        <vt:i4>0</vt:i4>
      </vt:variant>
      <vt:variant>
        <vt:i4>5</vt:i4>
      </vt:variant>
      <vt:variant>
        <vt:lpwstr/>
      </vt:variant>
      <vt:variant>
        <vt:lpwstr>_Toc149967227</vt:lpwstr>
      </vt:variant>
      <vt:variant>
        <vt:i4>2031676</vt:i4>
      </vt:variant>
      <vt:variant>
        <vt:i4>86</vt:i4>
      </vt:variant>
      <vt:variant>
        <vt:i4>0</vt:i4>
      </vt:variant>
      <vt:variant>
        <vt:i4>5</vt:i4>
      </vt:variant>
      <vt:variant>
        <vt:lpwstr/>
      </vt:variant>
      <vt:variant>
        <vt:lpwstr>_Toc149967226</vt:lpwstr>
      </vt:variant>
      <vt:variant>
        <vt:i4>2031676</vt:i4>
      </vt:variant>
      <vt:variant>
        <vt:i4>80</vt:i4>
      </vt:variant>
      <vt:variant>
        <vt:i4>0</vt:i4>
      </vt:variant>
      <vt:variant>
        <vt:i4>5</vt:i4>
      </vt:variant>
      <vt:variant>
        <vt:lpwstr/>
      </vt:variant>
      <vt:variant>
        <vt:lpwstr>_Toc149967225</vt:lpwstr>
      </vt:variant>
      <vt:variant>
        <vt:i4>2031676</vt:i4>
      </vt:variant>
      <vt:variant>
        <vt:i4>74</vt:i4>
      </vt:variant>
      <vt:variant>
        <vt:i4>0</vt:i4>
      </vt:variant>
      <vt:variant>
        <vt:i4>5</vt:i4>
      </vt:variant>
      <vt:variant>
        <vt:lpwstr/>
      </vt:variant>
      <vt:variant>
        <vt:lpwstr>_Toc149967224</vt:lpwstr>
      </vt:variant>
      <vt:variant>
        <vt:i4>2031676</vt:i4>
      </vt:variant>
      <vt:variant>
        <vt:i4>68</vt:i4>
      </vt:variant>
      <vt:variant>
        <vt:i4>0</vt:i4>
      </vt:variant>
      <vt:variant>
        <vt:i4>5</vt:i4>
      </vt:variant>
      <vt:variant>
        <vt:lpwstr/>
      </vt:variant>
      <vt:variant>
        <vt:lpwstr>_Toc149967223</vt:lpwstr>
      </vt:variant>
      <vt:variant>
        <vt:i4>2031676</vt:i4>
      </vt:variant>
      <vt:variant>
        <vt:i4>62</vt:i4>
      </vt:variant>
      <vt:variant>
        <vt:i4>0</vt:i4>
      </vt:variant>
      <vt:variant>
        <vt:i4>5</vt:i4>
      </vt:variant>
      <vt:variant>
        <vt:lpwstr/>
      </vt:variant>
      <vt:variant>
        <vt:lpwstr>_Toc149967222</vt:lpwstr>
      </vt:variant>
      <vt:variant>
        <vt:i4>2031676</vt:i4>
      </vt:variant>
      <vt:variant>
        <vt:i4>56</vt:i4>
      </vt:variant>
      <vt:variant>
        <vt:i4>0</vt:i4>
      </vt:variant>
      <vt:variant>
        <vt:i4>5</vt:i4>
      </vt:variant>
      <vt:variant>
        <vt:lpwstr/>
      </vt:variant>
      <vt:variant>
        <vt:lpwstr>_Toc149967221</vt:lpwstr>
      </vt:variant>
      <vt:variant>
        <vt:i4>2031676</vt:i4>
      </vt:variant>
      <vt:variant>
        <vt:i4>50</vt:i4>
      </vt:variant>
      <vt:variant>
        <vt:i4>0</vt:i4>
      </vt:variant>
      <vt:variant>
        <vt:i4>5</vt:i4>
      </vt:variant>
      <vt:variant>
        <vt:lpwstr/>
      </vt:variant>
      <vt:variant>
        <vt:lpwstr>_Toc149967220</vt:lpwstr>
      </vt:variant>
      <vt:variant>
        <vt:i4>1835068</vt:i4>
      </vt:variant>
      <vt:variant>
        <vt:i4>44</vt:i4>
      </vt:variant>
      <vt:variant>
        <vt:i4>0</vt:i4>
      </vt:variant>
      <vt:variant>
        <vt:i4>5</vt:i4>
      </vt:variant>
      <vt:variant>
        <vt:lpwstr/>
      </vt:variant>
      <vt:variant>
        <vt:lpwstr>_Toc149967219</vt:lpwstr>
      </vt:variant>
      <vt:variant>
        <vt:i4>1835068</vt:i4>
      </vt:variant>
      <vt:variant>
        <vt:i4>38</vt:i4>
      </vt:variant>
      <vt:variant>
        <vt:i4>0</vt:i4>
      </vt:variant>
      <vt:variant>
        <vt:i4>5</vt:i4>
      </vt:variant>
      <vt:variant>
        <vt:lpwstr/>
      </vt:variant>
      <vt:variant>
        <vt:lpwstr>_Toc149967218</vt:lpwstr>
      </vt:variant>
      <vt:variant>
        <vt:i4>1835068</vt:i4>
      </vt:variant>
      <vt:variant>
        <vt:i4>32</vt:i4>
      </vt:variant>
      <vt:variant>
        <vt:i4>0</vt:i4>
      </vt:variant>
      <vt:variant>
        <vt:i4>5</vt:i4>
      </vt:variant>
      <vt:variant>
        <vt:lpwstr/>
      </vt:variant>
      <vt:variant>
        <vt:lpwstr>_Toc149967217</vt:lpwstr>
      </vt:variant>
      <vt:variant>
        <vt:i4>1835068</vt:i4>
      </vt:variant>
      <vt:variant>
        <vt:i4>26</vt:i4>
      </vt:variant>
      <vt:variant>
        <vt:i4>0</vt:i4>
      </vt:variant>
      <vt:variant>
        <vt:i4>5</vt:i4>
      </vt:variant>
      <vt:variant>
        <vt:lpwstr/>
      </vt:variant>
      <vt:variant>
        <vt:lpwstr>_Toc149967216</vt:lpwstr>
      </vt:variant>
      <vt:variant>
        <vt:i4>1835068</vt:i4>
      </vt:variant>
      <vt:variant>
        <vt:i4>20</vt:i4>
      </vt:variant>
      <vt:variant>
        <vt:i4>0</vt:i4>
      </vt:variant>
      <vt:variant>
        <vt:i4>5</vt:i4>
      </vt:variant>
      <vt:variant>
        <vt:lpwstr/>
      </vt:variant>
      <vt:variant>
        <vt:lpwstr>_Toc149967215</vt:lpwstr>
      </vt:variant>
      <vt:variant>
        <vt:i4>1835068</vt:i4>
      </vt:variant>
      <vt:variant>
        <vt:i4>14</vt:i4>
      </vt:variant>
      <vt:variant>
        <vt:i4>0</vt:i4>
      </vt:variant>
      <vt:variant>
        <vt:i4>5</vt:i4>
      </vt:variant>
      <vt:variant>
        <vt:lpwstr/>
      </vt:variant>
      <vt:variant>
        <vt:lpwstr>_Toc149967214</vt:lpwstr>
      </vt:variant>
      <vt:variant>
        <vt:i4>1835068</vt:i4>
      </vt:variant>
      <vt:variant>
        <vt:i4>8</vt:i4>
      </vt:variant>
      <vt:variant>
        <vt:i4>0</vt:i4>
      </vt:variant>
      <vt:variant>
        <vt:i4>5</vt:i4>
      </vt:variant>
      <vt:variant>
        <vt:lpwstr/>
      </vt:variant>
      <vt:variant>
        <vt:lpwstr>_Toc149967213</vt:lpwstr>
      </vt:variant>
      <vt:variant>
        <vt:i4>1835068</vt:i4>
      </vt:variant>
      <vt:variant>
        <vt:i4>2</vt:i4>
      </vt:variant>
      <vt:variant>
        <vt:i4>0</vt:i4>
      </vt:variant>
      <vt:variant>
        <vt:i4>5</vt:i4>
      </vt:variant>
      <vt:variant>
        <vt:lpwstr/>
      </vt:variant>
      <vt:variant>
        <vt:lpwstr>_Toc149967212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mp303</dc:title>
  <dc:subject>mp303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2006-12-29T12:27:00Z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Original</vt:lpwstr>
  </property>
  <property fmtid="{D5CDD505-2E9C-101B-9397-08002B2CF9AE}" pid="10" name="SvarFras">
    <vt:lpwstr>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mp303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Peter Eriksson m.fl. (mp)</vt:lpwstr>
  </property>
  <property fmtid="{D5CDD505-2E9C-101B-9397-08002B2CF9AE}" pid="26" name="MotionarLista">
    <vt:lpwstr>Eriksson, Peter (mp)\Wetterstrand, Maria (mp)\Reshdouni, Esabelle (mp)\Kaplan, Mehmet (mp)\Holm, Ulf (mp)\Andersson, Max  (mp)\Bolund, Per (mp)\Ceballos, Bodil (mp)\Ehn, Tina (mp)\Ericson, Gunvor G (mp)\Johansson, Mikael (mp)\Leander, Helena (mp)\</vt:lpwstr>
  </property>
  <property fmtid="{D5CDD505-2E9C-101B-9397-08002B2CF9AE}" pid="27" name="MotionarLista1">
    <vt:lpwstr>Lindholm, Jan (mp)\López, Karla (mp)\Nihlén, Thomas (mp)\Pertoft, Mats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 Maria Wetterstrand (mp), Esabelle Reshdouni (mp), Mehmet Kaplan (mp), Ulf Holm (mp), Max Andersson (mp), Per Bolund (mp), Bodil Ceballos (mp), Tina Ehn (mp), Gunvor G Ericson (mp), Mikael Johansson (mp), Helena Leander (mp), Jan Lindh</vt:lpwstr>
  </property>
  <property fmtid="{D5CDD505-2E9C-101B-9397-08002B2CF9AE}" pid="31" name="MotionarLotus1">
    <vt:lpwstr>olm (mp), Karla López (mp), Thomas Nihlén (mp), Mats Pertoft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20062007000001090112000003030080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20062007000001090112000003030080</vt:lpwstr>
  </property>
  <property fmtid="{D5CDD505-2E9C-101B-9397-08002B2CF9AE}" pid="50" name="nummer">
    <vt:lpwstr>316</vt:lpwstr>
  </property>
  <property fmtid="{D5CDD505-2E9C-101B-9397-08002B2CF9AE}" pid="51" name="utskottsbeteckning">
    <vt:lpwstr>Ju</vt:lpwstr>
  </property>
  <property fmtid="{D5CDD505-2E9C-101B-9397-08002B2CF9AE}" pid="52" name="GlobalUID">
    <vt:lpwstr>{72B1538F-1FC8-473A-AB19-5129CE2AB097}</vt:lpwstr>
  </property>
  <property fmtid="{D5CDD505-2E9C-101B-9397-08002B2CF9AE}" pid="53" name="Överföringar">
    <vt:i4>0</vt:i4>
  </property>
  <property fmtid="{D5CDD505-2E9C-101B-9397-08002B2CF9AE}" pid="54" name="Checksum">
    <vt:lpwstr>*1018348854345*</vt:lpwstr>
  </property>
  <property fmtid="{D5CDD505-2E9C-101B-9397-08002B2CF9AE}" pid="55" name="urixOrigin">
    <vt:lpwstr>070221 17:58:25.864</vt:lpwstr>
  </property>
  <property fmtid="{D5CDD505-2E9C-101B-9397-08002B2CF9AE}" pid="56" name="skuggnummer">
    <vt:lpwstr>1994</vt:lpwstr>
  </property>
  <property fmtid="{D5CDD505-2E9C-101B-9397-08002B2CF9AE}" pid="57" name="urixVersion">
    <vt:lpwstr>3.1.4.0</vt:lpwstr>
  </property>
  <property fmtid="{D5CDD505-2E9C-101B-9397-08002B2CF9AE}" pid="58" name="urixGuid">
    <vt:lpwstr>{FBC649B7-57A1-4A38-B7AC-0D2263F2B12E}</vt:lpwstr>
  </property>
</Properties>
</file>