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CA2ECB829B407598D6BB9BB3E1CE64"/>
        </w:placeholder>
        <w:text/>
      </w:sdtPr>
      <w:sdtEndPr/>
      <w:sdtContent>
        <w:p w:rsidRPr="009B062B" w:rsidR="00AF30DD" w:rsidP="00DA28CE" w:rsidRDefault="00AF30DD" w14:paraId="12E954A1" w14:textId="77777777">
          <w:pPr>
            <w:pStyle w:val="Rubrik1"/>
            <w:spacing w:after="300"/>
          </w:pPr>
          <w:r w:rsidRPr="009B062B">
            <w:t>Förslag till riksdagsbeslut</w:t>
          </w:r>
        </w:p>
      </w:sdtContent>
    </w:sdt>
    <w:sdt>
      <w:sdtPr>
        <w:alias w:val="Yrkande 1"/>
        <w:tag w:val="2569a7d5-0aa0-417d-87f3-b4b1b57786d4"/>
        <w:id w:val="396102596"/>
        <w:lock w:val="sdtLocked"/>
      </w:sdtPr>
      <w:sdtEndPr/>
      <w:sdtContent>
        <w:p w:rsidR="00D24361" w:rsidRDefault="00B86B78" w14:paraId="21A681CD" w14:textId="77777777">
          <w:pPr>
            <w:pStyle w:val="Frslagstext"/>
            <w:numPr>
              <w:ilvl w:val="0"/>
              <w:numId w:val="0"/>
            </w:numPr>
          </w:pPr>
          <w:r>
            <w:t>Riksdagen ställer sig bakom det som anförs i motionen om att stärka valhemligheten för synskadade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989A8259684B2C811BC1F9FF0CE5C6"/>
        </w:placeholder>
        <w:text/>
      </w:sdtPr>
      <w:sdtEndPr/>
      <w:sdtContent>
        <w:p w:rsidRPr="009B062B" w:rsidR="006D79C9" w:rsidP="00333E95" w:rsidRDefault="006D79C9" w14:paraId="3743AE98" w14:textId="77777777">
          <w:pPr>
            <w:pStyle w:val="Rubrik1"/>
          </w:pPr>
          <w:r>
            <w:t>Motivering</w:t>
          </w:r>
        </w:p>
      </w:sdtContent>
    </w:sdt>
    <w:p w:rsidRPr="00582D39" w:rsidR="003F456A" w:rsidP="00582D39" w:rsidRDefault="003F456A" w14:paraId="3A8DC347" w14:textId="77777777">
      <w:pPr>
        <w:pStyle w:val="Normalutanindragellerluft"/>
      </w:pPr>
      <w:r w:rsidRPr="00582D39">
        <w:t>I FN:s konventio</w:t>
      </w:r>
      <w:bookmarkStart w:name="_GoBack" w:id="1"/>
      <w:bookmarkEnd w:id="1"/>
      <w:r w:rsidRPr="00582D39">
        <w:t>n om mänskliga rättigheter tas det i artikel 29 upp att personer med funktionsnedsättning ska kunna rösta hemligt i gemensamma val och att såväl en valprocedur som valsedlar ska vara tillgängliga. I regeringsformen uppmanas främjandet av hemliga val, och ingen i Sverige ska någonsin mot sin vilja tvingas avslöja sin politiska ståndpunkt.</w:t>
      </w:r>
    </w:p>
    <w:p w:rsidR="00BB6339" w:rsidP="003F456A" w:rsidRDefault="003F456A" w14:paraId="6B894E43" w14:textId="459C19DE">
      <w:r>
        <w:t xml:space="preserve">Tyvärr är så inte fallet idag. För personer med funktionsnedsättningar såsom synskador finns inte tillräckliga hjälpmedel för att kunna genomföra ett val och samtidigt bevara valhemligheten, detta trots att riksdagen 2015/16 riktade ett tillkännagivande mot regeringen </w:t>
      </w:r>
      <w:r w:rsidR="0075021D">
        <w:t xml:space="preserve">om </w:t>
      </w:r>
      <w:r>
        <w:t xml:space="preserve">att </w:t>
      </w:r>
      <w:r w:rsidRPr="003F456A">
        <w:t>så snart som möjligt</w:t>
      </w:r>
      <w:r w:rsidR="0075021D">
        <w:t>,</w:t>
      </w:r>
      <w:r w:rsidRPr="003F456A">
        <w:t xml:space="preserve"> och senast till valen 2022</w:t>
      </w:r>
      <w:r>
        <w:t>,</w:t>
      </w:r>
      <w:r w:rsidRPr="003F456A">
        <w:t xml:space="preserve"> ta fram en lösning som innebär att synnedsatta ska kunna personrösta utan att behöva röja valhemligheten för någon</w:t>
      </w:r>
      <w:r>
        <w:t xml:space="preserve">. Riksdagen har ännu inte fått något förslag på sitt bord att ta ställning till från regeringen. Den demokratiska resan mot full tillgänglighet för att rösta måste fortsätta. Möjligheterna för synskadade att exempelvis beställa hem valsedlar med punktskrift eller att ta fram digitala lösningar bör därför ses över i syfte att förse dessa personer med rådliga verktyg för att genomföra röstningsproceduren på egen hand. </w:t>
      </w:r>
    </w:p>
    <w:sdt>
      <w:sdtPr>
        <w:rPr>
          <w:i/>
          <w:noProof/>
        </w:rPr>
        <w:alias w:val="CC_Underskrifter"/>
        <w:tag w:val="CC_Underskrifter"/>
        <w:id w:val="583496634"/>
        <w:lock w:val="sdtContentLocked"/>
        <w:placeholder>
          <w:docPart w:val="22C810BCBD23447BA9663B7503AF7E65"/>
        </w:placeholder>
      </w:sdtPr>
      <w:sdtEndPr>
        <w:rPr>
          <w:i w:val="0"/>
          <w:noProof w:val="0"/>
        </w:rPr>
      </w:sdtEndPr>
      <w:sdtContent>
        <w:p w:rsidR="00AE2300" w:rsidP="00DD2896" w:rsidRDefault="00AE2300" w14:paraId="2E1FDE72" w14:textId="77777777"/>
        <w:p w:rsidRPr="008E0FE2" w:rsidR="004801AC" w:rsidP="00DD2896" w:rsidRDefault="00582D39" w14:paraId="671A6036" w14:textId="10C2BB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7009D" w:rsidRDefault="0027009D" w14:paraId="168B2AD9" w14:textId="77777777"/>
    <w:sectPr w:rsidR="002700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D144" w14:textId="77777777" w:rsidR="00C27888" w:rsidRDefault="00C27888" w:rsidP="000C1CAD">
      <w:pPr>
        <w:spacing w:line="240" w:lineRule="auto"/>
      </w:pPr>
      <w:r>
        <w:separator/>
      </w:r>
    </w:p>
  </w:endnote>
  <w:endnote w:type="continuationSeparator" w:id="0">
    <w:p w14:paraId="0D1AECF5" w14:textId="77777777" w:rsidR="00C27888" w:rsidRDefault="00C27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A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9786" w14:textId="284C85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2D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C7DFF" w14:textId="77777777" w:rsidR="00582D39" w:rsidRDefault="00582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C5AA" w14:textId="77777777" w:rsidR="00C27888" w:rsidRDefault="00C27888" w:rsidP="000C1CAD">
      <w:pPr>
        <w:spacing w:line="240" w:lineRule="auto"/>
      </w:pPr>
      <w:r>
        <w:separator/>
      </w:r>
    </w:p>
  </w:footnote>
  <w:footnote w:type="continuationSeparator" w:id="0">
    <w:p w14:paraId="1EA75935" w14:textId="77777777" w:rsidR="00C27888" w:rsidRDefault="00C278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D21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50CD2" wp14:anchorId="21AEC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D39" w14:paraId="2F42CBAA" w14:textId="77777777">
                          <w:pPr>
                            <w:jc w:val="right"/>
                          </w:pPr>
                          <w:sdt>
                            <w:sdtPr>
                              <w:alias w:val="CC_Noformat_Partikod"/>
                              <w:tag w:val="CC_Noformat_Partikod"/>
                              <w:id w:val="-53464382"/>
                              <w:placeholder>
                                <w:docPart w:val="EB0A80BE89944217BBAEA616741B3D24"/>
                              </w:placeholder>
                              <w:text/>
                            </w:sdtPr>
                            <w:sdtEndPr/>
                            <w:sdtContent>
                              <w:r w:rsidR="003F456A">
                                <w:t>M</w:t>
                              </w:r>
                            </w:sdtContent>
                          </w:sdt>
                          <w:sdt>
                            <w:sdtPr>
                              <w:alias w:val="CC_Noformat_Partinummer"/>
                              <w:tag w:val="CC_Noformat_Partinummer"/>
                              <w:id w:val="-1709555926"/>
                              <w:placeholder>
                                <w:docPart w:val="6781EE1BF3EB4846A4ED52DD548FC871"/>
                              </w:placeholder>
                              <w:text/>
                            </w:sdtPr>
                            <w:sdtEndPr/>
                            <w:sdtContent>
                              <w:r w:rsidR="002848D2">
                                <w:t>1857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EC3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D39" w14:paraId="2F42CBAA" w14:textId="77777777">
                    <w:pPr>
                      <w:jc w:val="right"/>
                    </w:pPr>
                    <w:sdt>
                      <w:sdtPr>
                        <w:alias w:val="CC_Noformat_Partikod"/>
                        <w:tag w:val="CC_Noformat_Partikod"/>
                        <w:id w:val="-53464382"/>
                        <w:placeholder>
                          <w:docPart w:val="EB0A80BE89944217BBAEA616741B3D24"/>
                        </w:placeholder>
                        <w:text/>
                      </w:sdtPr>
                      <w:sdtEndPr/>
                      <w:sdtContent>
                        <w:r w:rsidR="003F456A">
                          <w:t>M</w:t>
                        </w:r>
                      </w:sdtContent>
                    </w:sdt>
                    <w:sdt>
                      <w:sdtPr>
                        <w:alias w:val="CC_Noformat_Partinummer"/>
                        <w:tag w:val="CC_Noformat_Partinummer"/>
                        <w:id w:val="-1709555926"/>
                        <w:placeholder>
                          <w:docPart w:val="6781EE1BF3EB4846A4ED52DD548FC871"/>
                        </w:placeholder>
                        <w:text/>
                      </w:sdtPr>
                      <w:sdtEndPr/>
                      <w:sdtContent>
                        <w:r w:rsidR="002848D2">
                          <w:t>1857</w:t>
                        </w:r>
                      </w:sdtContent>
                    </w:sdt>
                  </w:p>
                </w:txbxContent>
              </v:textbox>
              <w10:wrap anchorx="page"/>
            </v:shape>
          </w:pict>
        </mc:Fallback>
      </mc:AlternateContent>
    </w:r>
  </w:p>
  <w:p w:rsidRPr="00293C4F" w:rsidR="00262EA3" w:rsidP="00776B74" w:rsidRDefault="00262EA3" w14:paraId="091C55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854A4F" w14:textId="77777777">
    <w:pPr>
      <w:jc w:val="right"/>
    </w:pPr>
  </w:p>
  <w:p w:rsidR="00262EA3" w:rsidP="00776B74" w:rsidRDefault="00262EA3" w14:paraId="25808B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2D39" w14:paraId="1BECA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AF26B" wp14:anchorId="3349B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D39" w14:paraId="6141AA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56A">
          <w:t>M</w:t>
        </w:r>
      </w:sdtContent>
    </w:sdt>
    <w:sdt>
      <w:sdtPr>
        <w:alias w:val="CC_Noformat_Partinummer"/>
        <w:tag w:val="CC_Noformat_Partinummer"/>
        <w:id w:val="-2014525982"/>
        <w:text/>
      </w:sdtPr>
      <w:sdtEndPr/>
      <w:sdtContent>
        <w:r w:rsidR="002848D2">
          <w:t>1857</w:t>
        </w:r>
      </w:sdtContent>
    </w:sdt>
  </w:p>
  <w:p w:rsidRPr="008227B3" w:rsidR="00262EA3" w:rsidP="008227B3" w:rsidRDefault="00582D39" w14:paraId="2F3979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D39" w14:paraId="4AEBB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:997</w:t>
        </w:r>
      </w:sdtContent>
    </w:sdt>
  </w:p>
  <w:p w:rsidR="00262EA3" w:rsidP="00E03A3D" w:rsidRDefault="00582D39" w14:paraId="508E71E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F456A" w14:paraId="03B41A10" w14:textId="77777777">
        <w:pPr>
          <w:pStyle w:val="FSHRub2"/>
        </w:pPr>
        <w:r>
          <w:t>Valhemligheten för synskadade</w:t>
        </w:r>
      </w:p>
    </w:sdtContent>
  </w:sdt>
  <w:sdt>
    <w:sdtPr>
      <w:alias w:val="CC_Boilerplate_3"/>
      <w:tag w:val="CC_Boilerplate_3"/>
      <w:id w:val="1606463544"/>
      <w:lock w:val="sdtContentLocked"/>
      <w15:appearance w15:val="hidden"/>
      <w:text w:multiLine="1"/>
    </w:sdtPr>
    <w:sdtEndPr/>
    <w:sdtContent>
      <w:p w:rsidR="00262EA3" w:rsidP="00283E0F" w:rsidRDefault="00262EA3" w14:paraId="2F5890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45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9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8D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A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6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3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D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4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21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30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715"/>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78"/>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88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61"/>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96"/>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27F"/>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2EE21E"/>
  <w15:chartTrackingRefBased/>
  <w15:docId w15:val="{77C5E30B-1F4A-467E-B8CD-19EF1DE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CA2ECB829B407598D6BB9BB3E1CE64"/>
        <w:category>
          <w:name w:val="Allmänt"/>
          <w:gallery w:val="placeholder"/>
        </w:category>
        <w:types>
          <w:type w:val="bbPlcHdr"/>
        </w:types>
        <w:behaviors>
          <w:behavior w:val="content"/>
        </w:behaviors>
        <w:guid w:val="{52181F5A-F7E0-492D-AE76-08B4DB5A472C}"/>
      </w:docPartPr>
      <w:docPartBody>
        <w:p w:rsidR="00EA306F" w:rsidRDefault="00EA306F">
          <w:pPr>
            <w:pStyle w:val="6ECA2ECB829B407598D6BB9BB3E1CE64"/>
          </w:pPr>
          <w:r w:rsidRPr="005A0A93">
            <w:rPr>
              <w:rStyle w:val="Platshllartext"/>
            </w:rPr>
            <w:t>Förslag till riksdagsbeslut</w:t>
          </w:r>
        </w:p>
      </w:docPartBody>
    </w:docPart>
    <w:docPart>
      <w:docPartPr>
        <w:name w:val="08989A8259684B2C811BC1F9FF0CE5C6"/>
        <w:category>
          <w:name w:val="Allmänt"/>
          <w:gallery w:val="placeholder"/>
        </w:category>
        <w:types>
          <w:type w:val="bbPlcHdr"/>
        </w:types>
        <w:behaviors>
          <w:behavior w:val="content"/>
        </w:behaviors>
        <w:guid w:val="{CE5D2BEA-E96D-4CB8-BC89-A0BA6F37F0BE}"/>
      </w:docPartPr>
      <w:docPartBody>
        <w:p w:rsidR="00EA306F" w:rsidRDefault="00EA306F">
          <w:pPr>
            <w:pStyle w:val="08989A8259684B2C811BC1F9FF0CE5C6"/>
          </w:pPr>
          <w:r w:rsidRPr="005A0A93">
            <w:rPr>
              <w:rStyle w:val="Platshllartext"/>
            </w:rPr>
            <w:t>Motivering</w:t>
          </w:r>
        </w:p>
      </w:docPartBody>
    </w:docPart>
    <w:docPart>
      <w:docPartPr>
        <w:name w:val="EB0A80BE89944217BBAEA616741B3D24"/>
        <w:category>
          <w:name w:val="Allmänt"/>
          <w:gallery w:val="placeholder"/>
        </w:category>
        <w:types>
          <w:type w:val="bbPlcHdr"/>
        </w:types>
        <w:behaviors>
          <w:behavior w:val="content"/>
        </w:behaviors>
        <w:guid w:val="{E7A11C69-AB04-45D4-9562-14008A35EE51}"/>
      </w:docPartPr>
      <w:docPartBody>
        <w:p w:rsidR="00EA306F" w:rsidRDefault="00EA306F">
          <w:pPr>
            <w:pStyle w:val="EB0A80BE89944217BBAEA616741B3D24"/>
          </w:pPr>
          <w:r>
            <w:rPr>
              <w:rStyle w:val="Platshllartext"/>
            </w:rPr>
            <w:t xml:space="preserve"> </w:t>
          </w:r>
        </w:p>
      </w:docPartBody>
    </w:docPart>
    <w:docPart>
      <w:docPartPr>
        <w:name w:val="6781EE1BF3EB4846A4ED52DD548FC871"/>
        <w:category>
          <w:name w:val="Allmänt"/>
          <w:gallery w:val="placeholder"/>
        </w:category>
        <w:types>
          <w:type w:val="bbPlcHdr"/>
        </w:types>
        <w:behaviors>
          <w:behavior w:val="content"/>
        </w:behaviors>
        <w:guid w:val="{5FD76856-B906-441A-9FF1-F46EA855CF47}"/>
      </w:docPartPr>
      <w:docPartBody>
        <w:p w:rsidR="00EA306F" w:rsidRDefault="00EA306F">
          <w:pPr>
            <w:pStyle w:val="6781EE1BF3EB4846A4ED52DD548FC871"/>
          </w:pPr>
          <w:r>
            <w:t xml:space="preserve"> </w:t>
          </w:r>
        </w:p>
      </w:docPartBody>
    </w:docPart>
    <w:docPart>
      <w:docPartPr>
        <w:name w:val="22C810BCBD23447BA9663B7503AF7E65"/>
        <w:category>
          <w:name w:val="Allmänt"/>
          <w:gallery w:val="placeholder"/>
        </w:category>
        <w:types>
          <w:type w:val="bbPlcHdr"/>
        </w:types>
        <w:behaviors>
          <w:behavior w:val="content"/>
        </w:behaviors>
        <w:guid w:val="{CE0CEBD0-BB84-4D09-AE90-C1E49499D1B8}"/>
      </w:docPartPr>
      <w:docPartBody>
        <w:p w:rsidR="006136BE" w:rsidRDefault="00613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6F"/>
    <w:rsid w:val="005B196F"/>
    <w:rsid w:val="006136BE"/>
    <w:rsid w:val="00EA3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CA2ECB829B407598D6BB9BB3E1CE64">
    <w:name w:val="6ECA2ECB829B407598D6BB9BB3E1CE64"/>
  </w:style>
  <w:style w:type="paragraph" w:customStyle="1" w:styleId="FEB3C87800534D40ABE33BAE347C3243">
    <w:name w:val="FEB3C87800534D40ABE33BAE347C32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7DC215DC8343A5B6597FC3957A0A2A">
    <w:name w:val="8D7DC215DC8343A5B6597FC3957A0A2A"/>
  </w:style>
  <w:style w:type="paragraph" w:customStyle="1" w:styleId="08989A8259684B2C811BC1F9FF0CE5C6">
    <w:name w:val="08989A8259684B2C811BC1F9FF0CE5C6"/>
  </w:style>
  <w:style w:type="paragraph" w:customStyle="1" w:styleId="B6EDFD298A2F452889D3365C9240936E">
    <w:name w:val="B6EDFD298A2F452889D3365C9240936E"/>
  </w:style>
  <w:style w:type="paragraph" w:customStyle="1" w:styleId="970D5C6BF5CA4ADBADACADB230AF6291">
    <w:name w:val="970D5C6BF5CA4ADBADACADB230AF6291"/>
  </w:style>
  <w:style w:type="paragraph" w:customStyle="1" w:styleId="EB0A80BE89944217BBAEA616741B3D24">
    <w:name w:val="EB0A80BE89944217BBAEA616741B3D24"/>
  </w:style>
  <w:style w:type="paragraph" w:customStyle="1" w:styleId="6781EE1BF3EB4846A4ED52DD548FC871">
    <w:name w:val="6781EE1BF3EB4846A4ED52DD548FC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BEBEF-A61F-490F-B576-E5824DA416D4}"/>
</file>

<file path=customXml/itemProps2.xml><?xml version="1.0" encoding="utf-8"?>
<ds:datastoreItem xmlns:ds="http://schemas.openxmlformats.org/officeDocument/2006/customXml" ds:itemID="{84225330-8902-4611-8C57-2B217973E671}"/>
</file>

<file path=customXml/itemProps3.xml><?xml version="1.0" encoding="utf-8"?>
<ds:datastoreItem xmlns:ds="http://schemas.openxmlformats.org/officeDocument/2006/customXml" ds:itemID="{78794939-312C-43D7-BC94-EB8647CD6748}"/>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1212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M1857 Valhemligheten för synskadade</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