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6C5" w:rsidRPr="0048360F" w:rsidRDefault="005B46C5">
      <w:pPr>
        <w:pStyle w:val="RubrikInnehllsf"/>
        <w:shd w:val="clear" w:color="000000" w:fill="auto"/>
      </w:pPr>
      <w:r w:rsidRPr="0048360F">
        <w:t>Innehållsförteckning</w:t>
      </w:r>
    </w:p>
    <w:p w:rsidR="00414852" w:rsidRPr="0048360F" w:rsidRDefault="0008705C">
      <w:pPr>
        <w:pStyle w:val="Innehll1"/>
        <w:shd w:val="clear" w:color="000000" w:fill="auto"/>
        <w:tabs>
          <w:tab w:val="left" w:pos="360"/>
        </w:tabs>
        <w:spacing w:before="125"/>
        <w:rPr>
          <w:sz w:val="24"/>
          <w:szCs w:val="24"/>
        </w:rPr>
      </w:pPr>
      <w:r w:rsidRPr="0048360F">
        <w:rPr>
          <w:sz w:val="24"/>
        </w:rPr>
        <w:fldChar w:fldCharType="begin" w:fldLock="1"/>
      </w:r>
      <w:r w:rsidR="005B46C5" w:rsidRPr="0048360F">
        <w:instrText xml:space="preserve"> TOC \o "2-3" \t "Rubrik 1;1;Hemstl_rubrik;1;RubrikSammanf;1" </w:instrText>
      </w:r>
      <w:r w:rsidRPr="0048360F">
        <w:rPr>
          <w:sz w:val="24"/>
        </w:rPr>
        <w:fldChar w:fldCharType="separate"/>
      </w:r>
      <w:r w:rsidR="00414852" w:rsidRPr="0048360F">
        <w:t>2</w:t>
      </w:r>
      <w:r w:rsidR="00414852" w:rsidRPr="0048360F">
        <w:rPr>
          <w:sz w:val="24"/>
          <w:szCs w:val="24"/>
        </w:rPr>
        <w:tab/>
      </w:r>
      <w:r w:rsidR="00414852" w:rsidRPr="0048360F">
        <w:t>Förslag till riksdagsbeslut</w:t>
      </w:r>
      <w:r w:rsidR="00414852" w:rsidRPr="0048360F">
        <w:tab/>
      </w:r>
      <w:r w:rsidRPr="0048360F">
        <w:fldChar w:fldCharType="begin" w:fldLock="1"/>
      </w:r>
      <w:r w:rsidR="00414852" w:rsidRPr="0048360F">
        <w:instrText xml:space="preserve"> PAGEREF _Toc156632009 \h </w:instrText>
      </w:r>
      <w:r w:rsidRPr="0048360F">
        <w:fldChar w:fldCharType="separate"/>
      </w:r>
      <w:r w:rsidR="0052639E" w:rsidRPr="0048360F">
        <w:t>2</w:t>
      </w:r>
      <w:r w:rsidRPr="0048360F">
        <w:fldChar w:fldCharType="end"/>
      </w:r>
    </w:p>
    <w:p w:rsidR="00414852" w:rsidRPr="0048360F" w:rsidRDefault="00414852">
      <w:pPr>
        <w:pStyle w:val="Innehll1"/>
        <w:shd w:val="clear" w:color="000000" w:fill="auto"/>
        <w:tabs>
          <w:tab w:val="left" w:pos="360"/>
        </w:tabs>
        <w:rPr>
          <w:sz w:val="24"/>
          <w:szCs w:val="24"/>
        </w:rPr>
      </w:pPr>
      <w:r w:rsidRPr="0048360F">
        <w:t>3</w:t>
      </w:r>
      <w:r w:rsidRPr="0048360F">
        <w:rPr>
          <w:sz w:val="24"/>
          <w:szCs w:val="24"/>
        </w:rPr>
        <w:tab/>
      </w:r>
      <w:r w:rsidRPr="0048360F">
        <w:t>Ekonomisk brottslighet</w:t>
      </w:r>
      <w:r w:rsidRPr="0048360F">
        <w:tab/>
      </w:r>
      <w:r w:rsidR="0008705C" w:rsidRPr="0048360F">
        <w:fldChar w:fldCharType="begin" w:fldLock="1"/>
      </w:r>
      <w:r w:rsidRPr="0048360F">
        <w:instrText xml:space="preserve"> PAGEREF _Toc156632010 \h </w:instrText>
      </w:r>
      <w:r w:rsidR="0008705C" w:rsidRPr="0048360F">
        <w:fldChar w:fldCharType="separate"/>
      </w:r>
      <w:r w:rsidR="0052639E" w:rsidRPr="0048360F">
        <w:t>3</w:t>
      </w:r>
      <w:r w:rsidR="0008705C" w:rsidRPr="0048360F">
        <w:fldChar w:fldCharType="end"/>
      </w:r>
    </w:p>
    <w:p w:rsidR="00414852" w:rsidRPr="0048360F" w:rsidRDefault="00414852">
      <w:pPr>
        <w:pStyle w:val="Innehll2"/>
        <w:shd w:val="clear" w:color="000000" w:fill="auto"/>
        <w:tabs>
          <w:tab w:val="left" w:pos="480"/>
        </w:tabs>
        <w:ind w:hanging="164"/>
        <w:rPr>
          <w:sz w:val="24"/>
          <w:szCs w:val="24"/>
        </w:rPr>
      </w:pPr>
      <w:r w:rsidRPr="0048360F">
        <w:t>3.1</w:t>
      </w:r>
      <w:r w:rsidRPr="0048360F">
        <w:rPr>
          <w:sz w:val="24"/>
          <w:szCs w:val="24"/>
        </w:rPr>
        <w:tab/>
      </w:r>
      <w:r w:rsidRPr="0048360F">
        <w:t>Ekobrottslighetens utveckling</w:t>
      </w:r>
      <w:r w:rsidRPr="0048360F">
        <w:tab/>
      </w:r>
      <w:r w:rsidR="0008705C" w:rsidRPr="0048360F">
        <w:fldChar w:fldCharType="begin" w:fldLock="1"/>
      </w:r>
      <w:r w:rsidRPr="0048360F">
        <w:instrText xml:space="preserve"> PAGEREF _Toc156632011 \h </w:instrText>
      </w:r>
      <w:r w:rsidR="0008705C" w:rsidRPr="0048360F">
        <w:fldChar w:fldCharType="separate"/>
      </w:r>
      <w:r w:rsidR="0052639E" w:rsidRPr="0048360F">
        <w:t>3</w:t>
      </w:r>
      <w:r w:rsidR="0008705C" w:rsidRPr="0048360F">
        <w:fldChar w:fldCharType="end"/>
      </w:r>
    </w:p>
    <w:p w:rsidR="00414852" w:rsidRPr="0048360F" w:rsidRDefault="00414852">
      <w:pPr>
        <w:pStyle w:val="Innehll2"/>
        <w:shd w:val="clear" w:color="000000" w:fill="auto"/>
        <w:tabs>
          <w:tab w:val="left" w:pos="480"/>
        </w:tabs>
        <w:ind w:hanging="164"/>
        <w:rPr>
          <w:sz w:val="24"/>
          <w:szCs w:val="24"/>
        </w:rPr>
      </w:pPr>
      <w:r w:rsidRPr="0048360F">
        <w:t>3.2</w:t>
      </w:r>
      <w:r w:rsidRPr="0048360F">
        <w:rPr>
          <w:sz w:val="24"/>
          <w:szCs w:val="24"/>
        </w:rPr>
        <w:tab/>
      </w:r>
      <w:r w:rsidRPr="0048360F">
        <w:t>Myndigheter som samarbetar mot den ekonomiska brottsligheten</w:t>
      </w:r>
      <w:r w:rsidRPr="0048360F">
        <w:tab/>
      </w:r>
      <w:r w:rsidR="0008705C" w:rsidRPr="0048360F">
        <w:fldChar w:fldCharType="begin" w:fldLock="1"/>
      </w:r>
      <w:r w:rsidRPr="0048360F">
        <w:instrText xml:space="preserve"> PAGEREF _Toc156632012 \h </w:instrText>
      </w:r>
      <w:r w:rsidR="0008705C" w:rsidRPr="0048360F">
        <w:fldChar w:fldCharType="separate"/>
      </w:r>
      <w:r w:rsidR="0052639E" w:rsidRPr="0048360F">
        <w:t>4</w:t>
      </w:r>
      <w:r w:rsidR="0008705C" w:rsidRPr="0048360F">
        <w:fldChar w:fldCharType="end"/>
      </w:r>
    </w:p>
    <w:p w:rsidR="00414852" w:rsidRPr="0048360F" w:rsidRDefault="00414852">
      <w:pPr>
        <w:pStyle w:val="Innehll3"/>
        <w:shd w:val="clear" w:color="000000" w:fill="auto"/>
        <w:tabs>
          <w:tab w:val="left" w:pos="720"/>
        </w:tabs>
        <w:ind w:left="240"/>
        <w:rPr>
          <w:sz w:val="24"/>
          <w:szCs w:val="24"/>
        </w:rPr>
      </w:pPr>
      <w:r w:rsidRPr="0048360F">
        <w:t>3.2.1</w:t>
      </w:r>
      <w:r w:rsidRPr="0048360F">
        <w:rPr>
          <w:sz w:val="24"/>
          <w:szCs w:val="24"/>
        </w:rPr>
        <w:tab/>
      </w:r>
      <w:r w:rsidRPr="0048360F">
        <w:t>Ekobrottsmyndigheten</w:t>
      </w:r>
      <w:r w:rsidRPr="0048360F">
        <w:tab/>
      </w:r>
      <w:r w:rsidR="0008705C" w:rsidRPr="0048360F">
        <w:fldChar w:fldCharType="begin" w:fldLock="1"/>
      </w:r>
      <w:r w:rsidRPr="0048360F">
        <w:instrText xml:space="preserve"> PAGEREF _Toc156632013 \h </w:instrText>
      </w:r>
      <w:r w:rsidR="0008705C" w:rsidRPr="0048360F">
        <w:fldChar w:fldCharType="separate"/>
      </w:r>
      <w:r w:rsidR="0052639E" w:rsidRPr="0048360F">
        <w:t>4</w:t>
      </w:r>
      <w:r w:rsidR="0008705C" w:rsidRPr="0048360F">
        <w:fldChar w:fldCharType="end"/>
      </w:r>
    </w:p>
    <w:p w:rsidR="00414852" w:rsidRPr="0048360F" w:rsidRDefault="00414852">
      <w:pPr>
        <w:pStyle w:val="Innehll1"/>
        <w:shd w:val="clear" w:color="000000" w:fill="auto"/>
        <w:tabs>
          <w:tab w:val="left" w:pos="360"/>
        </w:tabs>
        <w:rPr>
          <w:sz w:val="24"/>
          <w:szCs w:val="24"/>
        </w:rPr>
      </w:pPr>
      <w:r w:rsidRPr="0048360F">
        <w:t>4</w:t>
      </w:r>
      <w:r w:rsidRPr="0048360F">
        <w:rPr>
          <w:sz w:val="24"/>
          <w:szCs w:val="24"/>
        </w:rPr>
        <w:tab/>
      </w:r>
      <w:r w:rsidRPr="0048360F">
        <w:t>Förändringar i processrätten</w:t>
      </w:r>
      <w:r w:rsidRPr="0048360F">
        <w:tab/>
      </w:r>
      <w:r w:rsidR="0008705C" w:rsidRPr="0048360F">
        <w:fldChar w:fldCharType="begin" w:fldLock="1"/>
      </w:r>
      <w:r w:rsidRPr="0048360F">
        <w:instrText xml:space="preserve"> PAGEREF _Toc156632014 \h </w:instrText>
      </w:r>
      <w:r w:rsidR="0008705C" w:rsidRPr="0048360F">
        <w:fldChar w:fldCharType="separate"/>
      </w:r>
      <w:r w:rsidR="0052639E" w:rsidRPr="0048360F">
        <w:t>5</w:t>
      </w:r>
      <w:r w:rsidR="0008705C" w:rsidRPr="0048360F">
        <w:fldChar w:fldCharType="end"/>
      </w:r>
    </w:p>
    <w:p w:rsidR="00414852" w:rsidRPr="0048360F" w:rsidRDefault="00414852">
      <w:pPr>
        <w:pStyle w:val="Innehll1"/>
        <w:shd w:val="clear" w:color="000000" w:fill="auto"/>
        <w:tabs>
          <w:tab w:val="left" w:pos="360"/>
        </w:tabs>
        <w:rPr>
          <w:sz w:val="24"/>
          <w:szCs w:val="24"/>
        </w:rPr>
      </w:pPr>
      <w:r w:rsidRPr="0048360F">
        <w:t>5</w:t>
      </w:r>
      <w:r w:rsidRPr="0048360F">
        <w:rPr>
          <w:sz w:val="24"/>
          <w:szCs w:val="24"/>
        </w:rPr>
        <w:tab/>
      </w:r>
      <w:r w:rsidRPr="0048360F">
        <w:t>Effektivare skattekontroll</w:t>
      </w:r>
      <w:r w:rsidRPr="0048360F">
        <w:tab/>
      </w:r>
      <w:r w:rsidR="0008705C" w:rsidRPr="0048360F">
        <w:fldChar w:fldCharType="begin" w:fldLock="1"/>
      </w:r>
      <w:r w:rsidRPr="0048360F">
        <w:instrText xml:space="preserve"> PAGEREF _Toc156632015 \h </w:instrText>
      </w:r>
      <w:r w:rsidR="0008705C" w:rsidRPr="0048360F">
        <w:fldChar w:fldCharType="separate"/>
      </w:r>
      <w:r w:rsidR="0052639E" w:rsidRPr="0048360F">
        <w:t>5</w:t>
      </w:r>
      <w:r w:rsidR="0008705C" w:rsidRPr="0048360F">
        <w:fldChar w:fldCharType="end"/>
      </w:r>
    </w:p>
    <w:p w:rsidR="00414852" w:rsidRPr="0048360F" w:rsidRDefault="00414852">
      <w:pPr>
        <w:pStyle w:val="Innehll1"/>
        <w:shd w:val="clear" w:color="000000" w:fill="auto"/>
        <w:tabs>
          <w:tab w:val="left" w:pos="360"/>
        </w:tabs>
        <w:rPr>
          <w:sz w:val="24"/>
          <w:szCs w:val="24"/>
        </w:rPr>
      </w:pPr>
      <w:r w:rsidRPr="0048360F">
        <w:t>6</w:t>
      </w:r>
      <w:r w:rsidRPr="0048360F">
        <w:rPr>
          <w:sz w:val="24"/>
          <w:szCs w:val="24"/>
        </w:rPr>
        <w:tab/>
      </w:r>
      <w:r w:rsidRPr="0048360F">
        <w:t>Schablonbeskattning</w:t>
      </w:r>
      <w:r w:rsidRPr="0048360F">
        <w:tab/>
      </w:r>
      <w:r w:rsidR="0008705C" w:rsidRPr="0048360F">
        <w:fldChar w:fldCharType="begin" w:fldLock="1"/>
      </w:r>
      <w:r w:rsidRPr="0048360F">
        <w:instrText xml:space="preserve"> PAGEREF _Toc156632016 \h </w:instrText>
      </w:r>
      <w:r w:rsidR="0008705C" w:rsidRPr="0048360F">
        <w:fldChar w:fldCharType="separate"/>
      </w:r>
      <w:r w:rsidR="0052639E" w:rsidRPr="0048360F">
        <w:t>6</w:t>
      </w:r>
      <w:r w:rsidR="0008705C" w:rsidRPr="0048360F">
        <w:fldChar w:fldCharType="end"/>
      </w:r>
    </w:p>
    <w:p w:rsidR="00414852" w:rsidRPr="0048360F" w:rsidRDefault="00414852">
      <w:pPr>
        <w:pStyle w:val="Innehll1"/>
        <w:shd w:val="clear" w:color="000000" w:fill="auto"/>
        <w:tabs>
          <w:tab w:val="left" w:pos="360"/>
        </w:tabs>
        <w:rPr>
          <w:sz w:val="24"/>
          <w:szCs w:val="24"/>
        </w:rPr>
      </w:pPr>
      <w:r w:rsidRPr="0048360F">
        <w:t>7</w:t>
      </w:r>
      <w:r w:rsidRPr="0048360F">
        <w:rPr>
          <w:sz w:val="24"/>
          <w:szCs w:val="24"/>
        </w:rPr>
        <w:tab/>
      </w:r>
      <w:r w:rsidRPr="0048360F">
        <w:t>Oaktsamhetsbrott vid trolöshet mot huvudman</w:t>
      </w:r>
      <w:r w:rsidRPr="0048360F">
        <w:tab/>
      </w:r>
      <w:r w:rsidR="0008705C" w:rsidRPr="0048360F">
        <w:fldChar w:fldCharType="begin" w:fldLock="1"/>
      </w:r>
      <w:r w:rsidRPr="0048360F">
        <w:instrText xml:space="preserve"> PAGEREF _Toc156632017 \h </w:instrText>
      </w:r>
      <w:r w:rsidR="0008705C" w:rsidRPr="0048360F">
        <w:fldChar w:fldCharType="separate"/>
      </w:r>
      <w:r w:rsidR="0052639E" w:rsidRPr="0048360F">
        <w:t>7</w:t>
      </w:r>
      <w:r w:rsidR="0008705C" w:rsidRPr="0048360F">
        <w:fldChar w:fldCharType="end"/>
      </w:r>
    </w:p>
    <w:p w:rsidR="00414852" w:rsidRPr="0048360F" w:rsidRDefault="00414852">
      <w:pPr>
        <w:pStyle w:val="Innehll1"/>
        <w:shd w:val="clear" w:color="000000" w:fill="auto"/>
        <w:tabs>
          <w:tab w:val="left" w:pos="360"/>
        </w:tabs>
        <w:rPr>
          <w:sz w:val="24"/>
          <w:szCs w:val="24"/>
        </w:rPr>
      </w:pPr>
      <w:r w:rsidRPr="0048360F">
        <w:t>8</w:t>
      </w:r>
      <w:r w:rsidRPr="0048360F">
        <w:rPr>
          <w:sz w:val="24"/>
          <w:szCs w:val="24"/>
        </w:rPr>
        <w:tab/>
      </w:r>
      <w:r w:rsidRPr="0048360F">
        <w:t>Uppmjukningar av åtalsplikten</w:t>
      </w:r>
      <w:r w:rsidRPr="0048360F">
        <w:tab/>
      </w:r>
      <w:r w:rsidR="0008705C" w:rsidRPr="0048360F">
        <w:fldChar w:fldCharType="begin" w:fldLock="1"/>
      </w:r>
      <w:r w:rsidRPr="0048360F">
        <w:instrText xml:space="preserve"> PAGEREF _Toc156632018 \h </w:instrText>
      </w:r>
      <w:r w:rsidR="0008705C" w:rsidRPr="0048360F">
        <w:fldChar w:fldCharType="separate"/>
      </w:r>
      <w:r w:rsidR="0052639E" w:rsidRPr="0048360F">
        <w:t>8</w:t>
      </w:r>
      <w:r w:rsidR="0008705C" w:rsidRPr="0048360F">
        <w:fldChar w:fldCharType="end"/>
      </w:r>
    </w:p>
    <w:p w:rsidR="0008705C" w:rsidRPr="0048360F" w:rsidRDefault="0008705C">
      <w:r w:rsidRPr="0048360F">
        <w:fldChar w:fldCharType="end"/>
      </w:r>
      <w:bookmarkStart w:id="0" w:name="_Toc156632009"/>
    </w:p>
    <w:p w:rsidR="002F6837" w:rsidRPr="0048360F" w:rsidRDefault="002F6837">
      <w:pPr>
        <w:pStyle w:val="Hemstlrubrik"/>
        <w:pageBreakBefore/>
        <w:shd w:val="clear" w:color="000000" w:fill="auto"/>
        <w:spacing w:before="0"/>
      </w:pPr>
      <w:r w:rsidRPr="0048360F">
        <w:lastRenderedPageBreak/>
        <w:t>Förslag till riksdagsbeslut</w:t>
      </w:r>
      <w:bookmarkEnd w:id="0"/>
    </w:p>
    <w:p w:rsidR="0008705C" w:rsidRPr="0048360F" w:rsidRDefault="0008705C">
      <w:pPr>
        <w:pStyle w:val="Hemstlatt"/>
        <w:numPr>
          <w:ilvl w:val="0"/>
          <w:numId w:val="1"/>
        </w:numPr>
        <w:shd w:val="clear" w:color="000000" w:fill="auto"/>
      </w:pPr>
      <w:r w:rsidRPr="0048360F">
        <w:t>Riksdagen tillkännager för regeringen som sin mening vad i motionen anförs om att Ekobrottsmyndigheten ska få stäl</w:t>
      </w:r>
      <w:r w:rsidRPr="0048360F">
        <w:t>l</w:t>
      </w:r>
      <w:r w:rsidRPr="0048360F">
        <w:t>ning som nationellt utvecklingscentrum för bekämpning av ekonomisk brottslighet.</w:t>
      </w:r>
    </w:p>
    <w:p w:rsidR="0008705C" w:rsidRPr="0048360F" w:rsidRDefault="0008705C">
      <w:pPr>
        <w:pStyle w:val="Hemstlatt"/>
        <w:numPr>
          <w:ilvl w:val="0"/>
          <w:numId w:val="1"/>
        </w:numPr>
        <w:shd w:val="clear" w:color="000000" w:fill="auto"/>
      </w:pPr>
      <w:r w:rsidRPr="0048360F">
        <w:t>Riksdagen tillkännager för regeringen som sin mening vad i motionen anförs om att regeringen ska utreda en schablonbeskattning</w:t>
      </w:r>
      <w:r w:rsidRPr="0048360F">
        <w:t>s</w:t>
      </w:r>
      <w:r w:rsidRPr="0048360F">
        <w:t>modell för kontantbranscher med omfattande skattefusk.</w:t>
      </w:r>
      <w:r w:rsidRPr="0048360F">
        <w:rPr>
          <w:vertAlign w:val="superscript"/>
        </w:rPr>
        <w:t>1</w:t>
      </w:r>
    </w:p>
    <w:p w:rsidR="0008705C" w:rsidRPr="0048360F" w:rsidRDefault="0008705C">
      <w:pPr>
        <w:pStyle w:val="Hemstlatt"/>
        <w:numPr>
          <w:ilvl w:val="0"/>
          <w:numId w:val="1"/>
        </w:numPr>
        <w:shd w:val="clear" w:color="000000" w:fill="auto"/>
      </w:pPr>
      <w:r w:rsidRPr="0048360F">
        <w:t>Riksdagen tillkännager för regeringen som sin mening vad i motionen anförs om att det ska utredas om en oaktsamhetsbestämmelse kan införas vid brottet trolöshet mot huvudman.</w:t>
      </w:r>
    </w:p>
    <w:p w:rsidR="0008705C" w:rsidRPr="0048360F" w:rsidRDefault="0008705C">
      <w:pPr>
        <w:pStyle w:val="Hemstlatt"/>
        <w:numPr>
          <w:ilvl w:val="0"/>
          <w:numId w:val="1"/>
        </w:numPr>
        <w:shd w:val="clear" w:color="000000" w:fill="auto"/>
      </w:pPr>
      <w:r w:rsidRPr="0048360F">
        <w:t>Riksdagen tillkännager för regeringen som sin mening vad i motionen anförs om att det ska utredas ifall åtalsplikten vid ekonomisk brottslighet kan förändras.</w:t>
      </w: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414852" w:rsidRPr="0048360F" w:rsidRDefault="00414852">
      <w:pPr>
        <w:shd w:val="clear" w:color="000000" w:fill="auto"/>
        <w:rPr>
          <w:vertAlign w:val="superscript"/>
        </w:rPr>
      </w:pPr>
    </w:p>
    <w:p w:rsidR="0008705C" w:rsidRPr="0048360F" w:rsidRDefault="0008705C">
      <w:pPr>
        <w:shd w:val="clear" w:color="000000" w:fill="auto"/>
      </w:pPr>
      <w:r w:rsidRPr="0048360F">
        <w:rPr>
          <w:vertAlign w:val="superscript"/>
        </w:rPr>
        <w:t>1</w:t>
      </w:r>
      <w:r w:rsidRPr="0048360F">
        <w:t xml:space="preserve"> Yrkande 2 hänvisat till SkU.</w:t>
      </w:r>
    </w:p>
    <w:p w:rsidR="0089665B" w:rsidRPr="0048360F" w:rsidRDefault="0089665B">
      <w:pPr>
        <w:pStyle w:val="Rubrik1"/>
        <w:pageBreakBefore/>
        <w:shd w:val="clear" w:color="000000" w:fill="auto"/>
        <w:spacing w:before="0"/>
      </w:pPr>
      <w:bookmarkStart w:id="1" w:name="_Toc156632010"/>
      <w:r w:rsidRPr="0048360F">
        <w:t>Ekonomisk brottslighet</w:t>
      </w:r>
      <w:bookmarkEnd w:id="1"/>
    </w:p>
    <w:p w:rsidR="00477C4E" w:rsidRPr="0048360F" w:rsidRDefault="00477C4E">
      <w:pPr>
        <w:shd w:val="clear" w:color="000000" w:fill="auto"/>
      </w:pPr>
      <w:r w:rsidRPr="0048360F">
        <w:t>Den ekonomi</w:t>
      </w:r>
      <w:r w:rsidR="00E610A0" w:rsidRPr="0048360F">
        <w:t>ska</w:t>
      </w:r>
      <w:r w:rsidRPr="0048360F">
        <w:t xml:space="preserve"> brottsligheten är ett stort samhällsproblem. Värdet av den rent ekonomi</w:t>
      </w:r>
      <w:r w:rsidR="00E610A0" w:rsidRPr="0048360F">
        <w:t>ska</w:t>
      </w:r>
      <w:r w:rsidRPr="0048360F">
        <w:t xml:space="preserve"> brottsligheten i Sverige beräknas uppgå till </w:t>
      </w:r>
      <w:r w:rsidR="00FC7868" w:rsidRPr="0048360F">
        <w:rPr>
          <w:highlight w:val="yellow"/>
        </w:rPr>
        <w:t>ca</w:t>
      </w:r>
      <w:r w:rsidR="004B2012" w:rsidRPr="0048360F">
        <w:rPr>
          <w:highlight w:val="yellow"/>
        </w:rPr>
        <w:t xml:space="preserve"> </w:t>
      </w:r>
      <w:r w:rsidRPr="0048360F">
        <w:rPr>
          <w:highlight w:val="yellow"/>
        </w:rPr>
        <w:t>150</w:t>
      </w:r>
      <w:r w:rsidR="00FC7868" w:rsidRPr="0048360F">
        <w:rPr>
          <w:highlight w:val="yellow"/>
        </w:rPr>
        <w:t> </w:t>
      </w:r>
      <w:r w:rsidR="003843FA" w:rsidRPr="0048360F">
        <w:t>miljarder kronor</w:t>
      </w:r>
      <w:r w:rsidR="005B46C5" w:rsidRPr="0048360F">
        <w:t xml:space="preserve"> </w:t>
      </w:r>
      <w:r w:rsidRPr="0048360F">
        <w:t xml:space="preserve">om året. Av detta beräknas </w:t>
      </w:r>
      <w:r w:rsidR="00FC7868" w:rsidRPr="0048360F">
        <w:t>cirka 100 </w:t>
      </w:r>
      <w:r w:rsidR="003843FA" w:rsidRPr="0048360F">
        <w:t xml:space="preserve">miljarder kronor </w:t>
      </w:r>
      <w:r w:rsidRPr="0048360F">
        <w:t xml:space="preserve">vara </w:t>
      </w:r>
      <w:r w:rsidR="00E610A0" w:rsidRPr="0048360F">
        <w:t>ska</w:t>
      </w:r>
      <w:r w:rsidRPr="0048360F">
        <w:t>tter och andra avgifter som undanhålls staten och det allmänna.</w:t>
      </w:r>
    </w:p>
    <w:p w:rsidR="00477C4E" w:rsidRPr="0048360F" w:rsidRDefault="00477C4E">
      <w:pPr>
        <w:pStyle w:val="Normaltindrag"/>
        <w:shd w:val="clear" w:color="000000" w:fill="auto"/>
      </w:pPr>
      <w:r w:rsidRPr="0048360F">
        <w:t>Men det är inte bara de synbara ekonomi</w:t>
      </w:r>
      <w:r w:rsidR="00E610A0" w:rsidRPr="0048360F">
        <w:t>ska</w:t>
      </w:r>
      <w:r w:rsidRPr="0048360F">
        <w:t xml:space="preserve"> effekterna som är </w:t>
      </w:r>
      <w:r w:rsidR="00E610A0" w:rsidRPr="0048360F">
        <w:t>ska</w:t>
      </w:r>
      <w:r w:rsidRPr="0048360F">
        <w:t xml:space="preserve">dliga för samhället. En </w:t>
      </w:r>
      <w:r w:rsidR="00DF27C9" w:rsidRPr="0048360F">
        <w:t>annan</w:t>
      </w:r>
      <w:r w:rsidRPr="0048360F">
        <w:t xml:space="preserve"> allvarlig konsekvens är den snedvridning av konkurre</w:t>
      </w:r>
      <w:r w:rsidRPr="0048360F">
        <w:t>n</w:t>
      </w:r>
      <w:r w:rsidRPr="0048360F">
        <w:t>sen som den ekonomi</w:t>
      </w:r>
      <w:r w:rsidR="00E610A0" w:rsidRPr="0048360F">
        <w:t>ska</w:t>
      </w:r>
      <w:r w:rsidRPr="0048360F">
        <w:t xml:space="preserve"> brottsligheten medför. Seriösa näringsidkare dra</w:t>
      </w:r>
      <w:r w:rsidRPr="0048360F">
        <w:t>b</w:t>
      </w:r>
      <w:r w:rsidRPr="0048360F">
        <w:t xml:space="preserve">bas och kan tvingas i konkurs </w:t>
      </w:r>
      <w:r w:rsidR="003843FA" w:rsidRPr="0048360F">
        <w:t xml:space="preserve">på grund av </w:t>
      </w:r>
      <w:r w:rsidRPr="0048360F">
        <w:t>den illojala konkurrens som den ekonomi</w:t>
      </w:r>
      <w:r w:rsidR="00E610A0" w:rsidRPr="0048360F">
        <w:t>ska</w:t>
      </w:r>
      <w:r w:rsidRPr="0048360F">
        <w:t xml:space="preserve"> brottsligheten leder till.</w:t>
      </w:r>
    </w:p>
    <w:p w:rsidR="00C945E9" w:rsidRPr="0048360F" w:rsidRDefault="00477C4E">
      <w:pPr>
        <w:pStyle w:val="Normaltindrag"/>
        <w:shd w:val="clear" w:color="000000" w:fill="auto"/>
      </w:pPr>
      <w:r w:rsidRPr="0048360F">
        <w:t xml:space="preserve">Anmälningarna om ekonomisk brottslighet kommer främst från </w:t>
      </w:r>
      <w:r w:rsidR="00E610A0" w:rsidRPr="0048360F">
        <w:t>ska</w:t>
      </w:r>
      <w:r w:rsidRPr="0048360F">
        <w:t>ttefö</w:t>
      </w:r>
      <w:r w:rsidRPr="0048360F">
        <w:t>r</w:t>
      </w:r>
      <w:r w:rsidRPr="0048360F">
        <w:t xml:space="preserve">valtningen och konkursförvaltare. Dessa anmälningar avser med få undantag brott mot borgenärer och </w:t>
      </w:r>
      <w:r w:rsidR="00E610A0" w:rsidRPr="0048360F">
        <w:t>ska</w:t>
      </w:r>
      <w:r w:rsidRPr="0048360F">
        <w:t>ttebrott. Anmälningar från andra, t.ex. privatpe</w:t>
      </w:r>
      <w:r w:rsidRPr="0048360F">
        <w:t>r</w:t>
      </w:r>
      <w:r w:rsidRPr="0048360F">
        <w:t xml:space="preserve">soner, eller anmälningar om andra brott utgör en liten del. Det kan i och för sig diskuteras om antalet anmälningar ensamt </w:t>
      </w:r>
      <w:r w:rsidR="00E610A0" w:rsidRPr="0048360F">
        <w:t>ska</w:t>
      </w:r>
      <w:r w:rsidRPr="0048360F">
        <w:t xml:space="preserve"> utgöra bedömningsgrund för utvecklingen av den ekonomi</w:t>
      </w:r>
      <w:r w:rsidR="00E610A0" w:rsidRPr="0048360F">
        <w:t>ska</w:t>
      </w:r>
      <w:r w:rsidRPr="0048360F">
        <w:t xml:space="preserve"> brottsligheten.</w:t>
      </w:r>
    </w:p>
    <w:p w:rsidR="002917AE" w:rsidRPr="0048360F" w:rsidRDefault="002917AE">
      <w:pPr>
        <w:pStyle w:val="Normaltindrag"/>
        <w:shd w:val="clear" w:color="000000" w:fill="auto"/>
      </w:pPr>
      <w:r w:rsidRPr="0048360F">
        <w:t>Det förebyggande arbetet är, som när det gäller all annan brottslighet, vi</w:t>
      </w:r>
      <w:r w:rsidRPr="0048360F">
        <w:t>k</w:t>
      </w:r>
      <w:r w:rsidRPr="0048360F">
        <w:t>tigt. Det är naturligt att detta arbete är svårredovisat. Många hävdar därför att det förebyggande arbetet på området är eftersatt eftersom det blir svårare för myndigheternas ledning att visa på resultat av verksamheten. Vissa har hävdat att den bästa lösningen vore att öronmärka resurser för det brottsförebyggande arbetet. Vänsterpartiet tycker inte att detta steg är självklart, men vill poängt</w:t>
      </w:r>
      <w:r w:rsidRPr="0048360F">
        <w:t>e</w:t>
      </w:r>
      <w:r w:rsidRPr="0048360F">
        <w:t>ra vikten av att metodik och redovisningsmodeller kring det brottsföreby</w:t>
      </w:r>
      <w:r w:rsidRPr="0048360F">
        <w:t>g</w:t>
      </w:r>
      <w:r w:rsidRPr="0048360F">
        <w:t xml:space="preserve">gande arbetet </w:t>
      </w:r>
      <w:r w:rsidR="00C444C2" w:rsidRPr="0048360F">
        <w:t>utvecklas</w:t>
      </w:r>
      <w:r w:rsidRPr="0048360F">
        <w:t>.</w:t>
      </w:r>
    </w:p>
    <w:p w:rsidR="00AF7B97" w:rsidRPr="0048360F" w:rsidRDefault="00146582">
      <w:pPr>
        <w:pStyle w:val="Rubrik2"/>
        <w:shd w:val="clear" w:color="000000" w:fill="auto"/>
      </w:pPr>
      <w:bookmarkStart w:id="2" w:name="_Toc156632011"/>
      <w:r w:rsidRPr="0048360F">
        <w:t>Ekobrottslighetens</w:t>
      </w:r>
      <w:r w:rsidR="00E253FD" w:rsidRPr="0048360F">
        <w:t xml:space="preserve"> utveckling</w:t>
      </w:r>
      <w:bookmarkEnd w:id="2"/>
    </w:p>
    <w:p w:rsidR="006B618B" w:rsidRPr="0048360F" w:rsidRDefault="00477C4E">
      <w:pPr>
        <w:shd w:val="clear" w:color="000000" w:fill="auto"/>
      </w:pPr>
      <w:r w:rsidRPr="0048360F">
        <w:t>Ekobrottsligheten har under de senast</w:t>
      </w:r>
      <w:r w:rsidR="00FC7868" w:rsidRPr="0048360F">
        <w:t>e</w:t>
      </w:r>
      <w:r w:rsidRPr="0048360F">
        <w:t xml:space="preserve"> 30 åren utvecklats mot olika former av svårutredd och farlig kriminalitet rikta</w:t>
      </w:r>
      <w:r w:rsidR="00C945E9" w:rsidRPr="0048360F">
        <w:t>d</w:t>
      </w:r>
      <w:r w:rsidRPr="0048360F">
        <w:t xml:space="preserve"> såväl mot staten som mot enskilda. Det brottsutredande arb</w:t>
      </w:r>
      <w:r w:rsidR="006B618B" w:rsidRPr="0048360F">
        <w:t>etet har successivt blivit allt</w:t>
      </w:r>
      <w:r w:rsidRPr="0048360F">
        <w:t>mer komplext.</w:t>
      </w:r>
    </w:p>
    <w:p w:rsidR="00F65396" w:rsidRPr="0048360F" w:rsidRDefault="00477C4E">
      <w:pPr>
        <w:pStyle w:val="Normaltindrag"/>
        <w:shd w:val="clear" w:color="000000" w:fill="auto"/>
      </w:pPr>
      <w:r w:rsidRPr="0048360F">
        <w:t>Utvecklingen kan sammanfattningsvis beskrivas på följande sätt</w:t>
      </w:r>
      <w:r w:rsidR="007E33AA" w:rsidRPr="0048360F">
        <w:t>:</w:t>
      </w:r>
      <w:r w:rsidRPr="0048360F">
        <w:t xml:space="preserve"> Under 1970-talet begicks det typi</w:t>
      </w:r>
      <w:r w:rsidR="00E610A0" w:rsidRPr="0048360F">
        <w:t>ska</w:t>
      </w:r>
      <w:r w:rsidRPr="0048360F">
        <w:t xml:space="preserve"> ekobrottet i närings</w:t>
      </w:r>
      <w:r w:rsidR="009F120C" w:rsidRPr="0048360F">
        <w:softHyphen/>
      </w:r>
      <w:r w:rsidRPr="0048360F">
        <w:t>verksamhet av en person som i grunden var verksam i en mer eller mindre seriös näringsverksamhet. Under 1980-talet tillkom ytterligare en grupp, nämligen personer som egen</w:t>
      </w:r>
      <w:r w:rsidRPr="0048360F">
        <w:t>t</w:t>
      </w:r>
      <w:r w:rsidRPr="0048360F">
        <w:t>ligen inte var företagare men som hade lärt sig inom vilka områden såväl stat som enskild kunde bedras med stora ekonomi</w:t>
      </w:r>
      <w:r w:rsidR="00E610A0" w:rsidRPr="0048360F">
        <w:t>ska</w:t>
      </w:r>
      <w:r w:rsidRPr="0048360F">
        <w:t xml:space="preserve"> fördelar/</w:t>
      </w:r>
      <w:r w:rsidR="00E610A0" w:rsidRPr="0048360F">
        <w:t>ska</w:t>
      </w:r>
      <w:r w:rsidRPr="0048360F">
        <w:t xml:space="preserve">deverkningar som följd. Typexempel på sådan verksamhet är uppköp av </w:t>
      </w:r>
      <w:r w:rsidR="00E610A0" w:rsidRPr="0048360F">
        <w:t>ska</w:t>
      </w:r>
      <w:r w:rsidRPr="0048360F">
        <w:t>lbolag och momsbedrägerier.</w:t>
      </w:r>
    </w:p>
    <w:p w:rsidR="00477C4E" w:rsidRPr="0048360F" w:rsidRDefault="00477C4E">
      <w:pPr>
        <w:pStyle w:val="Normaltindrag"/>
        <w:shd w:val="clear" w:color="000000" w:fill="auto"/>
      </w:pPr>
      <w:r w:rsidRPr="0048360F">
        <w:t xml:space="preserve">Under 1990-talet </w:t>
      </w:r>
      <w:r w:rsidR="007E33AA" w:rsidRPr="0048360F">
        <w:t>tillkom</w:t>
      </w:r>
      <w:r w:rsidRPr="0048360F">
        <w:t xml:space="preserve"> ytterligare en persongrupp, nämligen en grupp med bakgrund i den organiserade brottsligheten. Denna grupp tillsammans med en grupp som tidigare endast sysslat med ekonomisk brottslighet av traditionellt slag utgör vad som kan kallas den organiserade ekonomi</w:t>
      </w:r>
      <w:r w:rsidR="00E610A0" w:rsidRPr="0048360F">
        <w:t>ska</w:t>
      </w:r>
      <w:r w:rsidRPr="0048360F">
        <w:t xml:space="preserve"> brottsligheten.</w:t>
      </w:r>
      <w:r w:rsidR="00F65396" w:rsidRPr="0048360F">
        <w:t xml:space="preserve"> Kopplingarna mellan ekonomisk och annan organiserad brott</w:t>
      </w:r>
      <w:r w:rsidR="00F65396" w:rsidRPr="0048360F">
        <w:t>s</w:t>
      </w:r>
      <w:r w:rsidR="00F65396" w:rsidRPr="0048360F">
        <w:t xml:space="preserve">lighet blir allt starkare. Genom att </w:t>
      </w:r>
      <w:r w:rsidR="003F13E8" w:rsidRPr="0048360F">
        <w:t>uppdaga d</w:t>
      </w:r>
      <w:r w:rsidR="004F49A2" w:rsidRPr="0048360F">
        <w:t>essa personers ekonomi</w:t>
      </w:r>
      <w:r w:rsidR="00E610A0" w:rsidRPr="0048360F">
        <w:t>ska</w:t>
      </w:r>
      <w:r w:rsidR="004F49A2" w:rsidRPr="0048360F">
        <w:t xml:space="preserve"> brott, </w:t>
      </w:r>
      <w:r w:rsidR="00233332" w:rsidRPr="0048360F">
        <w:t xml:space="preserve">lagföra dem </w:t>
      </w:r>
      <w:r w:rsidR="004F49A2" w:rsidRPr="0048360F">
        <w:t xml:space="preserve">och </w:t>
      </w:r>
      <w:r w:rsidR="00912AB0" w:rsidRPr="0048360F">
        <w:t>förhindra</w:t>
      </w:r>
      <w:r w:rsidR="004F49A2" w:rsidRPr="0048360F">
        <w:t xml:space="preserve"> finansiering av övrig brottslighet </w:t>
      </w:r>
      <w:r w:rsidR="003F13E8" w:rsidRPr="0048360F">
        <w:t>uppnår man sål</w:t>
      </w:r>
      <w:r w:rsidR="003F13E8" w:rsidRPr="0048360F">
        <w:t>e</w:t>
      </w:r>
      <w:r w:rsidR="003F13E8" w:rsidRPr="0048360F">
        <w:t>de</w:t>
      </w:r>
      <w:r w:rsidR="009F120C" w:rsidRPr="0048360F">
        <w:t>s också en förebyggande effekt när det gäller den organiserade brottsligh</w:t>
      </w:r>
      <w:r w:rsidR="009F120C" w:rsidRPr="0048360F">
        <w:t>e</w:t>
      </w:r>
      <w:r w:rsidR="009F120C" w:rsidRPr="0048360F">
        <w:t>ten i stort.</w:t>
      </w:r>
    </w:p>
    <w:p w:rsidR="00477C4E" w:rsidRPr="0048360F" w:rsidRDefault="00477C4E">
      <w:pPr>
        <w:pStyle w:val="Normaltindrag"/>
        <w:shd w:val="clear" w:color="000000" w:fill="auto"/>
      </w:pPr>
      <w:r w:rsidRPr="0048360F">
        <w:t>Genom vårt medlem</w:t>
      </w:r>
      <w:r w:rsidR="00E610A0" w:rsidRPr="0048360F">
        <w:t>ska</w:t>
      </w:r>
      <w:r w:rsidRPr="0048360F">
        <w:t xml:space="preserve">p i EU har kapitalflödet och kapitalets rörlighet ökat. Detta </w:t>
      </w:r>
      <w:r w:rsidR="00E610A0" w:rsidRPr="0048360F">
        <w:t>ska</w:t>
      </w:r>
      <w:r w:rsidRPr="0048360F">
        <w:t xml:space="preserve">par även ökade möjligheter till ekobrott. Antalet utredningar med internationell anknytning ökar väsentligt. Som exempel kan nämnas de EU-relaterade momsbedrägerierna, med utnyttjande av mellanbolag vilka enbart utgör kulisser för den brottsliga verksamheten. Dessa ställer krav på </w:t>
      </w:r>
      <w:r w:rsidR="00E610A0" w:rsidRPr="0048360F">
        <w:t>ska</w:t>
      </w:r>
      <w:r w:rsidRPr="0048360F">
        <w:t>ttemässig genomsyn och en omfattande och konsekvent genomförd utre</w:t>
      </w:r>
      <w:r w:rsidRPr="0048360F">
        <w:t>d</w:t>
      </w:r>
      <w:r w:rsidRPr="0048360F">
        <w:t>ningsmetodik.</w:t>
      </w:r>
    </w:p>
    <w:p w:rsidR="00477C4E" w:rsidRPr="0048360F" w:rsidRDefault="00477C4E">
      <w:pPr>
        <w:pStyle w:val="Normaltindrag"/>
        <w:shd w:val="clear" w:color="000000" w:fill="auto"/>
      </w:pPr>
      <w:r w:rsidRPr="0048360F">
        <w:t>Även utredningar avseende s.k. svart arbetskraft har försvårats. Numera betalas ofta pengar ut avseende påstådda arbetsprestationer av underentrepr</w:t>
      </w:r>
      <w:r w:rsidRPr="0048360F">
        <w:t>e</w:t>
      </w:r>
      <w:r w:rsidRPr="0048360F">
        <w:t>nörer (vars bolag egentligen utgör skenbolag). Detta sker via post- eller ban</w:t>
      </w:r>
      <w:r w:rsidRPr="0048360F">
        <w:t>k</w:t>
      </w:r>
      <w:r w:rsidRPr="0048360F">
        <w:t>giro så att bevis erhålls om utbetalningen. Genom spaning måste därför num</w:t>
      </w:r>
      <w:r w:rsidRPr="0048360F">
        <w:t>e</w:t>
      </w:r>
      <w:r w:rsidRPr="0048360F">
        <w:t xml:space="preserve">ra visas att pengarna återgår till uppdragsgivarna (de egentliga arbetsgivarna), där de används för utbetalning av de svarta lönerna, varvid </w:t>
      </w:r>
      <w:r w:rsidR="00E610A0" w:rsidRPr="0048360F">
        <w:t>ska</w:t>
      </w:r>
      <w:r w:rsidRPr="0048360F">
        <w:t>tter och arbet</w:t>
      </w:r>
      <w:r w:rsidRPr="0048360F">
        <w:t>s</w:t>
      </w:r>
      <w:r w:rsidRPr="0048360F">
        <w:t>givaravgifter självklart inte betalas. Numera ställs därför krav på att utre</w:t>
      </w:r>
      <w:r w:rsidRPr="0048360F">
        <w:t>d</w:t>
      </w:r>
      <w:r w:rsidRPr="0048360F">
        <w:t>ningen inleds när verksamheten fortfarande pågår.</w:t>
      </w:r>
    </w:p>
    <w:p w:rsidR="00477C4E" w:rsidRPr="0048360F" w:rsidRDefault="00477C4E">
      <w:pPr>
        <w:pStyle w:val="Normaltindrag"/>
        <w:shd w:val="clear" w:color="000000" w:fill="auto"/>
      </w:pPr>
      <w:r w:rsidRPr="0048360F">
        <w:t>Utredningen i ovan beskrivna typer av utredningar kräver betydande ku</w:t>
      </w:r>
      <w:r w:rsidRPr="0048360F">
        <w:t>n</w:t>
      </w:r>
      <w:r w:rsidR="00E610A0" w:rsidRPr="0048360F">
        <w:t>ska</w:t>
      </w:r>
      <w:r w:rsidRPr="0048360F">
        <w:t xml:space="preserve">per inte bara i svensk </w:t>
      </w:r>
      <w:r w:rsidR="00E610A0" w:rsidRPr="0048360F">
        <w:t>ska</w:t>
      </w:r>
      <w:r w:rsidRPr="0048360F">
        <w:t>tterätt och ekonomi utan också kun</w:t>
      </w:r>
      <w:r w:rsidR="00E610A0" w:rsidRPr="0048360F">
        <w:t>ska</w:t>
      </w:r>
      <w:r w:rsidRPr="0048360F">
        <w:t>per om internationella förhållanden. De internationella kontakterna har ökat i omfat</w:t>
      </w:r>
      <w:r w:rsidRPr="0048360F">
        <w:t>t</w:t>
      </w:r>
      <w:r w:rsidRPr="0048360F">
        <w:t>ning. Bristen på möjlighet att inom rimlig tid erhålla information i internati</w:t>
      </w:r>
      <w:r w:rsidRPr="0048360F">
        <w:t>o</w:t>
      </w:r>
      <w:r w:rsidRPr="0048360F">
        <w:t>nella ärenden försvårar ofta och förhindrar ibland utredningsarbetet.</w:t>
      </w:r>
    </w:p>
    <w:p w:rsidR="00477C4E" w:rsidRPr="0048360F" w:rsidRDefault="00477C4E">
      <w:pPr>
        <w:pStyle w:val="Rubrik2"/>
        <w:shd w:val="clear" w:color="000000" w:fill="auto"/>
      </w:pPr>
      <w:bookmarkStart w:id="3" w:name="_Toc156632012"/>
      <w:r w:rsidRPr="0048360F">
        <w:t>Myndigheter som samarbetar mot den ekonomi</w:t>
      </w:r>
      <w:r w:rsidR="00E610A0" w:rsidRPr="0048360F">
        <w:t>ska</w:t>
      </w:r>
      <w:r w:rsidRPr="0048360F">
        <w:t xml:space="preserve"> brottsligheten</w:t>
      </w:r>
      <w:bookmarkEnd w:id="3"/>
    </w:p>
    <w:p w:rsidR="00477C4E" w:rsidRPr="0048360F" w:rsidRDefault="00477C4E">
      <w:pPr>
        <w:shd w:val="clear" w:color="000000" w:fill="auto"/>
      </w:pPr>
      <w:r w:rsidRPr="0048360F">
        <w:t>En mängd myndigheter deltar i bekämpningen av den ekonomi</w:t>
      </w:r>
      <w:r w:rsidR="00E610A0" w:rsidRPr="0048360F">
        <w:t>ska</w:t>
      </w:r>
      <w:r w:rsidRPr="0048360F">
        <w:t xml:space="preserve"> brottsli</w:t>
      </w:r>
      <w:r w:rsidRPr="0048360F">
        <w:t>g</w:t>
      </w:r>
      <w:r w:rsidRPr="0048360F">
        <w:t>heten. Centrala myndigheter som har uppdrag inom området är Riksåklag</w:t>
      </w:r>
      <w:r w:rsidRPr="0048360F">
        <w:t>a</w:t>
      </w:r>
      <w:r w:rsidRPr="0048360F">
        <w:t xml:space="preserve">ren, Ekobrottsmyndigheten, Rikspolisstyrelsen, Brottsförebyggande rådet, </w:t>
      </w:r>
      <w:r w:rsidRPr="0048360F">
        <w:rPr>
          <w:spacing w:val="-2"/>
        </w:rPr>
        <w:t>Tull</w:t>
      </w:r>
      <w:r w:rsidR="00FD0C94" w:rsidRPr="0048360F">
        <w:rPr>
          <w:spacing w:val="-2"/>
        </w:rPr>
        <w:softHyphen/>
      </w:r>
      <w:r w:rsidRPr="0048360F">
        <w:rPr>
          <w:spacing w:val="-2"/>
        </w:rPr>
        <w:t>verket, Finansinspektionen, Riks</w:t>
      </w:r>
      <w:r w:rsidR="00E610A0" w:rsidRPr="0048360F">
        <w:rPr>
          <w:spacing w:val="-2"/>
        </w:rPr>
        <w:t>ska</w:t>
      </w:r>
      <w:r w:rsidRPr="0048360F">
        <w:rPr>
          <w:spacing w:val="-2"/>
        </w:rPr>
        <w:t>tteverket, Statens jordbruksverk, Verket för näringslivsutveckling, Patent- och registreringsverket och Statens natu</w:t>
      </w:r>
      <w:r w:rsidRPr="0048360F">
        <w:rPr>
          <w:spacing w:val="-2"/>
        </w:rPr>
        <w:t>r</w:t>
      </w:r>
      <w:r w:rsidRPr="0048360F">
        <w:rPr>
          <w:spacing w:val="-2"/>
        </w:rPr>
        <w:t xml:space="preserve">vårdverk. De regionala myndigheterna </w:t>
      </w:r>
      <w:r w:rsidR="00832070" w:rsidRPr="0048360F">
        <w:rPr>
          <w:spacing w:val="-2"/>
        </w:rPr>
        <w:t>är framför </w:t>
      </w:r>
      <w:r w:rsidRPr="0048360F">
        <w:rPr>
          <w:spacing w:val="-2"/>
        </w:rPr>
        <w:t xml:space="preserve">allt åklagarmyndigheterna, polismyndigheterna, </w:t>
      </w:r>
      <w:r w:rsidR="003843FA" w:rsidRPr="0048360F">
        <w:rPr>
          <w:spacing w:val="-2"/>
        </w:rPr>
        <w:t xml:space="preserve">Tullverkets </w:t>
      </w:r>
      <w:r w:rsidRPr="0048360F">
        <w:rPr>
          <w:spacing w:val="-2"/>
        </w:rPr>
        <w:t>region</w:t>
      </w:r>
      <w:r w:rsidR="00832070" w:rsidRPr="0048360F">
        <w:rPr>
          <w:spacing w:val="-2"/>
        </w:rPr>
        <w:softHyphen/>
      </w:r>
      <w:r w:rsidRPr="0048360F">
        <w:rPr>
          <w:spacing w:val="-2"/>
        </w:rPr>
        <w:t xml:space="preserve">myndigheter, </w:t>
      </w:r>
      <w:r w:rsidR="00E610A0" w:rsidRPr="0048360F">
        <w:rPr>
          <w:spacing w:val="-2"/>
        </w:rPr>
        <w:t>ska</w:t>
      </w:r>
      <w:r w:rsidRPr="0048360F">
        <w:rPr>
          <w:spacing w:val="-2"/>
        </w:rPr>
        <w:t>ttemyndig</w:t>
      </w:r>
      <w:r w:rsidR="00FD0C94" w:rsidRPr="0048360F">
        <w:rPr>
          <w:spacing w:val="-2"/>
        </w:rPr>
        <w:softHyphen/>
      </w:r>
      <w:r w:rsidRPr="0048360F">
        <w:rPr>
          <w:spacing w:val="-2"/>
        </w:rPr>
        <w:t>heterna, kro</w:t>
      </w:r>
      <w:r w:rsidR="00FD0C94" w:rsidRPr="0048360F">
        <w:rPr>
          <w:spacing w:val="-2"/>
        </w:rPr>
        <w:softHyphen/>
      </w:r>
      <w:r w:rsidRPr="0048360F">
        <w:rPr>
          <w:spacing w:val="-2"/>
        </w:rPr>
        <w:t>no</w:t>
      </w:r>
      <w:r w:rsidR="00FD0C94" w:rsidRPr="0048360F">
        <w:rPr>
          <w:spacing w:val="-2"/>
        </w:rPr>
        <w:softHyphen/>
      </w:r>
      <w:r w:rsidRPr="0048360F">
        <w:rPr>
          <w:spacing w:val="-2"/>
        </w:rPr>
        <w:t>fo</w:t>
      </w:r>
      <w:r w:rsidRPr="0048360F">
        <w:t>gdemyndigheterna och länsstyrelserna.</w:t>
      </w:r>
    </w:p>
    <w:p w:rsidR="005165B1" w:rsidRPr="0048360F" w:rsidRDefault="005165B1">
      <w:pPr>
        <w:pStyle w:val="Rubrik3"/>
        <w:shd w:val="clear" w:color="000000" w:fill="auto"/>
      </w:pPr>
      <w:bookmarkStart w:id="4" w:name="_Toc156632013"/>
      <w:r w:rsidRPr="0048360F">
        <w:t>Ekobrottsmyndigheten</w:t>
      </w:r>
      <w:bookmarkEnd w:id="4"/>
    </w:p>
    <w:p w:rsidR="00863B5B" w:rsidRPr="0048360F" w:rsidRDefault="00863B5B">
      <w:pPr>
        <w:shd w:val="clear" w:color="000000" w:fill="auto"/>
      </w:pPr>
      <w:r w:rsidRPr="0048360F">
        <w:t>Den nyaste av dessa myndigheter är Ekobrottsmyndigheten</w:t>
      </w:r>
      <w:r w:rsidR="00027028" w:rsidRPr="0048360F">
        <w:t xml:space="preserve">, som </w:t>
      </w:r>
      <w:r w:rsidR="00E610A0" w:rsidRPr="0048360F">
        <w:t>ska</w:t>
      </w:r>
      <w:r w:rsidR="00027028" w:rsidRPr="0048360F">
        <w:t>pades för att intensifiera arbetet mot ekobrott. Inom myndigheten arbetar åklagare och poliser under samma tak. Myndigheten har en roll som drivande och samor</w:t>
      </w:r>
      <w:r w:rsidR="00027028" w:rsidRPr="0048360F">
        <w:t>d</w:t>
      </w:r>
      <w:r w:rsidR="00027028" w:rsidRPr="0048360F">
        <w:t>nande kraft bakom allt ekobrottsutredande arbete i Sverige och har ansvar för utredandet av allvarliga fall eller särskilda typer av ekonomisk brottslighet. Den har dessutom tagit över de lokala åklagarmyndigheternas ekobrottsutr</w:t>
      </w:r>
      <w:r w:rsidR="00027028" w:rsidRPr="0048360F">
        <w:t>e</w:t>
      </w:r>
      <w:r w:rsidR="00027028" w:rsidRPr="0048360F">
        <w:t xml:space="preserve">dande roll </w:t>
      </w:r>
      <w:r w:rsidR="00085322" w:rsidRPr="0048360F">
        <w:t xml:space="preserve">i </w:t>
      </w:r>
      <w:r w:rsidR="00D17401" w:rsidRPr="0048360F">
        <w:t>Stockholms, Västra Götalands, Skåne, Hallands, Blekinge och Gotlands län.</w:t>
      </w:r>
    </w:p>
    <w:p w:rsidR="000905A0" w:rsidRPr="0048360F" w:rsidRDefault="00AC2607">
      <w:pPr>
        <w:pStyle w:val="Normaltindrag"/>
        <w:shd w:val="clear" w:color="000000" w:fill="auto"/>
      </w:pPr>
      <w:r w:rsidRPr="0048360F">
        <w:t xml:space="preserve">Ekobrottsmyndigheten </w:t>
      </w:r>
      <w:r w:rsidR="0070678C" w:rsidRPr="0048360F">
        <w:t xml:space="preserve">är just nu under utvärdering. </w:t>
      </w:r>
      <w:r w:rsidR="00E9406D" w:rsidRPr="0048360F">
        <w:t xml:space="preserve">Vänsterpartiet kan </w:t>
      </w:r>
      <w:r w:rsidRPr="0048360F">
        <w:t xml:space="preserve">dock redan nu </w:t>
      </w:r>
      <w:r w:rsidR="00E9406D" w:rsidRPr="0048360F">
        <w:t xml:space="preserve">konstatera att initiativet att bilda </w:t>
      </w:r>
      <w:r w:rsidRPr="0048360F">
        <w:t xml:space="preserve">myndigheten </w:t>
      </w:r>
      <w:r w:rsidR="00A966D6" w:rsidRPr="0048360F">
        <w:t>har gett</w:t>
      </w:r>
      <w:r w:rsidR="00E9406D" w:rsidRPr="0048360F">
        <w:t xml:space="preserve"> </w:t>
      </w:r>
      <w:r w:rsidRPr="0048360F">
        <w:t xml:space="preserve">goda </w:t>
      </w:r>
      <w:r w:rsidR="00E9406D" w:rsidRPr="0048360F">
        <w:t xml:space="preserve">resultat. Det </w:t>
      </w:r>
      <w:r w:rsidR="00E95F1F" w:rsidRPr="0048360F">
        <w:t xml:space="preserve">skulle kunna bli aktuellt att låta </w:t>
      </w:r>
      <w:r w:rsidR="00E9406D" w:rsidRPr="0048360F">
        <w:t xml:space="preserve">myndigheten ta över de lokala åklagarmyndigheternas ekobrottsutredande roll i övriga län, på samma sätt som har skett i storstadslänen. </w:t>
      </w:r>
      <w:r w:rsidR="00E95F1F" w:rsidRPr="0048360F">
        <w:t>Men ännu viktigare är att Ekobrottsmyndigh</w:t>
      </w:r>
      <w:r w:rsidR="00E95F1F" w:rsidRPr="0048360F">
        <w:t>e</w:t>
      </w:r>
      <w:r w:rsidR="00E95F1F" w:rsidRPr="0048360F">
        <w:t>ten får ett tydligare samordnande ansvar vad gäller kun</w:t>
      </w:r>
      <w:r w:rsidR="00E610A0" w:rsidRPr="0048360F">
        <w:t>ska</w:t>
      </w:r>
      <w:r w:rsidR="00E95F1F" w:rsidRPr="0048360F">
        <w:t>p och metodutvec</w:t>
      </w:r>
      <w:r w:rsidR="00E95F1F" w:rsidRPr="0048360F">
        <w:t>k</w:t>
      </w:r>
      <w:r w:rsidR="00E95F1F" w:rsidRPr="0048360F">
        <w:t xml:space="preserve">ling i hela landet. </w:t>
      </w:r>
      <w:r w:rsidR="00B57E64" w:rsidRPr="0048360F">
        <w:t>I praktiken sker detta i hög grad redan i</w:t>
      </w:r>
      <w:r w:rsidR="00832070" w:rsidRPr="0048360F">
        <w:t> </w:t>
      </w:r>
      <w:r w:rsidR="00B57E64" w:rsidRPr="0048360F">
        <w:t xml:space="preserve">dag, men ansvaret behöver tydliggöras. </w:t>
      </w:r>
      <w:r w:rsidR="007F1A15" w:rsidRPr="0048360F">
        <w:t xml:space="preserve">Myndigheten bör </w:t>
      </w:r>
      <w:r w:rsidR="00DD57FA" w:rsidRPr="0048360F">
        <w:t xml:space="preserve">få ställning som </w:t>
      </w:r>
      <w:r w:rsidR="007F1A15" w:rsidRPr="0048360F">
        <w:t>nationellt utvec</w:t>
      </w:r>
      <w:r w:rsidR="007F1A15" w:rsidRPr="0048360F">
        <w:t>k</w:t>
      </w:r>
      <w:r w:rsidR="007F1A15" w:rsidRPr="0048360F">
        <w:t>lingscent</w:t>
      </w:r>
      <w:r w:rsidR="00971597" w:rsidRPr="0048360F">
        <w:t>rum för bekämpning av ekobrott.</w:t>
      </w:r>
    </w:p>
    <w:p w:rsidR="00F239BF" w:rsidRPr="0048360F" w:rsidRDefault="00F239BF">
      <w:pPr>
        <w:pStyle w:val="Normaltindrag"/>
        <w:shd w:val="clear" w:color="000000" w:fill="auto"/>
      </w:pPr>
      <w:r w:rsidRPr="0048360F">
        <w:t>Detta bör riksdagen som sin mening ge regeringen till känna.</w:t>
      </w:r>
    </w:p>
    <w:p w:rsidR="00FA13DC" w:rsidRPr="0048360F" w:rsidRDefault="00975BBA">
      <w:pPr>
        <w:pStyle w:val="Normaltindrag"/>
        <w:shd w:val="clear" w:color="000000" w:fill="auto"/>
      </w:pPr>
      <w:r w:rsidRPr="0048360F">
        <w:t xml:space="preserve">En annan viktig fråga som utredningen har att ta ställning till är den roll som de poliser som är verksamma vid myndigheten har. Poliserna är anställda vid </w:t>
      </w:r>
      <w:r w:rsidR="00832070" w:rsidRPr="0048360F">
        <w:t>P</w:t>
      </w:r>
      <w:r w:rsidRPr="0048360F">
        <w:t>olismyndigheten i Stockholm</w:t>
      </w:r>
      <w:r w:rsidR="003B4BC7" w:rsidRPr="0048360F">
        <w:t>s län</w:t>
      </w:r>
      <w:r w:rsidRPr="0048360F">
        <w:t xml:space="preserve"> men leds av Ekobrottsmyndigheten, vilket har ställt till problem. </w:t>
      </w:r>
      <w:r w:rsidR="00A62A3B" w:rsidRPr="0048360F">
        <w:t>Ytterligare en fråga är en utbyggna</w:t>
      </w:r>
      <w:r w:rsidR="005B46C5" w:rsidRPr="0048360F">
        <w:t>d av myndi</w:t>
      </w:r>
      <w:r w:rsidR="005B46C5" w:rsidRPr="0048360F">
        <w:t>g</w:t>
      </w:r>
      <w:r w:rsidR="005B46C5" w:rsidRPr="0048360F">
        <w:t>hetens underrättelse</w:t>
      </w:r>
      <w:r w:rsidR="00A62A3B" w:rsidRPr="0048360F">
        <w:t xml:space="preserve">verksamhet. </w:t>
      </w:r>
      <w:r w:rsidR="00FA13DC" w:rsidRPr="0048360F">
        <w:t>Vidare är frågan om samarbete och samor</w:t>
      </w:r>
      <w:r w:rsidR="00FA13DC" w:rsidRPr="0048360F">
        <w:t>d</w:t>
      </w:r>
      <w:r w:rsidR="00FA13DC" w:rsidRPr="0048360F">
        <w:t>ning med Sk</w:t>
      </w:r>
      <w:r w:rsidR="005B46C5" w:rsidRPr="0048360F">
        <w:t>atteverkets skattebrotts</w:t>
      </w:r>
      <w:r w:rsidR="00FA13DC" w:rsidRPr="0048360F">
        <w:t xml:space="preserve">enheter </w:t>
      </w:r>
      <w:r w:rsidR="008F1C93" w:rsidRPr="0048360F">
        <w:t>mycket viktig.</w:t>
      </w:r>
    </w:p>
    <w:p w:rsidR="00C15163" w:rsidRPr="0048360F" w:rsidRDefault="00C9652F">
      <w:pPr>
        <w:pStyle w:val="Normaltindrag"/>
        <w:shd w:val="clear" w:color="000000" w:fill="auto"/>
      </w:pPr>
      <w:r w:rsidRPr="0048360F">
        <w:t>Vänsterpartiet föreslår i sitt förslag till statsbudget en förstärkning av Ek</w:t>
      </w:r>
      <w:r w:rsidRPr="0048360F">
        <w:t>o</w:t>
      </w:r>
      <w:r w:rsidRPr="0048360F">
        <w:t>brottsmyndighetens anslag med 13 miljoner kronor, jämfört med regeringens förslag.</w:t>
      </w:r>
    </w:p>
    <w:p w:rsidR="00A35418" w:rsidRPr="0048360F" w:rsidRDefault="003843FA">
      <w:pPr>
        <w:pStyle w:val="Normaltindrag"/>
        <w:shd w:val="clear" w:color="000000" w:fill="auto"/>
      </w:pPr>
      <w:r w:rsidRPr="0048360F">
        <w:t xml:space="preserve">Se även motionen </w:t>
      </w:r>
      <w:r w:rsidR="00A35418" w:rsidRPr="0048360F">
        <w:t xml:space="preserve">Utgiftsområde </w:t>
      </w:r>
      <w:r w:rsidRPr="0048360F">
        <w:t>4 Rättsväsendet Ju340.</w:t>
      </w:r>
    </w:p>
    <w:p w:rsidR="007358EC" w:rsidRPr="0048360F" w:rsidRDefault="007358EC">
      <w:pPr>
        <w:pStyle w:val="Rubrik1"/>
        <w:shd w:val="clear" w:color="000000" w:fill="auto"/>
      </w:pPr>
      <w:bookmarkStart w:id="5" w:name="_Toc156632014"/>
      <w:r w:rsidRPr="0048360F">
        <w:t>Förändringar i processrätten</w:t>
      </w:r>
      <w:bookmarkEnd w:id="5"/>
    </w:p>
    <w:p w:rsidR="00AD6CC2" w:rsidRPr="0048360F" w:rsidRDefault="00C043EF">
      <w:pPr>
        <w:shd w:val="clear" w:color="000000" w:fill="auto"/>
      </w:pPr>
      <w:r w:rsidRPr="0048360F">
        <w:t>Lagförändringar so</w:t>
      </w:r>
      <w:r w:rsidR="00AD6CC2" w:rsidRPr="0048360F">
        <w:t xml:space="preserve">m gjordes i och med propositionen </w:t>
      </w:r>
      <w:r w:rsidR="003843FA" w:rsidRPr="0048360F">
        <w:t xml:space="preserve">(prop. 2004/05:131) </w:t>
      </w:r>
      <w:r w:rsidR="00AD6CC2" w:rsidRPr="0048360F">
        <w:t>En modernare rä</w:t>
      </w:r>
      <w:r w:rsidR="00A2522C" w:rsidRPr="0048360F">
        <w:t xml:space="preserve">ttegång </w:t>
      </w:r>
      <w:r w:rsidR="003843FA" w:rsidRPr="0048360F">
        <w:t>–</w:t>
      </w:r>
      <w:r w:rsidR="00A2522C" w:rsidRPr="0048360F">
        <w:t xml:space="preserve"> </w:t>
      </w:r>
      <w:r w:rsidR="00A2522C" w:rsidRPr="0048360F">
        <w:softHyphen/>
      </w:r>
      <w:r w:rsidR="00AD6CC2" w:rsidRPr="0048360F">
        <w:t xml:space="preserve">reformering </w:t>
      </w:r>
      <w:r w:rsidR="003843FA" w:rsidRPr="0048360F">
        <w:t>av processen i allmän domstol</w:t>
      </w:r>
      <w:r w:rsidR="00832070" w:rsidRPr="0048360F">
        <w:t xml:space="preserve"> </w:t>
      </w:r>
      <w:r w:rsidR="006A11DB" w:rsidRPr="0048360F">
        <w:t>har förän</w:t>
      </w:r>
      <w:r w:rsidR="006A11DB" w:rsidRPr="0048360F">
        <w:t>d</w:t>
      </w:r>
      <w:r w:rsidR="006A11DB" w:rsidRPr="0048360F">
        <w:t xml:space="preserve">rat förutsättningarna för åklagare att driva ärenden </w:t>
      </w:r>
      <w:r w:rsidR="00832070" w:rsidRPr="0048360F">
        <w:t>bl.a.</w:t>
      </w:r>
      <w:r w:rsidR="006A11DB" w:rsidRPr="0048360F">
        <w:t xml:space="preserve"> på ekobrottssidan. </w:t>
      </w:r>
      <w:r w:rsidR="00B52FC4" w:rsidRPr="0048360F">
        <w:t>Komplicerade ärenden med stora mängder skriftlig bevisning har belastat dom</w:t>
      </w:r>
      <w:r w:rsidR="003F15AA" w:rsidRPr="0048360F">
        <w:t xml:space="preserve">stolarnas ekonomi och resurser </w:t>
      </w:r>
      <w:r w:rsidR="003843FA" w:rsidRPr="0048360F">
        <w:t xml:space="preserve">på grund av </w:t>
      </w:r>
      <w:r w:rsidR="003F15AA" w:rsidRPr="0048360F">
        <w:t>de krav på muntlighet i do</w:t>
      </w:r>
      <w:r w:rsidR="003F15AA" w:rsidRPr="0048360F">
        <w:t>m</w:t>
      </w:r>
      <w:r w:rsidR="003F15AA" w:rsidRPr="0048360F">
        <w:t xml:space="preserve">stolsförhandlingar som finns. </w:t>
      </w:r>
      <w:r w:rsidR="0009277F" w:rsidRPr="0048360F">
        <w:t xml:space="preserve">Detta har inneburit att bevisningen har måst </w:t>
      </w:r>
      <w:r w:rsidR="00011520" w:rsidRPr="0048360F">
        <w:t>läggas fram muntligt</w:t>
      </w:r>
      <w:r w:rsidR="0009277F" w:rsidRPr="0048360F">
        <w:t xml:space="preserve"> i domstolarna i</w:t>
      </w:r>
      <w:r w:rsidR="00832070" w:rsidRPr="0048360F">
        <w:t> </w:t>
      </w:r>
      <w:r w:rsidR="0009277F" w:rsidRPr="0048360F">
        <w:t xml:space="preserve">stället för att domstolens företrädare har kunnat gå igenom bevisningen genom att läsa den. </w:t>
      </w:r>
      <w:r w:rsidR="001D43A3" w:rsidRPr="0048360F">
        <w:t xml:space="preserve">Principen om muntlighet är viktig för en rättssäker domstolsprocess, men i vissa fall </w:t>
      </w:r>
      <w:r w:rsidR="00AD6CC2" w:rsidRPr="0048360F">
        <w:t xml:space="preserve">har nu </w:t>
      </w:r>
      <w:r w:rsidR="001D43A3" w:rsidRPr="0048360F">
        <w:t xml:space="preserve">principen mjukats upp. </w:t>
      </w:r>
      <w:r w:rsidR="00AD6CC2" w:rsidRPr="0048360F">
        <w:t xml:space="preserve">Denna förändring kommer att underlätta det ekobrottsutredande arbetet i vissa fall. Vänsterpartiet ställde sig </w:t>
      </w:r>
      <w:r w:rsidR="007B0E4C" w:rsidRPr="0048360F">
        <w:t xml:space="preserve">aktivt </w:t>
      </w:r>
      <w:r w:rsidR="00AD6CC2" w:rsidRPr="0048360F">
        <w:t>bakom förändring</w:t>
      </w:r>
      <w:r w:rsidR="00285C8A" w:rsidRPr="0048360F">
        <w:t>en</w:t>
      </w:r>
      <w:r w:rsidR="00AD6CC2" w:rsidRPr="0048360F">
        <w:t>.</w:t>
      </w:r>
    </w:p>
    <w:p w:rsidR="001D4A3B" w:rsidRPr="0048360F" w:rsidRDefault="00D6565B">
      <w:pPr>
        <w:pStyle w:val="Rubrik1"/>
        <w:shd w:val="clear" w:color="000000" w:fill="auto"/>
      </w:pPr>
      <w:bookmarkStart w:id="6" w:name="_Toc156632015"/>
      <w:r w:rsidRPr="0048360F">
        <w:t>Effektivare skattekontroll</w:t>
      </w:r>
      <w:bookmarkEnd w:id="6"/>
    </w:p>
    <w:p w:rsidR="00F97DD1" w:rsidRPr="0048360F" w:rsidRDefault="00F551C1">
      <w:pPr>
        <w:shd w:val="clear" w:color="000000" w:fill="auto"/>
      </w:pPr>
      <w:r w:rsidRPr="0048360F">
        <w:rPr>
          <w:highlight w:val="yellow"/>
        </w:rPr>
        <w:t>Under våren genomfördes vissa förändringar som ska förbättra skattekontro</w:t>
      </w:r>
      <w:r w:rsidRPr="0048360F">
        <w:rPr>
          <w:highlight w:val="yellow"/>
        </w:rPr>
        <w:t>l</w:t>
      </w:r>
      <w:r w:rsidRPr="0048360F">
        <w:rPr>
          <w:highlight w:val="yellow"/>
        </w:rPr>
        <w:t xml:space="preserve">len och underlätta ekobrottsbekämpningen. </w:t>
      </w:r>
      <w:r w:rsidR="003843FA" w:rsidRPr="0048360F">
        <w:rPr>
          <w:highlight w:val="yellow"/>
        </w:rPr>
        <w:t>Detta gjordes i propositionen Effektivare skattekontroll m.m.</w:t>
      </w:r>
      <w:r w:rsidR="00F677B9" w:rsidRPr="0048360F">
        <w:rPr>
          <w:highlight w:val="yellow"/>
        </w:rPr>
        <w:t xml:space="preserve"> </w:t>
      </w:r>
      <w:r w:rsidR="00F97DD1" w:rsidRPr="0048360F">
        <w:rPr>
          <w:highlight w:val="yellow"/>
        </w:rPr>
        <w:t>Vänsterpartiet var positivt till förändringarna.</w:t>
      </w:r>
    </w:p>
    <w:p w:rsidR="00FA6620" w:rsidRPr="0048360F" w:rsidRDefault="00CC5A98">
      <w:pPr>
        <w:pStyle w:val="Normaltindrag"/>
        <w:shd w:val="clear" w:color="000000" w:fill="auto"/>
      </w:pPr>
      <w:r w:rsidRPr="0048360F">
        <w:t xml:space="preserve">Ett faktum som </w:t>
      </w:r>
      <w:r w:rsidR="00E610A0" w:rsidRPr="0048360F">
        <w:t>ska</w:t>
      </w:r>
      <w:r w:rsidRPr="0048360F">
        <w:t xml:space="preserve">ttebrottsenheterna </w:t>
      </w:r>
      <w:r w:rsidR="007424A0" w:rsidRPr="0048360F">
        <w:t xml:space="preserve">har </w:t>
      </w:r>
      <w:r w:rsidRPr="0048360F">
        <w:t>mena</w:t>
      </w:r>
      <w:r w:rsidR="007424A0" w:rsidRPr="0048360F">
        <w:t>t</w:t>
      </w:r>
      <w:r w:rsidRPr="0048360F">
        <w:t xml:space="preserve"> lägger hinder för deras verksamhet är att de inte har tillgång till de</w:t>
      </w:r>
      <w:r w:rsidR="00BE45EF" w:rsidRPr="0048360F">
        <w:t>n</w:t>
      </w:r>
      <w:r w:rsidRPr="0048360F">
        <w:t xml:space="preserve"> centrala </w:t>
      </w:r>
      <w:r w:rsidR="00BE45EF" w:rsidRPr="0048360F">
        <w:t>be</w:t>
      </w:r>
      <w:r w:rsidR="00E610A0" w:rsidRPr="0048360F">
        <w:t>ska</w:t>
      </w:r>
      <w:r w:rsidR="00BE45EF" w:rsidRPr="0048360F">
        <w:t>ttningsdatabasen</w:t>
      </w:r>
      <w:r w:rsidRPr="0048360F">
        <w:t xml:space="preserve">. </w:t>
      </w:r>
      <w:r w:rsidR="00BE45EF" w:rsidRPr="0048360F">
        <w:t>De</w:t>
      </w:r>
      <w:r w:rsidRPr="0048360F">
        <w:t xml:space="preserve"> </w:t>
      </w:r>
      <w:r w:rsidR="00080FDF" w:rsidRPr="0048360F">
        <w:t xml:space="preserve">önskade </w:t>
      </w:r>
      <w:r w:rsidRPr="0048360F">
        <w:t>genom att ha direkt till</w:t>
      </w:r>
      <w:r w:rsidR="00F109AB" w:rsidRPr="0048360F">
        <w:softHyphen/>
      </w:r>
      <w:r w:rsidRPr="0048360F">
        <w:t xml:space="preserve">gång till registret själva kunna ta fram uppgifter om den eller de personer som ingår i en förundersökning. </w:t>
      </w:r>
      <w:r w:rsidR="007015D0" w:rsidRPr="0048360F">
        <w:t xml:space="preserve">Dessa uppgifter kan </w:t>
      </w:r>
      <w:r w:rsidR="00F109AB" w:rsidRPr="0048360F">
        <w:t xml:space="preserve">erhållas av </w:t>
      </w:r>
      <w:r w:rsidR="00E610A0" w:rsidRPr="0048360F">
        <w:t>ska</w:t>
      </w:r>
      <w:r w:rsidR="00F109AB" w:rsidRPr="0048360F">
        <w:t xml:space="preserve">ttebrottsenheterna </w:t>
      </w:r>
      <w:r w:rsidR="007015D0" w:rsidRPr="0048360F">
        <w:t xml:space="preserve">redan </w:t>
      </w:r>
      <w:r w:rsidR="00BE4718" w:rsidRPr="0048360F">
        <w:t>tidigare</w:t>
      </w:r>
      <w:r w:rsidR="007015D0" w:rsidRPr="0048360F">
        <w:t xml:space="preserve">, men först efter en sekretessprövning. </w:t>
      </w:r>
      <w:r w:rsidR="00536708" w:rsidRPr="0048360F">
        <w:t>Efter noggrant övervägande fann Vänsterpartiet att effektivitetsaspekterna övervägde den inskränkning av den personliga integr</w:t>
      </w:r>
      <w:r w:rsidR="00536708" w:rsidRPr="0048360F">
        <w:t>i</w:t>
      </w:r>
      <w:r w:rsidR="00536708" w:rsidRPr="0048360F">
        <w:t xml:space="preserve">teten som </w:t>
      </w:r>
      <w:r w:rsidR="00D46AD4" w:rsidRPr="0048360F">
        <w:t>denna förändring innebär.</w:t>
      </w:r>
    </w:p>
    <w:p w:rsidR="005D4354" w:rsidRPr="0048360F" w:rsidRDefault="00477C4E">
      <w:pPr>
        <w:pStyle w:val="Normaltindrag"/>
        <w:shd w:val="clear" w:color="000000" w:fill="auto"/>
        <w:rPr>
          <w:highlight w:val="yellow"/>
        </w:rPr>
      </w:pPr>
      <w:r w:rsidRPr="0048360F">
        <w:rPr>
          <w:highlight w:val="yellow"/>
        </w:rPr>
        <w:t xml:space="preserve">När det gäller handläggningen av </w:t>
      </w:r>
      <w:r w:rsidR="00E610A0" w:rsidRPr="0048360F">
        <w:rPr>
          <w:highlight w:val="yellow"/>
        </w:rPr>
        <w:t>ska</w:t>
      </w:r>
      <w:r w:rsidRPr="0048360F">
        <w:rPr>
          <w:highlight w:val="yellow"/>
        </w:rPr>
        <w:t xml:space="preserve">ttebrott </w:t>
      </w:r>
      <w:r w:rsidR="007D5B1C" w:rsidRPr="0048360F">
        <w:rPr>
          <w:highlight w:val="yellow"/>
        </w:rPr>
        <w:t xml:space="preserve">har det funnits </w:t>
      </w:r>
      <w:r w:rsidRPr="0048360F">
        <w:rPr>
          <w:highlight w:val="yellow"/>
        </w:rPr>
        <w:t>en viktig skil</w:t>
      </w:r>
      <w:r w:rsidRPr="0048360F">
        <w:rPr>
          <w:highlight w:val="yellow"/>
        </w:rPr>
        <w:t>l</w:t>
      </w:r>
      <w:r w:rsidRPr="0048360F">
        <w:rPr>
          <w:highlight w:val="yellow"/>
        </w:rPr>
        <w:t xml:space="preserve">nad mellan </w:t>
      </w:r>
      <w:r w:rsidR="00E610A0" w:rsidRPr="0048360F">
        <w:rPr>
          <w:highlight w:val="yellow"/>
        </w:rPr>
        <w:t>ska</w:t>
      </w:r>
      <w:r w:rsidRPr="0048360F">
        <w:rPr>
          <w:highlight w:val="yellow"/>
        </w:rPr>
        <w:t>tte</w:t>
      </w:r>
      <w:r w:rsidR="00A25224" w:rsidRPr="0048360F">
        <w:rPr>
          <w:highlight w:val="yellow"/>
        </w:rPr>
        <w:softHyphen/>
      </w:r>
      <w:r w:rsidRPr="0048360F">
        <w:rPr>
          <w:highlight w:val="yellow"/>
        </w:rPr>
        <w:t xml:space="preserve">brottsenheterna och polisen vad gäller användningen av tvångsmedel. </w:t>
      </w:r>
      <w:r w:rsidR="00A25224" w:rsidRPr="0048360F">
        <w:rPr>
          <w:highlight w:val="yellow"/>
        </w:rPr>
        <w:t>Utökade möjligheter att använda sig av tvångsmedel har efte</w:t>
      </w:r>
      <w:r w:rsidR="00A25224" w:rsidRPr="0048360F">
        <w:rPr>
          <w:highlight w:val="yellow"/>
        </w:rPr>
        <w:t>r</w:t>
      </w:r>
      <w:r w:rsidR="00A25224" w:rsidRPr="0048360F">
        <w:rPr>
          <w:highlight w:val="yellow"/>
        </w:rPr>
        <w:t xml:space="preserve">frågats av </w:t>
      </w:r>
      <w:r w:rsidR="00E610A0" w:rsidRPr="0048360F">
        <w:rPr>
          <w:highlight w:val="yellow"/>
        </w:rPr>
        <w:t>ska</w:t>
      </w:r>
      <w:r w:rsidR="00A25224" w:rsidRPr="0048360F">
        <w:rPr>
          <w:highlight w:val="yellow"/>
        </w:rPr>
        <w:t xml:space="preserve">ttebrottsenheterna. Man har </w:t>
      </w:r>
      <w:r w:rsidR="00832070" w:rsidRPr="0048360F">
        <w:rPr>
          <w:highlight w:val="yellow"/>
        </w:rPr>
        <w:t>bl.a.</w:t>
      </w:r>
      <w:r w:rsidR="00A25224" w:rsidRPr="0048360F">
        <w:rPr>
          <w:highlight w:val="yellow"/>
        </w:rPr>
        <w:t xml:space="preserve"> pekat på att </w:t>
      </w:r>
      <w:r w:rsidR="00E610A0" w:rsidRPr="0048360F">
        <w:rPr>
          <w:highlight w:val="yellow"/>
        </w:rPr>
        <w:t>Ska</w:t>
      </w:r>
      <w:r w:rsidR="00A25224" w:rsidRPr="0048360F">
        <w:rPr>
          <w:highlight w:val="yellow"/>
        </w:rPr>
        <w:t xml:space="preserve">tteverket har större möjligheter till detta vid revisioner än vid brottsutredningar. </w:t>
      </w:r>
      <w:r w:rsidR="008431D3" w:rsidRPr="0048360F">
        <w:rPr>
          <w:highlight w:val="yellow"/>
        </w:rPr>
        <w:t xml:space="preserve">Bland annat har man inte kunnat </w:t>
      </w:r>
      <w:r w:rsidRPr="0048360F">
        <w:rPr>
          <w:highlight w:val="yellow"/>
        </w:rPr>
        <w:t>ta emot en handling från en misstänkt under ett förhör. När det gäller övriga tvångsmedel, t.ex. husrannsakan, måste utreda</w:t>
      </w:r>
      <w:r w:rsidRPr="0048360F">
        <w:rPr>
          <w:highlight w:val="yellow"/>
        </w:rPr>
        <w:t>r</w:t>
      </w:r>
      <w:r w:rsidRPr="0048360F">
        <w:rPr>
          <w:highlight w:val="yellow"/>
        </w:rPr>
        <w:t>na begära bistånd av en annan myndighet</w:t>
      </w:r>
      <w:r w:rsidR="007B4A74" w:rsidRPr="0048360F">
        <w:rPr>
          <w:highlight w:val="yellow"/>
        </w:rPr>
        <w:t xml:space="preserve">, </w:t>
      </w:r>
      <w:r w:rsidR="00832070" w:rsidRPr="0048360F">
        <w:rPr>
          <w:highlight w:val="yellow"/>
        </w:rPr>
        <w:t>P</w:t>
      </w:r>
      <w:r w:rsidRPr="0048360F">
        <w:rPr>
          <w:highlight w:val="yellow"/>
        </w:rPr>
        <w:t>olismyndigheten</w:t>
      </w:r>
      <w:r w:rsidR="007B4A74" w:rsidRPr="0048360F">
        <w:rPr>
          <w:highlight w:val="yellow"/>
        </w:rPr>
        <w:t>,</w:t>
      </w:r>
      <w:r w:rsidRPr="0048360F">
        <w:rPr>
          <w:highlight w:val="yellow"/>
        </w:rPr>
        <w:t xml:space="preserve"> för att få en sådan utförd. </w:t>
      </w:r>
      <w:r w:rsidR="0004511F" w:rsidRPr="0048360F">
        <w:rPr>
          <w:highlight w:val="yellow"/>
        </w:rPr>
        <w:t>Detta menar man har lagt allvarliga hinder när det gäller utre</w:t>
      </w:r>
      <w:r w:rsidR="0004511F" w:rsidRPr="0048360F">
        <w:rPr>
          <w:highlight w:val="yellow"/>
        </w:rPr>
        <w:t>d</w:t>
      </w:r>
      <w:r w:rsidR="0004511F" w:rsidRPr="0048360F">
        <w:rPr>
          <w:highlight w:val="yellow"/>
        </w:rPr>
        <w:t>ningarnas effektivitet.</w:t>
      </w:r>
      <w:r w:rsidR="00542128" w:rsidRPr="0048360F">
        <w:rPr>
          <w:highlight w:val="yellow"/>
        </w:rPr>
        <w:t xml:space="preserve"> Även detta har förändrats.</w:t>
      </w:r>
    </w:p>
    <w:p w:rsidR="00106BC3" w:rsidRPr="0048360F" w:rsidRDefault="00542128">
      <w:pPr>
        <w:pStyle w:val="Normaltindrag"/>
        <w:shd w:val="clear" w:color="000000" w:fill="auto"/>
        <w:rPr>
          <w:highlight w:val="yellow"/>
        </w:rPr>
      </w:pPr>
      <w:r w:rsidRPr="0048360F">
        <w:rPr>
          <w:highlight w:val="yellow"/>
        </w:rPr>
        <w:t xml:space="preserve">Riksdagen beslutade även om utökade krav på kassaregister. </w:t>
      </w:r>
      <w:r w:rsidR="002E2970" w:rsidRPr="0048360F">
        <w:rPr>
          <w:highlight w:val="yellow"/>
        </w:rPr>
        <w:t>N</w:t>
      </w:r>
      <w:r w:rsidR="005762D5" w:rsidRPr="0048360F">
        <w:rPr>
          <w:highlight w:val="yellow"/>
        </w:rPr>
        <w:t xml:space="preserve">äringsidkare som säljer varor och tjänster mot kontant betalning </w:t>
      </w:r>
      <w:r w:rsidR="00E610A0" w:rsidRPr="0048360F">
        <w:rPr>
          <w:highlight w:val="yellow"/>
        </w:rPr>
        <w:t>ska</w:t>
      </w:r>
      <w:r w:rsidR="005762D5" w:rsidRPr="0048360F">
        <w:rPr>
          <w:highlight w:val="yellow"/>
        </w:rPr>
        <w:t xml:space="preserve"> använda sig av ett tekniskt system som möjliggör en tillförlitlig efterhandskontroll av omsät</w:t>
      </w:r>
      <w:r w:rsidR="005762D5" w:rsidRPr="0048360F">
        <w:rPr>
          <w:highlight w:val="yellow"/>
        </w:rPr>
        <w:t>t</w:t>
      </w:r>
      <w:r w:rsidR="005762D5" w:rsidRPr="0048360F">
        <w:rPr>
          <w:highlight w:val="yellow"/>
        </w:rPr>
        <w:t xml:space="preserve">ningen. </w:t>
      </w:r>
      <w:r w:rsidR="00B3377A" w:rsidRPr="0048360F">
        <w:rPr>
          <w:highlight w:val="yellow"/>
        </w:rPr>
        <w:t xml:space="preserve">Problemen med undanhållande av inkomster och därigenom </w:t>
      </w:r>
      <w:r w:rsidR="00E610A0" w:rsidRPr="0048360F">
        <w:rPr>
          <w:highlight w:val="yellow"/>
        </w:rPr>
        <w:t>ska</w:t>
      </w:r>
      <w:r w:rsidR="00B3377A" w:rsidRPr="0048360F">
        <w:rPr>
          <w:highlight w:val="yellow"/>
        </w:rPr>
        <w:t>tt</w:t>
      </w:r>
      <w:r w:rsidR="00B3377A" w:rsidRPr="0048360F">
        <w:rPr>
          <w:highlight w:val="yellow"/>
        </w:rPr>
        <w:t>e</w:t>
      </w:r>
      <w:r w:rsidR="00B3377A" w:rsidRPr="0048360F">
        <w:rPr>
          <w:highlight w:val="yellow"/>
        </w:rPr>
        <w:t xml:space="preserve">pengar, även resulterande i en snedvridning av konkurrensen, är omfattande. </w:t>
      </w:r>
      <w:r w:rsidR="00593F50" w:rsidRPr="0048360F">
        <w:rPr>
          <w:highlight w:val="yellow"/>
        </w:rPr>
        <w:t>Därför föreslår utredningen ett system med särskilda krav på kassaregistren</w:t>
      </w:r>
      <w:r w:rsidR="00E260B0" w:rsidRPr="0048360F">
        <w:rPr>
          <w:highlight w:val="yellow"/>
        </w:rPr>
        <w:t>, samt tekni</w:t>
      </w:r>
      <w:r w:rsidR="00E610A0" w:rsidRPr="0048360F">
        <w:rPr>
          <w:highlight w:val="yellow"/>
        </w:rPr>
        <w:t>ska</w:t>
      </w:r>
      <w:r w:rsidR="00E260B0" w:rsidRPr="0048360F">
        <w:rPr>
          <w:highlight w:val="yellow"/>
        </w:rPr>
        <w:t xml:space="preserve"> </w:t>
      </w:r>
      <w:r w:rsidR="00593F50" w:rsidRPr="0048360F">
        <w:rPr>
          <w:highlight w:val="yellow"/>
        </w:rPr>
        <w:t xml:space="preserve">lösningar </w:t>
      </w:r>
      <w:r w:rsidR="00DB2E70" w:rsidRPr="0048360F">
        <w:rPr>
          <w:highlight w:val="yellow"/>
        </w:rPr>
        <w:t xml:space="preserve">och </w:t>
      </w:r>
      <w:r w:rsidR="00E260B0" w:rsidRPr="0048360F">
        <w:rPr>
          <w:highlight w:val="yellow"/>
        </w:rPr>
        <w:t>tillsynsm</w:t>
      </w:r>
      <w:r w:rsidR="00DB2E70" w:rsidRPr="0048360F">
        <w:rPr>
          <w:highlight w:val="yellow"/>
        </w:rPr>
        <w:t>etoder</w:t>
      </w:r>
      <w:r w:rsidR="00E260B0" w:rsidRPr="0048360F">
        <w:rPr>
          <w:highlight w:val="yellow"/>
        </w:rPr>
        <w:t xml:space="preserve"> </w:t>
      </w:r>
      <w:r w:rsidR="00593F50" w:rsidRPr="0048360F">
        <w:rPr>
          <w:highlight w:val="yellow"/>
        </w:rPr>
        <w:t>som försvårar manipulering av registren</w:t>
      </w:r>
      <w:r w:rsidR="001F7FF2" w:rsidRPr="0048360F">
        <w:rPr>
          <w:highlight w:val="yellow"/>
        </w:rPr>
        <w:t xml:space="preserve"> jämfört med i</w:t>
      </w:r>
      <w:r w:rsidR="00106BC3" w:rsidRPr="0048360F">
        <w:rPr>
          <w:highlight w:val="yellow"/>
        </w:rPr>
        <w:t> </w:t>
      </w:r>
      <w:r w:rsidR="001F7FF2" w:rsidRPr="0048360F">
        <w:rPr>
          <w:highlight w:val="yellow"/>
        </w:rPr>
        <w:t>dag</w:t>
      </w:r>
      <w:r w:rsidR="00593F50" w:rsidRPr="0048360F">
        <w:rPr>
          <w:highlight w:val="yellow"/>
        </w:rPr>
        <w:t>. Försäljning inom ramen för hobbyverksamhet samt tillfällig försäljning i mindre omfattning omfattas inte av förslagen.</w:t>
      </w:r>
    </w:p>
    <w:p w:rsidR="00F677B9" w:rsidRPr="0048360F" w:rsidRDefault="00F677B9">
      <w:pPr>
        <w:pStyle w:val="Rubrik1"/>
        <w:shd w:val="clear" w:color="000000" w:fill="auto"/>
      </w:pPr>
      <w:bookmarkStart w:id="7" w:name="_Toc156632016"/>
      <w:r w:rsidRPr="0048360F">
        <w:t>Schablonbeskattning</w:t>
      </w:r>
      <w:bookmarkEnd w:id="7"/>
    </w:p>
    <w:p w:rsidR="00F677B9" w:rsidRPr="0048360F" w:rsidRDefault="00F677B9">
      <w:pPr>
        <w:shd w:val="clear" w:color="000000" w:fill="auto"/>
      </w:pPr>
      <w:r w:rsidRPr="0048360F">
        <w:rPr>
          <w:highlight w:val="yellow"/>
        </w:rPr>
        <w:t>En åtgärd för att komma till rätta med de vanligaste formerna av skatteunda</w:t>
      </w:r>
      <w:r w:rsidRPr="0048360F">
        <w:rPr>
          <w:highlight w:val="yellow"/>
        </w:rPr>
        <w:t>n</w:t>
      </w:r>
      <w:r w:rsidRPr="0048360F">
        <w:rPr>
          <w:highlight w:val="yellow"/>
        </w:rPr>
        <w:t>dragande och ekonomisk brottslighet, såsom svartarbete, bokföringsbrott och andra skattebrott, kan vara att införa en schablonskattemodell som gör bokf</w:t>
      </w:r>
      <w:r w:rsidRPr="0048360F">
        <w:rPr>
          <w:highlight w:val="yellow"/>
        </w:rPr>
        <w:t>ö</w:t>
      </w:r>
      <w:r w:rsidRPr="0048360F">
        <w:rPr>
          <w:highlight w:val="yellow"/>
        </w:rPr>
        <w:t>ring och skatteregler onödiga, då det inte finns lagar att bryta mot. Schablo</w:t>
      </w:r>
      <w:r w:rsidRPr="0048360F">
        <w:rPr>
          <w:highlight w:val="yellow"/>
        </w:rPr>
        <w:t>n</w:t>
      </w:r>
      <w:r w:rsidRPr="0048360F">
        <w:rPr>
          <w:highlight w:val="yellow"/>
        </w:rPr>
        <w:t>skattemodeller har med framgång införts i andra länder</w:t>
      </w:r>
      <w:r w:rsidRPr="0048360F">
        <w:t>.</w:t>
      </w:r>
    </w:p>
    <w:p w:rsidR="00AB47E9" w:rsidRPr="0048360F" w:rsidRDefault="003843FA">
      <w:pPr>
        <w:pStyle w:val="Normaltindrag"/>
        <w:shd w:val="clear" w:color="000000" w:fill="auto"/>
      </w:pPr>
      <w:r w:rsidRPr="0048360F">
        <w:t xml:space="preserve">I propositionen </w:t>
      </w:r>
      <w:r w:rsidR="00823871" w:rsidRPr="0048360F">
        <w:t xml:space="preserve">Effektivare skattekontroll m.m. tog regeringen ställning mot ett schablonbeskattningssystem. </w:t>
      </w:r>
      <w:r w:rsidR="00D840B6" w:rsidRPr="0048360F">
        <w:t>Däremot föreslogs en effektivare ko</w:t>
      </w:r>
      <w:r w:rsidR="00D840B6" w:rsidRPr="0048360F">
        <w:t>n</w:t>
      </w:r>
      <w:r w:rsidR="00D840B6" w:rsidRPr="0048360F">
        <w:t xml:space="preserve">troll av </w:t>
      </w:r>
      <w:r w:rsidR="00F677B9" w:rsidRPr="0048360F">
        <w:t>branscherna taxi, frisör och restaurang. Näringsidkare inom de tre aktuella branscherna ska föra personalliggare. I dessa ska för varje verksa</w:t>
      </w:r>
      <w:r w:rsidR="00F677B9" w:rsidRPr="0048360F">
        <w:t>m</w:t>
      </w:r>
      <w:r w:rsidR="00F677B9" w:rsidRPr="0048360F">
        <w:t xml:space="preserve">hetsdag antecknas de personer som är verksamma i rörelsen under dagen samt </w:t>
      </w:r>
      <w:r w:rsidR="00F677B9" w:rsidRPr="0048360F">
        <w:rPr>
          <w:spacing w:val="-2"/>
        </w:rPr>
        <w:t>tidpunkten för arbetspassens påbörjande och avslutande. Skyldigheten att l</w:t>
      </w:r>
      <w:r w:rsidR="00F677B9" w:rsidRPr="0048360F">
        <w:rPr>
          <w:spacing w:val="-2"/>
        </w:rPr>
        <w:t>ö</w:t>
      </w:r>
      <w:r w:rsidR="00F677B9" w:rsidRPr="0048360F">
        <w:rPr>
          <w:spacing w:val="-2"/>
        </w:rPr>
        <w:t>pande föra anteckningar i en personalliggare föreslås kombineras med en bef</w:t>
      </w:r>
      <w:r w:rsidR="00F677B9" w:rsidRPr="0048360F">
        <w:rPr>
          <w:spacing w:val="-2"/>
        </w:rPr>
        <w:t>o</w:t>
      </w:r>
      <w:r w:rsidR="00F677B9" w:rsidRPr="0048360F">
        <w:rPr>
          <w:spacing w:val="-2"/>
        </w:rPr>
        <w:t>genhet för Skatteverket att företa oannonserade kontrollbesök samt besluta om oannonserad begränsad revision. I samband med kontrollbesöken föreslås Ska</w:t>
      </w:r>
      <w:r w:rsidR="00F677B9" w:rsidRPr="0048360F">
        <w:rPr>
          <w:spacing w:val="-2"/>
        </w:rPr>
        <w:t>t</w:t>
      </w:r>
      <w:r w:rsidR="00F677B9" w:rsidRPr="0048360F">
        <w:rPr>
          <w:spacing w:val="-2"/>
        </w:rPr>
        <w:t>teverket få rätt att be de personer som påträffas i verksamhetslokalen och som förefaller vara sysselsatta i verksamheten att identifiera sig. Om en näringsidk</w:t>
      </w:r>
      <w:r w:rsidR="00F677B9" w:rsidRPr="0048360F">
        <w:rPr>
          <w:spacing w:val="-2"/>
        </w:rPr>
        <w:t>a</w:t>
      </w:r>
      <w:r w:rsidR="00F677B9" w:rsidRPr="0048360F">
        <w:rPr>
          <w:spacing w:val="-2"/>
        </w:rPr>
        <w:t>re brister i sin skyldighet att föra löpande uppgifter i en personalliggare föreslås att en administrativ sanktionsavgift, en kontrollavgift, ska kunna påföras.</w:t>
      </w:r>
    </w:p>
    <w:p w:rsidR="002C434A" w:rsidRPr="0048360F" w:rsidRDefault="00AB47E9">
      <w:pPr>
        <w:pStyle w:val="Normaltindrag"/>
        <w:shd w:val="clear" w:color="000000" w:fill="auto"/>
      </w:pPr>
      <w:r w:rsidRPr="0048360F">
        <w:t>Vi var positiva till dessa förändringar, men vi anser inte att detta är til</w:t>
      </w:r>
      <w:r w:rsidRPr="0048360F">
        <w:t>l</w:t>
      </w:r>
      <w:r w:rsidRPr="0048360F">
        <w:t>räckligt.</w:t>
      </w:r>
    </w:p>
    <w:p w:rsidR="002C434A" w:rsidRPr="0048360F" w:rsidRDefault="00411F77">
      <w:pPr>
        <w:pStyle w:val="Normaltindrag"/>
        <w:shd w:val="clear" w:color="000000" w:fill="auto"/>
      </w:pPr>
      <w:r w:rsidRPr="0048360F">
        <w:t>D</w:t>
      </w:r>
      <w:r w:rsidR="002C434A" w:rsidRPr="0048360F">
        <w:t>e schabloniserade inslagen vid beskattningen kan bygga på en variabel, nämligen arbetskraften. Skatteverket får kännedom om variabeln genom den personaldeklaration som näringsidkarna ska vara skyldiga att skicka in i sa</w:t>
      </w:r>
      <w:r w:rsidR="002C434A" w:rsidRPr="0048360F">
        <w:t>m</w:t>
      </w:r>
      <w:r w:rsidR="002C434A" w:rsidRPr="0048360F">
        <w:t>band med att systemet blir tillämpligt första gången och därefter vid förän</w:t>
      </w:r>
      <w:r w:rsidR="002C434A" w:rsidRPr="0048360F">
        <w:t>d</w:t>
      </w:r>
      <w:r w:rsidR="002C434A" w:rsidRPr="0048360F">
        <w:t>ringar. I personaldeklarationen ska det beräknade årsarbetskraftsbehovet up</w:t>
      </w:r>
      <w:r w:rsidR="002C434A" w:rsidRPr="0048360F">
        <w:t>p</w:t>
      </w:r>
      <w:r w:rsidR="002C434A" w:rsidRPr="0048360F">
        <w:t>ges. Sedan Skatteverket på grundval av uppgifterna i personaldeklarationen beräknat variabeln, årsarbetskraften, för den aktuella näringsverksamheten, ska variabeln åsättas ett värde. Detta värde ska motsvaras av den genomsnit</w:t>
      </w:r>
      <w:r w:rsidR="002C434A" w:rsidRPr="0048360F">
        <w:t>t</w:t>
      </w:r>
      <w:r w:rsidR="002C434A" w:rsidRPr="0048360F">
        <w:t>liga normallönen för branschen i</w:t>
      </w:r>
      <w:r w:rsidR="005B46C5" w:rsidRPr="0048360F">
        <w:t xml:space="preserve"> </w:t>
      </w:r>
      <w:r w:rsidR="002C434A" w:rsidRPr="0048360F">
        <w:t>fråga. Det belopp som den på detta sätt b</w:t>
      </w:r>
      <w:r w:rsidR="002C434A" w:rsidRPr="0048360F">
        <w:t>e</w:t>
      </w:r>
      <w:r w:rsidR="002C434A" w:rsidRPr="0048360F">
        <w:t>räknade och värdesatta variabeln leder fram till kallas för schablonunderlaget. Schablonunderlaget kan uttryckas som det lägst godtagbara underlaget för uttag av skatter och avgifter i en verksamhet. Schablonunderlaget ska jämf</w:t>
      </w:r>
      <w:r w:rsidR="002C434A" w:rsidRPr="0048360F">
        <w:t>ö</w:t>
      </w:r>
      <w:r w:rsidR="002C434A" w:rsidRPr="0048360F">
        <w:t>ras med de faktiska förhållandena i en verksamhet för att avgöra om de sch</w:t>
      </w:r>
      <w:r w:rsidR="002C434A" w:rsidRPr="0048360F">
        <w:t>a</w:t>
      </w:r>
      <w:r w:rsidR="002C434A" w:rsidRPr="0048360F">
        <w:t>bloniserade inslagen vid beskattningen ska aktualiseras eller ej. Det underlag som jämförelsen ska göras med kallas jämförelseunderlaget. Jämförelseunde</w:t>
      </w:r>
      <w:r w:rsidR="002C434A" w:rsidRPr="0048360F">
        <w:t>r</w:t>
      </w:r>
      <w:r w:rsidR="002C434A" w:rsidRPr="0048360F">
        <w:t>laget kan, enkelt uttryckt, beskrivas som det underlag för uttag av skatter och avgifter som faktiskt redovisas i en verksamhet.</w:t>
      </w:r>
    </w:p>
    <w:p w:rsidR="00AB47E9" w:rsidRPr="0048360F" w:rsidRDefault="00AB47E9">
      <w:pPr>
        <w:pStyle w:val="Normaltindrag"/>
        <w:shd w:val="clear" w:color="000000" w:fill="auto"/>
      </w:pPr>
      <w:r w:rsidRPr="0048360F">
        <w:t>Re</w:t>
      </w:r>
      <w:r w:rsidRPr="0048360F">
        <w:rPr>
          <w:spacing w:val="-2"/>
        </w:rPr>
        <w:t>geringen bör utreda en schablonbeskattningsmodell för kontantbran</w:t>
      </w:r>
      <w:r w:rsidRPr="0048360F">
        <w:t>scher med omfattande skattefusk.</w:t>
      </w:r>
    </w:p>
    <w:p w:rsidR="00AB47E9" w:rsidRPr="0048360F" w:rsidRDefault="00AB47E9">
      <w:pPr>
        <w:pStyle w:val="Normaltindrag"/>
        <w:shd w:val="clear" w:color="000000" w:fill="auto"/>
      </w:pPr>
      <w:r w:rsidRPr="0048360F">
        <w:t>Detta bör riksdagen som sin mening ge regeringen till känna.</w:t>
      </w:r>
    </w:p>
    <w:p w:rsidR="00145F37" w:rsidRPr="0048360F" w:rsidRDefault="0077544B">
      <w:pPr>
        <w:pStyle w:val="Rubrik1"/>
        <w:shd w:val="clear" w:color="000000" w:fill="auto"/>
      </w:pPr>
      <w:bookmarkStart w:id="8" w:name="_Toc156632017"/>
      <w:r w:rsidRPr="0048360F">
        <w:t>O</w:t>
      </w:r>
      <w:r w:rsidR="00145F37" w:rsidRPr="0048360F">
        <w:t>aktsamhetsbrott vid trolöshet mot huvudman</w:t>
      </w:r>
      <w:bookmarkEnd w:id="8"/>
    </w:p>
    <w:p w:rsidR="00B80807" w:rsidRPr="0048360F" w:rsidRDefault="00145F37">
      <w:pPr>
        <w:shd w:val="clear" w:color="000000" w:fill="auto"/>
      </w:pPr>
      <w:r w:rsidRPr="0048360F">
        <w:t xml:space="preserve">I bolagsstyrelser och liknande uppstår ibland problem </w:t>
      </w:r>
      <w:r w:rsidR="003843FA" w:rsidRPr="0048360F">
        <w:t xml:space="preserve">på grund av </w:t>
      </w:r>
      <w:r w:rsidRPr="0048360F">
        <w:t xml:space="preserve">att en eller flera ledamöter missbrukar sin ställning och därigenom </w:t>
      </w:r>
      <w:r w:rsidR="00E610A0" w:rsidRPr="0048360F">
        <w:t>ska</w:t>
      </w:r>
      <w:r w:rsidRPr="0048360F">
        <w:t xml:space="preserve">dar huvudmannen. Det uppstår dock ibland problem med att utreda dessa brott </w:t>
      </w:r>
      <w:r w:rsidR="003843FA" w:rsidRPr="0048360F">
        <w:t xml:space="preserve">på grund av </w:t>
      </w:r>
      <w:r w:rsidRPr="0048360F">
        <w:t>att myndigheterna inte har tillräcklig insyn i styrelserummen för att uppnå de höga beviskraven. Situationer där man efter oegentligheter skyller på va</w:t>
      </w:r>
      <w:r w:rsidRPr="0048360F">
        <w:t>r</w:t>
      </w:r>
      <w:r w:rsidRPr="0048360F">
        <w:t>andra eller kommer med bortförklaringar kan uppstå. Utredande myndigheter har gett uttryck för att detta kan ske alltför lättvindigt.</w:t>
      </w:r>
    </w:p>
    <w:p w:rsidR="00DA2D70" w:rsidRPr="0048360F" w:rsidRDefault="00145F37">
      <w:pPr>
        <w:pStyle w:val="Normaltindrag"/>
        <w:shd w:val="clear" w:color="000000" w:fill="auto"/>
      </w:pPr>
      <w:r w:rsidRPr="0048360F">
        <w:t>Vänsterpartiet menar att som förtroendevald har man ett stort a</w:t>
      </w:r>
      <w:r w:rsidR="00096F72" w:rsidRPr="0048360F">
        <w:t>nsvar att ta och att de uppgifter</w:t>
      </w:r>
      <w:r w:rsidRPr="0048360F">
        <w:t xml:space="preserve"> som utredande myndigheter </w:t>
      </w:r>
      <w:r w:rsidR="009820EF" w:rsidRPr="0048360F">
        <w:t xml:space="preserve">lämnat </w:t>
      </w:r>
      <w:r w:rsidRPr="0048360F">
        <w:t>är vär</w:t>
      </w:r>
      <w:r w:rsidR="009820EF" w:rsidRPr="0048360F">
        <w:t>da</w:t>
      </w:r>
      <w:r w:rsidRPr="0048360F">
        <w:t xml:space="preserve"> att ta på allvar. Man bör därför undersöka ifall beviskraven kan sänkas. </w:t>
      </w:r>
      <w:r w:rsidR="00DA2D70" w:rsidRPr="0048360F">
        <w:t>R</w:t>
      </w:r>
      <w:r w:rsidRPr="0048360F">
        <w:t xml:space="preserve">egeringen </w:t>
      </w:r>
      <w:r w:rsidR="00DA2D70" w:rsidRPr="0048360F">
        <w:t xml:space="preserve">bör alltså låta utreda </w:t>
      </w:r>
      <w:r w:rsidRPr="0048360F">
        <w:t>ifall en oaktsamhetsbestämmelse kan införas vid brottet trolöshet mot huvudman.</w:t>
      </w:r>
    </w:p>
    <w:p w:rsidR="00145F37" w:rsidRPr="0048360F" w:rsidRDefault="00DA2D70">
      <w:pPr>
        <w:pStyle w:val="Normaltindrag"/>
        <w:shd w:val="clear" w:color="000000" w:fill="auto"/>
      </w:pPr>
      <w:r w:rsidRPr="0048360F">
        <w:t>Detta bör riksdagen som sin mening ge regeringen till känna.</w:t>
      </w:r>
    </w:p>
    <w:p w:rsidR="000F7900" w:rsidRPr="0048360F" w:rsidRDefault="000F7900">
      <w:pPr>
        <w:pStyle w:val="Rubrik1"/>
        <w:shd w:val="clear" w:color="000000" w:fill="auto"/>
      </w:pPr>
      <w:bookmarkStart w:id="9" w:name="_Toc156632018"/>
      <w:r w:rsidRPr="0048360F">
        <w:t>Uppmjukningar av åtalsplikten</w:t>
      </w:r>
      <w:bookmarkEnd w:id="9"/>
    </w:p>
    <w:p w:rsidR="009A4D74" w:rsidRPr="0048360F" w:rsidRDefault="000F7900">
      <w:pPr>
        <w:shd w:val="clear" w:color="000000" w:fill="auto"/>
      </w:pPr>
      <w:r w:rsidRPr="0048360F">
        <w:t>Utredare av ekonomisk brottslighet hörs ibland framföra åsikter om att re</w:t>
      </w:r>
      <w:r w:rsidRPr="0048360F">
        <w:t>g</w:t>
      </w:r>
      <w:r w:rsidRPr="0048360F">
        <w:t xml:space="preserve">lerna vad gäller åtal gör arbetet mindre effektivt. </w:t>
      </w:r>
      <w:r w:rsidR="002D3826" w:rsidRPr="0048360F">
        <w:t>Man efterlyser dels möjli</w:t>
      </w:r>
      <w:r w:rsidR="002D3826" w:rsidRPr="0048360F">
        <w:t>g</w:t>
      </w:r>
      <w:r w:rsidR="002D3826" w:rsidRPr="0048360F">
        <w:t xml:space="preserve">heten att prioritera allvarligare </w:t>
      </w:r>
      <w:r w:rsidR="00A576D3" w:rsidRPr="0048360F">
        <w:t xml:space="preserve">fall framför mindre allvarliga, dels att i vissa fall välja bort delar av åtal för att koncentrera sig på vissa åtalspunkter. </w:t>
      </w:r>
      <w:r w:rsidR="00A9306F" w:rsidRPr="0048360F">
        <w:t>Mot</w:t>
      </w:r>
      <w:r w:rsidR="00A9306F" w:rsidRPr="0048360F">
        <w:t>i</w:t>
      </w:r>
      <w:r w:rsidR="00A9306F" w:rsidRPr="0048360F">
        <w:t>veringen är att man vill min</w:t>
      </w:r>
      <w:r w:rsidR="00E610A0" w:rsidRPr="0048360F">
        <w:t>ska</w:t>
      </w:r>
      <w:r w:rsidR="00A9306F" w:rsidRPr="0048360F">
        <w:t xml:space="preserve"> belastningen på de sven</w:t>
      </w:r>
      <w:r w:rsidR="00E610A0" w:rsidRPr="0048360F">
        <w:t>ska</w:t>
      </w:r>
      <w:r w:rsidR="00A9306F" w:rsidRPr="0048360F">
        <w:t xml:space="preserve"> domstolarna sa</w:t>
      </w:r>
      <w:r w:rsidR="00A9306F" w:rsidRPr="0048360F">
        <w:t>m</w:t>
      </w:r>
      <w:r w:rsidR="00A9306F" w:rsidRPr="0048360F">
        <w:t>tid</w:t>
      </w:r>
      <w:r w:rsidR="007157AD" w:rsidRPr="0048360F">
        <w:t>igt som arbetet effektiviseras och man genom att man koncentrerar sig även uppnår rättssä</w:t>
      </w:r>
      <w:r w:rsidR="00A61A26" w:rsidRPr="0048360F">
        <w:t>kerhetsvinster för den åtalade.</w:t>
      </w:r>
    </w:p>
    <w:p w:rsidR="00DA7A8C" w:rsidRPr="0048360F" w:rsidRDefault="009A4D74">
      <w:pPr>
        <w:pStyle w:val="Normaltindrag"/>
        <w:shd w:val="clear" w:color="000000" w:fill="auto"/>
      </w:pPr>
      <w:r w:rsidRPr="0048360F">
        <w:t xml:space="preserve">Vänsterpartiet anser att det är viktigt att </w:t>
      </w:r>
      <w:r w:rsidR="007A61AC" w:rsidRPr="0048360F">
        <w:t>arbetet mot ekobrott genomförs e</w:t>
      </w:r>
      <w:r w:rsidR="007A61AC" w:rsidRPr="0048360F">
        <w:t>f</w:t>
      </w:r>
      <w:r w:rsidR="007A61AC" w:rsidRPr="0048360F">
        <w:t xml:space="preserve">fektivt och med förtroende hos allmänheten. </w:t>
      </w:r>
      <w:r w:rsidR="00D127AA" w:rsidRPr="0048360F">
        <w:t>Samtidigt bör man lägga stor vikt vid den generella sven</w:t>
      </w:r>
      <w:r w:rsidR="00E610A0" w:rsidRPr="0048360F">
        <w:t>ska</w:t>
      </w:r>
      <w:r w:rsidR="00D127AA" w:rsidRPr="0048360F">
        <w:t xml:space="preserve"> principen om absolut åtalsplikt. </w:t>
      </w:r>
      <w:r w:rsidR="00B16C4F" w:rsidRPr="0048360F">
        <w:t>Det bör utr</w:t>
      </w:r>
      <w:r w:rsidR="00B16C4F" w:rsidRPr="0048360F">
        <w:t>e</w:t>
      </w:r>
      <w:r w:rsidR="00B16C4F" w:rsidRPr="0048360F">
        <w:t xml:space="preserve">das </w:t>
      </w:r>
      <w:r w:rsidR="000E145E" w:rsidRPr="0048360F">
        <w:t>om</w:t>
      </w:r>
      <w:r w:rsidR="00B16C4F" w:rsidRPr="0048360F">
        <w:t xml:space="preserve"> åtalsplikten vid ekonomisk brottslighet kan förändras.</w:t>
      </w:r>
    </w:p>
    <w:p w:rsidR="00211734" w:rsidRPr="0048360F" w:rsidRDefault="00B16C4F">
      <w:pPr>
        <w:pStyle w:val="Normaltindrag"/>
        <w:shd w:val="clear" w:color="000000" w:fill="auto"/>
      </w:pPr>
      <w:r w:rsidRPr="0048360F">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360F">
        <w:trPr>
          <w:cantSplit/>
        </w:trPr>
        <w:tc>
          <w:tcPr>
            <w:tcW w:w="3046" w:type="dxa"/>
          </w:tcPr>
          <w:p w:rsidR="0008705C" w:rsidRPr="0048360F" w:rsidRDefault="0008705C">
            <w:pPr>
              <w:pStyle w:val="UnderskriftDatum"/>
              <w:shd w:val="clear" w:color="000000" w:fill="auto"/>
              <w:spacing w:before="240"/>
            </w:pPr>
            <w:r w:rsidRPr="0048360F">
              <w:t>Stockholm den 26 oktober 2006</w:t>
            </w:r>
          </w:p>
        </w:tc>
        <w:tc>
          <w:tcPr>
            <w:tcW w:w="3047" w:type="dxa"/>
          </w:tcPr>
          <w:p w:rsidR="0008705C" w:rsidRPr="0048360F" w:rsidRDefault="0008705C">
            <w:pPr>
              <w:pStyle w:val="Underskrifter"/>
              <w:shd w:val="clear" w:color="000000" w:fill="auto"/>
              <w:spacing w:before="240"/>
            </w:pPr>
          </w:p>
        </w:tc>
      </w:tr>
      <w:tr w:rsidR="00000000" w:rsidRPr="0048360F">
        <w:trPr>
          <w:cantSplit/>
        </w:trPr>
        <w:tc>
          <w:tcPr>
            <w:tcW w:w="3046" w:type="dxa"/>
          </w:tcPr>
          <w:p w:rsidR="0008705C" w:rsidRPr="0048360F" w:rsidRDefault="0008705C">
            <w:pPr>
              <w:pStyle w:val="Underskrifter"/>
              <w:shd w:val="clear" w:color="000000" w:fill="auto"/>
            </w:pPr>
            <w:r w:rsidRPr="0048360F">
              <w:t>Lena Olsson (v)</w:t>
            </w:r>
          </w:p>
        </w:tc>
        <w:tc>
          <w:tcPr>
            <w:tcW w:w="3046" w:type="dxa"/>
          </w:tcPr>
          <w:p w:rsidR="0008705C" w:rsidRPr="0048360F" w:rsidRDefault="0008705C">
            <w:pPr>
              <w:pStyle w:val="Underskrifter"/>
              <w:shd w:val="clear" w:color="000000" w:fill="auto"/>
            </w:pPr>
          </w:p>
        </w:tc>
      </w:tr>
      <w:tr w:rsidR="00000000" w:rsidRPr="0048360F">
        <w:trPr>
          <w:cantSplit/>
        </w:trPr>
        <w:tc>
          <w:tcPr>
            <w:tcW w:w="3046" w:type="dxa"/>
          </w:tcPr>
          <w:p w:rsidR="0008705C" w:rsidRPr="0048360F" w:rsidRDefault="0008705C">
            <w:pPr>
              <w:pStyle w:val="Underskrifter"/>
              <w:shd w:val="clear" w:color="000000" w:fill="auto"/>
            </w:pPr>
            <w:r w:rsidRPr="0048360F">
              <w:t>Marianne Berg (v)</w:t>
            </w:r>
          </w:p>
        </w:tc>
        <w:tc>
          <w:tcPr>
            <w:tcW w:w="3046" w:type="dxa"/>
          </w:tcPr>
          <w:p w:rsidR="0008705C" w:rsidRPr="0048360F" w:rsidRDefault="0008705C">
            <w:pPr>
              <w:pStyle w:val="Underskrifter"/>
              <w:shd w:val="clear" w:color="000000" w:fill="auto"/>
            </w:pPr>
            <w:r w:rsidRPr="0048360F">
              <w:t>Marie Engström (v)</w:t>
            </w:r>
          </w:p>
        </w:tc>
      </w:tr>
      <w:tr w:rsidR="00000000" w:rsidRPr="0048360F">
        <w:trPr>
          <w:cantSplit/>
        </w:trPr>
        <w:tc>
          <w:tcPr>
            <w:tcW w:w="3046" w:type="dxa"/>
          </w:tcPr>
          <w:p w:rsidR="0008705C" w:rsidRPr="0048360F" w:rsidRDefault="0008705C">
            <w:pPr>
              <w:pStyle w:val="Underskrifter"/>
              <w:shd w:val="clear" w:color="000000" w:fill="auto"/>
            </w:pPr>
            <w:r w:rsidRPr="0048360F">
              <w:t>Jacob Johnson (v)</w:t>
            </w:r>
          </w:p>
        </w:tc>
        <w:tc>
          <w:tcPr>
            <w:tcW w:w="3046" w:type="dxa"/>
          </w:tcPr>
          <w:p w:rsidR="0008705C" w:rsidRPr="0048360F" w:rsidRDefault="0008705C">
            <w:pPr>
              <w:pStyle w:val="Underskrifter"/>
              <w:shd w:val="clear" w:color="000000" w:fill="auto"/>
            </w:pPr>
            <w:r w:rsidRPr="0048360F">
              <w:t>Kalle Larsson (v)</w:t>
            </w:r>
          </w:p>
        </w:tc>
      </w:tr>
      <w:tr w:rsidR="00000000" w:rsidRPr="0048360F">
        <w:trPr>
          <w:cantSplit/>
        </w:trPr>
        <w:tc>
          <w:tcPr>
            <w:tcW w:w="3046" w:type="dxa"/>
          </w:tcPr>
          <w:p w:rsidR="0008705C" w:rsidRPr="0048360F" w:rsidRDefault="0008705C">
            <w:pPr>
              <w:pStyle w:val="Underskrifter"/>
              <w:shd w:val="clear" w:color="000000" w:fill="auto"/>
            </w:pPr>
            <w:r w:rsidRPr="0048360F">
              <w:t>Hans Linde (v)</w:t>
            </w:r>
          </w:p>
        </w:tc>
        <w:tc>
          <w:tcPr>
            <w:tcW w:w="3046" w:type="dxa"/>
          </w:tcPr>
          <w:p w:rsidR="0008705C" w:rsidRPr="0048360F" w:rsidRDefault="0008705C">
            <w:pPr>
              <w:pStyle w:val="Underskrifter"/>
              <w:shd w:val="clear" w:color="000000" w:fill="auto"/>
            </w:pPr>
            <w:r w:rsidRPr="0048360F">
              <w:t>Pernilla Zethraeus (v)</w:t>
            </w:r>
          </w:p>
        </w:tc>
      </w:tr>
      <w:tr w:rsidR="00000000" w:rsidRPr="0048360F">
        <w:trPr>
          <w:cantSplit/>
        </w:trPr>
        <w:tc>
          <w:tcPr>
            <w:tcW w:w="3046" w:type="dxa"/>
          </w:tcPr>
          <w:p w:rsidR="0008705C" w:rsidRPr="0048360F" w:rsidRDefault="0008705C">
            <w:pPr>
              <w:pStyle w:val="Underskrifter"/>
              <w:shd w:val="clear" w:color="000000" w:fill="auto"/>
            </w:pPr>
            <w:r w:rsidRPr="0048360F">
              <w:t>Alice Åström (v)</w:t>
            </w:r>
          </w:p>
        </w:tc>
        <w:tc>
          <w:tcPr>
            <w:tcW w:w="3046" w:type="dxa"/>
          </w:tcPr>
          <w:p w:rsidR="0008705C" w:rsidRPr="0048360F" w:rsidRDefault="0008705C">
            <w:pPr>
              <w:pStyle w:val="Underskrifter"/>
              <w:shd w:val="clear" w:color="000000" w:fill="auto"/>
            </w:pPr>
          </w:p>
        </w:tc>
      </w:tr>
    </w:tbl>
    <w:p w:rsidR="00033336" w:rsidRPr="0048360F" w:rsidRDefault="00033336">
      <w:pPr>
        <w:pStyle w:val="Normaltindrag"/>
        <w:shd w:val="clear" w:color="000000" w:fill="auto"/>
      </w:pPr>
    </w:p>
    <w:sectPr w:rsidR="00033336" w:rsidRPr="0048360F" w:rsidSect="003843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05C" w:rsidRPr="0048360F" w:rsidRDefault="0008705C">
      <w:r w:rsidRPr="0048360F">
        <w:separator/>
      </w:r>
    </w:p>
  </w:endnote>
  <w:endnote w:type="continuationSeparator" w:id="0">
    <w:p w:rsidR="0008705C" w:rsidRPr="0048360F" w:rsidRDefault="0008705C">
      <w:r w:rsidRPr="004836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3FA" w:rsidRPr="0048360F" w:rsidRDefault="0048360F" w:rsidP="003843FA">
    <w:pPr>
      <w:pStyle w:val="Sidfot"/>
    </w:pPr>
    <w:r w:rsidRPr="004836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71768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FA" w:rsidRDefault="0008705C">
                          <w:pPr>
                            <w:pStyle w:val="NormalS5sidnrV"/>
                          </w:pPr>
                          <w:r>
                            <w:fldChar w:fldCharType="begin"/>
                          </w:r>
                          <w:r w:rsidR="003843F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3FA" w:rsidRDefault="0008705C">
                    <w:pPr>
                      <w:pStyle w:val="NormalS5sidnrV"/>
                    </w:pPr>
                    <w:r>
                      <w:fldChar w:fldCharType="begin"/>
                    </w:r>
                    <w:r w:rsidR="003843F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98C" w:rsidRPr="0048360F" w:rsidRDefault="0048360F" w:rsidP="003843FA">
    <w:pPr>
      <w:pStyle w:val="Sidfot"/>
    </w:pPr>
    <w:r w:rsidRPr="004836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8254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FA" w:rsidRDefault="0008705C">
                          <w:pPr>
                            <w:pStyle w:val="NormalS5sidnrH"/>
                            <w:ind w:right="0"/>
                          </w:pPr>
                          <w:r>
                            <w:fldChar w:fldCharType="begin"/>
                          </w:r>
                          <w:r w:rsidR="003843FA">
                            <w:instrText xml:space="preserve"> PAGE *\charformat</w:instrText>
                          </w:r>
                          <w:r>
                            <w:fldChar w:fldCharType="separate"/>
                          </w:r>
                          <w:r w:rsidR="0052639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3FA" w:rsidRDefault="0008705C">
                    <w:pPr>
                      <w:pStyle w:val="NormalS5sidnrH"/>
                      <w:ind w:right="0"/>
                    </w:pPr>
                    <w:r>
                      <w:fldChar w:fldCharType="begin"/>
                    </w:r>
                    <w:r w:rsidR="003843FA">
                      <w:instrText xml:space="preserve"> PAGE *\charformat</w:instrText>
                    </w:r>
                    <w:r>
                      <w:fldChar w:fldCharType="separate"/>
                    </w:r>
                    <w:r w:rsidR="0052639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3FA" w:rsidRPr="0048360F" w:rsidRDefault="0048360F" w:rsidP="003843FA">
    <w:pPr>
      <w:pStyle w:val="Sidfot"/>
    </w:pPr>
    <w:r w:rsidRPr="004836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3757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FA" w:rsidRDefault="0008705C">
                          <w:pPr>
                            <w:pStyle w:val="NormalS5sidnrH"/>
                            <w:ind w:right="0"/>
                          </w:pPr>
                          <w:r>
                            <w:fldChar w:fldCharType="begin"/>
                          </w:r>
                          <w:r w:rsidR="003843F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3FA" w:rsidRDefault="0008705C">
                    <w:pPr>
                      <w:pStyle w:val="NormalS5sidnrH"/>
                      <w:ind w:right="0"/>
                    </w:pPr>
                    <w:r>
                      <w:fldChar w:fldCharType="begin"/>
                    </w:r>
                    <w:r w:rsidR="003843F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05C" w:rsidRPr="0048360F" w:rsidRDefault="0008705C">
      <w:r w:rsidRPr="0048360F">
        <w:separator/>
      </w:r>
    </w:p>
  </w:footnote>
  <w:footnote w:type="continuationSeparator" w:id="0">
    <w:p w:rsidR="0008705C" w:rsidRPr="0048360F" w:rsidRDefault="0008705C">
      <w:r w:rsidRPr="004836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3FA" w:rsidRPr="0048360F" w:rsidRDefault="0048360F" w:rsidP="003843FA">
    <w:pPr>
      <w:pStyle w:val="Sidhuvud"/>
    </w:pPr>
    <w:r w:rsidRPr="004836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05760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FA" w:rsidRDefault="0008705C">
                          <w:pPr>
                            <w:pStyle w:val="KantRubrikS5V"/>
                          </w:pPr>
                          <w:r>
                            <w:fldChar w:fldCharType="begin"/>
                          </w:r>
                          <w:r w:rsidR="003843FA">
                            <w:instrText xml:space="preserve"> DOCPROPERTY "YearUser" *\charformat </w:instrText>
                          </w:r>
                          <w:r>
                            <w:fldChar w:fldCharType="separate"/>
                          </w:r>
                          <w:r w:rsidR="00414852">
                            <w:t>2006/07</w:t>
                          </w:r>
                          <w:r>
                            <w:fldChar w:fldCharType="end"/>
                          </w:r>
                          <w:r w:rsidR="003843FA">
                            <w:t>:</w:t>
                          </w:r>
                          <w:r>
                            <w:fldChar w:fldCharType="begin"/>
                          </w:r>
                          <w:r w:rsidR="003843FA">
                            <w:instrText xml:space="preserve"> DOCPROPERTY "Motionsnummer" *\charformat </w:instrText>
                          </w:r>
                          <w:r>
                            <w:fldChar w:fldCharType="separate"/>
                          </w:r>
                          <w:r w:rsidR="00414852">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3FA" w:rsidRDefault="0008705C">
                    <w:pPr>
                      <w:pStyle w:val="KantRubrikS5V"/>
                    </w:pPr>
                    <w:r>
                      <w:fldChar w:fldCharType="begin"/>
                    </w:r>
                    <w:r w:rsidR="003843FA">
                      <w:instrText xml:space="preserve"> DOCPROPERTY "YearUser" *\charformat </w:instrText>
                    </w:r>
                    <w:r>
                      <w:fldChar w:fldCharType="separate"/>
                    </w:r>
                    <w:r w:rsidR="00414852">
                      <w:t>2006/07</w:t>
                    </w:r>
                    <w:r>
                      <w:fldChar w:fldCharType="end"/>
                    </w:r>
                    <w:r w:rsidR="003843FA">
                      <w:t>:</w:t>
                    </w:r>
                    <w:r>
                      <w:fldChar w:fldCharType="begin"/>
                    </w:r>
                    <w:r w:rsidR="003843FA">
                      <w:instrText xml:space="preserve"> DOCPROPERTY "Motionsnummer" *\charformat </w:instrText>
                    </w:r>
                    <w:r>
                      <w:fldChar w:fldCharType="separate"/>
                    </w:r>
                    <w:r w:rsidR="00414852">
                      <w:t>Ju254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98C" w:rsidRPr="0048360F" w:rsidRDefault="0048360F" w:rsidP="003843FA">
    <w:pPr>
      <w:pStyle w:val="Sidhuvud"/>
    </w:pPr>
    <w:r w:rsidRPr="004836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622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FA" w:rsidRDefault="0008705C">
                          <w:pPr>
                            <w:pStyle w:val="KantRubrikS5H"/>
                            <w:ind w:right="0"/>
                          </w:pPr>
                          <w:r>
                            <w:fldChar w:fldCharType="begin"/>
                          </w:r>
                          <w:r w:rsidR="003843FA">
                            <w:instrText xml:space="preserve"> DOCPROPERTY "YearUser" *\charformat </w:instrText>
                          </w:r>
                          <w:r>
                            <w:fldChar w:fldCharType="separate"/>
                          </w:r>
                          <w:r w:rsidR="00414852">
                            <w:t>2006/07</w:t>
                          </w:r>
                          <w:r>
                            <w:fldChar w:fldCharType="end"/>
                          </w:r>
                          <w:r w:rsidR="003843FA">
                            <w:t>:</w:t>
                          </w:r>
                          <w:r>
                            <w:fldChar w:fldCharType="begin"/>
                          </w:r>
                          <w:r w:rsidR="003843FA">
                            <w:instrText xml:space="preserve"> DOCPROPERTY "Motionsnummer" *\charformat </w:instrText>
                          </w:r>
                          <w:r>
                            <w:fldChar w:fldCharType="separate"/>
                          </w:r>
                          <w:r w:rsidR="00414852">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3FA" w:rsidRDefault="0008705C">
                    <w:pPr>
                      <w:pStyle w:val="KantRubrikS5H"/>
                      <w:ind w:right="0"/>
                    </w:pPr>
                    <w:r>
                      <w:fldChar w:fldCharType="begin"/>
                    </w:r>
                    <w:r w:rsidR="003843FA">
                      <w:instrText xml:space="preserve"> DOCPROPERTY "YearUser" *\charformat </w:instrText>
                    </w:r>
                    <w:r>
                      <w:fldChar w:fldCharType="separate"/>
                    </w:r>
                    <w:r w:rsidR="00414852">
                      <w:t>2006/07</w:t>
                    </w:r>
                    <w:r>
                      <w:fldChar w:fldCharType="end"/>
                    </w:r>
                    <w:r w:rsidR="003843FA">
                      <w:t>:</w:t>
                    </w:r>
                    <w:r>
                      <w:fldChar w:fldCharType="begin"/>
                    </w:r>
                    <w:r w:rsidR="003843FA">
                      <w:instrText xml:space="preserve"> DOCPROPERTY "Motionsnummer" *\charformat </w:instrText>
                    </w:r>
                    <w:r>
                      <w:fldChar w:fldCharType="separate"/>
                    </w:r>
                    <w:r w:rsidR="00414852">
                      <w:t>Ju254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5C" w:rsidRPr="0048360F" w:rsidRDefault="0008705C">
    <w:pPr>
      <w:pStyle w:val="FSHNormal"/>
      <w:tabs>
        <w:tab w:val="right" w:pos="5840"/>
      </w:tabs>
    </w:pPr>
    <w:r w:rsidRPr="0048360F">
      <w:br/>
    </w:r>
    <w:r w:rsidRPr="0048360F">
      <w:fldChar w:fldCharType="begin" w:fldLock="1"/>
    </w:r>
    <w:r w:rsidRPr="0048360F">
      <w:instrText xml:space="preserve"> DOCPROPERTY</w:instrText>
    </w:r>
    <w:r w:rsidRPr="0048360F">
      <w:rPr>
        <w:sz w:val="18"/>
      </w:rPr>
      <w:instrText xml:space="preserve"> "YearUser" *\charformat </w:instrText>
    </w:r>
    <w:r w:rsidRPr="0048360F">
      <w:fldChar w:fldCharType="separate"/>
    </w:r>
    <w:r w:rsidRPr="0048360F">
      <w:t>2006/07</w:t>
    </w:r>
    <w:r w:rsidRPr="0048360F">
      <w:fldChar w:fldCharType="end"/>
    </w:r>
    <w:r w:rsidRPr="0048360F">
      <w:t xml:space="preserve"> </w:t>
    </w:r>
    <w:r w:rsidRPr="0048360F">
      <w:tab/>
      <w:t xml:space="preserve">mnr: </w:t>
    </w:r>
    <w:r w:rsidRPr="0048360F">
      <w:fldChar w:fldCharType="begin" w:fldLock="1"/>
    </w:r>
    <w:r w:rsidRPr="0048360F">
      <w:instrText xml:space="preserve"> DOCPROPERTY</w:instrText>
    </w:r>
    <w:r w:rsidRPr="0048360F">
      <w:rPr>
        <w:sz w:val="18"/>
      </w:rPr>
      <w:instrText xml:space="preserve"> "Motionsnummer" *\charformat </w:instrText>
    </w:r>
    <w:r w:rsidRPr="0048360F">
      <w:fldChar w:fldCharType="separate"/>
    </w:r>
    <w:r w:rsidRPr="0048360F">
      <w:t>Ju254</w:t>
    </w:r>
    <w:r w:rsidRPr="0048360F">
      <w:fldChar w:fldCharType="end"/>
    </w:r>
    <w:r w:rsidRPr="0048360F">
      <w:br/>
    </w:r>
    <w:r w:rsidRPr="0048360F">
      <w:fldChar w:fldCharType="begin" w:fldLock="1"/>
    </w:r>
    <w:r w:rsidRPr="0048360F">
      <w:instrText xml:space="preserve"> DOCPROPERTY</w:instrText>
    </w:r>
    <w:r w:rsidRPr="0048360F">
      <w:rPr>
        <w:sz w:val="18"/>
      </w:rPr>
      <w:instrText xml:space="preserve"> "Samling" *\charformat </w:instrText>
    </w:r>
    <w:r w:rsidRPr="0048360F">
      <w:fldChar w:fldCharType="end"/>
    </w:r>
    <w:r w:rsidRPr="0048360F">
      <w:tab/>
      <w:t xml:space="preserve">pnr: </w:t>
    </w:r>
    <w:r w:rsidRPr="0048360F">
      <w:fldChar w:fldCharType="begin" w:fldLock="1"/>
    </w:r>
    <w:r w:rsidRPr="0048360F">
      <w:instrText xml:space="preserve"> DOCPROPERTY</w:instrText>
    </w:r>
    <w:r w:rsidRPr="0048360F">
      <w:rPr>
        <w:sz w:val="18"/>
      </w:rPr>
      <w:instrText xml:space="preserve"> "Partinummer" *\charformat </w:instrText>
    </w:r>
    <w:r w:rsidRPr="0048360F">
      <w:fldChar w:fldCharType="separate"/>
    </w:r>
    <w:r w:rsidRPr="0048360F">
      <w:t>v913</w:t>
    </w:r>
    <w:r w:rsidRPr="0048360F">
      <w:fldChar w:fldCharType="end"/>
    </w:r>
  </w:p>
  <w:p w:rsidR="0008705C" w:rsidRPr="0048360F" w:rsidRDefault="0008705C">
    <w:pPr>
      <w:pStyle w:val="FSHRub1"/>
    </w:pPr>
    <w:r w:rsidRPr="0048360F">
      <w:t>Motion till riksdagen</w:t>
    </w:r>
    <w:r w:rsidRPr="0048360F">
      <w:br/>
    </w:r>
    <w:r w:rsidRPr="0048360F">
      <w:fldChar w:fldCharType="begin" w:fldLock="1"/>
    </w:r>
    <w:r w:rsidRPr="0048360F">
      <w:instrText xml:space="preserve"> DOCPROPERTY "YearUser" *\charformat </w:instrText>
    </w:r>
    <w:r w:rsidRPr="0048360F">
      <w:fldChar w:fldCharType="separate"/>
    </w:r>
    <w:r w:rsidRPr="0048360F">
      <w:t>2006/07</w:t>
    </w:r>
    <w:r w:rsidRPr="0048360F">
      <w:fldChar w:fldCharType="end"/>
    </w:r>
    <w:r w:rsidRPr="0048360F">
      <w:t>:</w:t>
    </w:r>
    <w:r w:rsidRPr="0048360F">
      <w:fldChar w:fldCharType="begin" w:fldLock="1"/>
    </w:r>
    <w:r w:rsidRPr="0048360F">
      <w:instrText xml:space="preserve"> DOCPROPERTY "Motionsnummer" *\charformat </w:instrText>
    </w:r>
    <w:r w:rsidRPr="0048360F">
      <w:fldChar w:fldCharType="separate"/>
    </w:r>
    <w:r w:rsidRPr="0048360F">
      <w:t>Ju254</w:t>
    </w:r>
    <w:r w:rsidRPr="0048360F">
      <w:fldChar w:fldCharType="end"/>
    </w:r>
  </w:p>
  <w:p w:rsidR="0008705C" w:rsidRPr="0048360F" w:rsidRDefault="0008705C">
    <w:pPr>
      <w:pStyle w:val="FSHNormalS5"/>
    </w:pPr>
    <w:r w:rsidRPr="0048360F">
      <w:fldChar w:fldCharType="begin" w:fldLock="1"/>
    </w:r>
    <w:r w:rsidRPr="0048360F">
      <w:instrText xml:space="preserve"> DOCPROPERTY "MotionarText" *\charformat </w:instrText>
    </w:r>
    <w:r w:rsidRPr="0048360F">
      <w:fldChar w:fldCharType="separate"/>
    </w:r>
    <w:r w:rsidRPr="0048360F">
      <w:t>av Lena Olsson m.fl. (v)</w:t>
    </w:r>
    <w:r w:rsidRPr="0048360F">
      <w:fldChar w:fldCharType="end"/>
    </w:r>
    <w:r w:rsidRPr="0048360F">
      <w:br/>
    </w:r>
    <w:r w:rsidRPr="0048360F">
      <w:fldChar w:fldCharType="begin" w:fldLock="1"/>
    </w:r>
    <w:r w:rsidRPr="0048360F">
      <w:instrText xml:space="preserve"> DOCPROPERTY "SvarFrasKort" *\charformat </w:instrText>
    </w:r>
    <w:r w:rsidRPr="0048360F">
      <w:fldChar w:fldCharType="end"/>
    </w:r>
  </w:p>
  <w:p w:rsidR="0008705C" w:rsidRPr="0048360F" w:rsidRDefault="0008705C">
    <w:pPr>
      <w:pStyle w:val="FSHTitel"/>
    </w:pPr>
    <w:r w:rsidRPr="0048360F">
      <w:fldChar w:fldCharType="begin" w:fldLock="1"/>
    </w:r>
    <w:r w:rsidRPr="0048360F">
      <w:instrText xml:space="preserve"> DOCPROPERTY</w:instrText>
    </w:r>
    <w:r w:rsidRPr="0048360F">
      <w:rPr>
        <w:sz w:val="18"/>
      </w:rPr>
      <w:instrText xml:space="preserve"> "RubrikSvar" *\charformat </w:instrText>
    </w:r>
    <w:r w:rsidRPr="0048360F">
      <w:fldChar w:fldCharType="separate"/>
    </w:r>
    <w:r w:rsidRPr="0048360F">
      <w:t>Ekonomisk brottslighet</w:t>
    </w:r>
    <w:r w:rsidRPr="0048360F">
      <w:fldChar w:fldCharType="end"/>
    </w:r>
  </w:p>
  <w:p w:rsidR="0008705C" w:rsidRPr="0048360F" w:rsidRDefault="0008705C">
    <w:pPr>
      <w:pStyle w:val="Normal00"/>
    </w:pPr>
  </w:p>
  <w:p w:rsidR="003843FA" w:rsidRPr="0048360F" w:rsidRDefault="003843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7F1CC9"/>
    <w:multiLevelType w:val="multilevel"/>
    <w:tmpl w:val="F83CB5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03E2DE8"/>
    <w:multiLevelType w:val="multilevel"/>
    <w:tmpl w:val="D31ED2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A510728"/>
    <w:multiLevelType w:val="multilevel"/>
    <w:tmpl w:val="78FA82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87830BC"/>
    <w:multiLevelType w:val="hybridMultilevel"/>
    <w:tmpl w:val="11763ABA"/>
    <w:lvl w:ilvl="0" w:tplc="8B7EC7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5870159">
    <w:abstractNumId w:val="16"/>
  </w:num>
  <w:num w:numId="2" w16cid:durableId="93595849">
    <w:abstractNumId w:val="15"/>
  </w:num>
  <w:num w:numId="3" w16cid:durableId="1797333206">
    <w:abstractNumId w:val="18"/>
  </w:num>
  <w:num w:numId="4" w16cid:durableId="1964461216">
    <w:abstractNumId w:val="19"/>
  </w:num>
  <w:num w:numId="5" w16cid:durableId="1433671147">
    <w:abstractNumId w:val="8"/>
  </w:num>
  <w:num w:numId="6" w16cid:durableId="295530222">
    <w:abstractNumId w:val="3"/>
  </w:num>
  <w:num w:numId="7" w16cid:durableId="2100328302">
    <w:abstractNumId w:val="2"/>
  </w:num>
  <w:num w:numId="8" w16cid:durableId="2011133466">
    <w:abstractNumId w:val="1"/>
  </w:num>
  <w:num w:numId="9" w16cid:durableId="326132816">
    <w:abstractNumId w:val="0"/>
  </w:num>
  <w:num w:numId="10" w16cid:durableId="662512146">
    <w:abstractNumId w:val="9"/>
  </w:num>
  <w:num w:numId="11" w16cid:durableId="1077283700">
    <w:abstractNumId w:val="7"/>
  </w:num>
  <w:num w:numId="12" w16cid:durableId="530848503">
    <w:abstractNumId w:val="6"/>
  </w:num>
  <w:num w:numId="13" w16cid:durableId="584414777">
    <w:abstractNumId w:val="5"/>
  </w:num>
  <w:num w:numId="14" w16cid:durableId="1146051254">
    <w:abstractNumId w:val="4"/>
  </w:num>
  <w:num w:numId="15" w16cid:durableId="825511537">
    <w:abstractNumId w:val="10"/>
  </w:num>
  <w:num w:numId="16" w16cid:durableId="315958892">
    <w:abstractNumId w:val="13"/>
  </w:num>
  <w:num w:numId="17" w16cid:durableId="1049181559">
    <w:abstractNumId w:val="17"/>
  </w:num>
  <w:num w:numId="18" w16cid:durableId="1301153489">
    <w:abstractNumId w:val="14"/>
  </w:num>
  <w:num w:numId="19" w16cid:durableId="951858994">
    <w:abstractNumId w:val="12"/>
  </w:num>
  <w:num w:numId="20" w16cid:durableId="100362753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5E1F5B3E-DDB9-4605-85F6-1CAF1124E96C},{25384487-954A-4B3D-A759-FB67661DCC6F},{494960E9-BA36-4AC1-BBDB-126FB51B6387},{70ED92E7-062B-44F5-98C0-1732E6D079B7},{7719F267-5625-4124-AC19-C21B84EE23A7},{88576935-7337-4AFA-923F-6E59D33EEBED},{20C9D8BB-D785-47FC-8077-0C5F35BD0976},{7E0BF71E-CD03-4DBF-9F51-3B5B798F2741}"/>
  </w:docVars>
  <w:rsids>
    <w:rsidRoot w:val="0048360F"/>
    <w:rsid w:val="00001A79"/>
    <w:rsid w:val="00003D12"/>
    <w:rsid w:val="00011416"/>
    <w:rsid w:val="00011520"/>
    <w:rsid w:val="0002115C"/>
    <w:rsid w:val="00026158"/>
    <w:rsid w:val="00026D7D"/>
    <w:rsid w:val="00027028"/>
    <w:rsid w:val="00027ABA"/>
    <w:rsid w:val="0003038D"/>
    <w:rsid w:val="00033336"/>
    <w:rsid w:val="0003549C"/>
    <w:rsid w:val="00035905"/>
    <w:rsid w:val="000378F9"/>
    <w:rsid w:val="00037C9C"/>
    <w:rsid w:val="000408AE"/>
    <w:rsid w:val="0004511F"/>
    <w:rsid w:val="000700BF"/>
    <w:rsid w:val="000700C4"/>
    <w:rsid w:val="000801A3"/>
    <w:rsid w:val="00080FDF"/>
    <w:rsid w:val="00081B69"/>
    <w:rsid w:val="00081CB8"/>
    <w:rsid w:val="00085322"/>
    <w:rsid w:val="000859E0"/>
    <w:rsid w:val="0008705C"/>
    <w:rsid w:val="000905A0"/>
    <w:rsid w:val="0009277F"/>
    <w:rsid w:val="00092DF5"/>
    <w:rsid w:val="00096F72"/>
    <w:rsid w:val="000A1F8E"/>
    <w:rsid w:val="000A5DC0"/>
    <w:rsid w:val="000A7280"/>
    <w:rsid w:val="000B287F"/>
    <w:rsid w:val="000B34E0"/>
    <w:rsid w:val="000B6E26"/>
    <w:rsid w:val="000D4448"/>
    <w:rsid w:val="000E1404"/>
    <w:rsid w:val="000E145E"/>
    <w:rsid w:val="000E20D2"/>
    <w:rsid w:val="000E214F"/>
    <w:rsid w:val="000F0C3C"/>
    <w:rsid w:val="000F2432"/>
    <w:rsid w:val="000F2DF2"/>
    <w:rsid w:val="000F3EC1"/>
    <w:rsid w:val="000F7900"/>
    <w:rsid w:val="00105D81"/>
    <w:rsid w:val="00106BC3"/>
    <w:rsid w:val="00113D4D"/>
    <w:rsid w:val="001150FB"/>
    <w:rsid w:val="0012179D"/>
    <w:rsid w:val="00123F38"/>
    <w:rsid w:val="00127EDD"/>
    <w:rsid w:val="00132CB0"/>
    <w:rsid w:val="00137E33"/>
    <w:rsid w:val="00143B39"/>
    <w:rsid w:val="00145F37"/>
    <w:rsid w:val="00146582"/>
    <w:rsid w:val="00150ABA"/>
    <w:rsid w:val="00151354"/>
    <w:rsid w:val="00152632"/>
    <w:rsid w:val="00152B6B"/>
    <w:rsid w:val="00161FFF"/>
    <w:rsid w:val="001710FD"/>
    <w:rsid w:val="00177F1F"/>
    <w:rsid w:val="0018241E"/>
    <w:rsid w:val="001830F0"/>
    <w:rsid w:val="00187855"/>
    <w:rsid w:val="00190F0E"/>
    <w:rsid w:val="001A4FB9"/>
    <w:rsid w:val="001A77AC"/>
    <w:rsid w:val="001B35D2"/>
    <w:rsid w:val="001B60EA"/>
    <w:rsid w:val="001B76DB"/>
    <w:rsid w:val="001B7D3F"/>
    <w:rsid w:val="001C3820"/>
    <w:rsid w:val="001C7602"/>
    <w:rsid w:val="001D43A3"/>
    <w:rsid w:val="001D44B0"/>
    <w:rsid w:val="001D4A3B"/>
    <w:rsid w:val="001E07DB"/>
    <w:rsid w:val="001E6DA0"/>
    <w:rsid w:val="001F7FF2"/>
    <w:rsid w:val="002052C1"/>
    <w:rsid w:val="00207235"/>
    <w:rsid w:val="0021114A"/>
    <w:rsid w:val="00211734"/>
    <w:rsid w:val="00222C15"/>
    <w:rsid w:val="002279FC"/>
    <w:rsid w:val="00233332"/>
    <w:rsid w:val="00237506"/>
    <w:rsid w:val="002404AE"/>
    <w:rsid w:val="0024062C"/>
    <w:rsid w:val="00246378"/>
    <w:rsid w:val="00256CDB"/>
    <w:rsid w:val="00256F62"/>
    <w:rsid w:val="002615A0"/>
    <w:rsid w:val="00261CE9"/>
    <w:rsid w:val="00263B20"/>
    <w:rsid w:val="0026517A"/>
    <w:rsid w:val="002714F8"/>
    <w:rsid w:val="00275199"/>
    <w:rsid w:val="00285ACE"/>
    <w:rsid w:val="00285C8A"/>
    <w:rsid w:val="002879DA"/>
    <w:rsid w:val="00287EFD"/>
    <w:rsid w:val="002904F6"/>
    <w:rsid w:val="002917AE"/>
    <w:rsid w:val="0029642C"/>
    <w:rsid w:val="00297D6A"/>
    <w:rsid w:val="002A11B1"/>
    <w:rsid w:val="002B7470"/>
    <w:rsid w:val="002C0E72"/>
    <w:rsid w:val="002C302D"/>
    <w:rsid w:val="002C434A"/>
    <w:rsid w:val="002D3826"/>
    <w:rsid w:val="002E2970"/>
    <w:rsid w:val="002F04BF"/>
    <w:rsid w:val="002F18CD"/>
    <w:rsid w:val="002F2406"/>
    <w:rsid w:val="002F54BF"/>
    <w:rsid w:val="002F5D80"/>
    <w:rsid w:val="002F6837"/>
    <w:rsid w:val="002F6CA1"/>
    <w:rsid w:val="00303E32"/>
    <w:rsid w:val="00314AD4"/>
    <w:rsid w:val="00315F3F"/>
    <w:rsid w:val="003173AC"/>
    <w:rsid w:val="00330471"/>
    <w:rsid w:val="003319B3"/>
    <w:rsid w:val="00331A09"/>
    <w:rsid w:val="00333374"/>
    <w:rsid w:val="00342237"/>
    <w:rsid w:val="0034378D"/>
    <w:rsid w:val="0034566F"/>
    <w:rsid w:val="00345B70"/>
    <w:rsid w:val="0034684A"/>
    <w:rsid w:val="00346D22"/>
    <w:rsid w:val="0036122A"/>
    <w:rsid w:val="00361FA4"/>
    <w:rsid w:val="00363770"/>
    <w:rsid w:val="00363EEA"/>
    <w:rsid w:val="0036721E"/>
    <w:rsid w:val="00367F48"/>
    <w:rsid w:val="00370511"/>
    <w:rsid w:val="00371C17"/>
    <w:rsid w:val="00381B1F"/>
    <w:rsid w:val="00383345"/>
    <w:rsid w:val="003837C8"/>
    <w:rsid w:val="003843FA"/>
    <w:rsid w:val="003874B3"/>
    <w:rsid w:val="00390434"/>
    <w:rsid w:val="00390B0D"/>
    <w:rsid w:val="00390D81"/>
    <w:rsid w:val="00390F0C"/>
    <w:rsid w:val="0039321B"/>
    <w:rsid w:val="003940E3"/>
    <w:rsid w:val="003949B4"/>
    <w:rsid w:val="003A1E7C"/>
    <w:rsid w:val="003A2830"/>
    <w:rsid w:val="003A75FF"/>
    <w:rsid w:val="003B4BC7"/>
    <w:rsid w:val="003B72C1"/>
    <w:rsid w:val="003B7607"/>
    <w:rsid w:val="003B773E"/>
    <w:rsid w:val="003C1653"/>
    <w:rsid w:val="003C3B21"/>
    <w:rsid w:val="003C4933"/>
    <w:rsid w:val="003D10C1"/>
    <w:rsid w:val="003D1E20"/>
    <w:rsid w:val="003D700C"/>
    <w:rsid w:val="003E0DDF"/>
    <w:rsid w:val="003E1E61"/>
    <w:rsid w:val="003E70DE"/>
    <w:rsid w:val="003F13E8"/>
    <w:rsid w:val="003F15AA"/>
    <w:rsid w:val="003F1F12"/>
    <w:rsid w:val="003F531C"/>
    <w:rsid w:val="003F6718"/>
    <w:rsid w:val="003F7C18"/>
    <w:rsid w:val="00405267"/>
    <w:rsid w:val="00411F77"/>
    <w:rsid w:val="00412ADF"/>
    <w:rsid w:val="00414852"/>
    <w:rsid w:val="0041650B"/>
    <w:rsid w:val="00417479"/>
    <w:rsid w:val="00417C18"/>
    <w:rsid w:val="00422641"/>
    <w:rsid w:val="00426EBD"/>
    <w:rsid w:val="00426F3A"/>
    <w:rsid w:val="00431ED1"/>
    <w:rsid w:val="00433A35"/>
    <w:rsid w:val="0043705D"/>
    <w:rsid w:val="00442F8D"/>
    <w:rsid w:val="0045048E"/>
    <w:rsid w:val="0045262E"/>
    <w:rsid w:val="00452DF1"/>
    <w:rsid w:val="004577B6"/>
    <w:rsid w:val="00461A5D"/>
    <w:rsid w:val="004621B3"/>
    <w:rsid w:val="00471924"/>
    <w:rsid w:val="00475D07"/>
    <w:rsid w:val="00476B5C"/>
    <w:rsid w:val="00477C4E"/>
    <w:rsid w:val="004805D6"/>
    <w:rsid w:val="0048360F"/>
    <w:rsid w:val="00484A1D"/>
    <w:rsid w:val="004B0AE8"/>
    <w:rsid w:val="004B2012"/>
    <w:rsid w:val="004B61AC"/>
    <w:rsid w:val="004C069A"/>
    <w:rsid w:val="004D71E8"/>
    <w:rsid w:val="004E1D93"/>
    <w:rsid w:val="004E7395"/>
    <w:rsid w:val="004F425A"/>
    <w:rsid w:val="004F49A2"/>
    <w:rsid w:val="00503519"/>
    <w:rsid w:val="00506776"/>
    <w:rsid w:val="00507E9E"/>
    <w:rsid w:val="005165B1"/>
    <w:rsid w:val="0052435C"/>
    <w:rsid w:val="0052639E"/>
    <w:rsid w:val="00536708"/>
    <w:rsid w:val="00542128"/>
    <w:rsid w:val="00542598"/>
    <w:rsid w:val="00547818"/>
    <w:rsid w:val="00554286"/>
    <w:rsid w:val="0056038E"/>
    <w:rsid w:val="00562C9F"/>
    <w:rsid w:val="00563396"/>
    <w:rsid w:val="005659F8"/>
    <w:rsid w:val="00566692"/>
    <w:rsid w:val="00570F2B"/>
    <w:rsid w:val="005762D5"/>
    <w:rsid w:val="00580949"/>
    <w:rsid w:val="00581086"/>
    <w:rsid w:val="00581BBB"/>
    <w:rsid w:val="00583B0C"/>
    <w:rsid w:val="00585901"/>
    <w:rsid w:val="005919C7"/>
    <w:rsid w:val="00593F50"/>
    <w:rsid w:val="005A3CF0"/>
    <w:rsid w:val="005A5BC1"/>
    <w:rsid w:val="005A5DF6"/>
    <w:rsid w:val="005A68DD"/>
    <w:rsid w:val="005A6BAA"/>
    <w:rsid w:val="005B0901"/>
    <w:rsid w:val="005B46C5"/>
    <w:rsid w:val="005C5A18"/>
    <w:rsid w:val="005C77BC"/>
    <w:rsid w:val="005D4354"/>
    <w:rsid w:val="005E5EF4"/>
    <w:rsid w:val="005E6BCD"/>
    <w:rsid w:val="005F4C51"/>
    <w:rsid w:val="005F6C36"/>
    <w:rsid w:val="005F73B0"/>
    <w:rsid w:val="00602CBC"/>
    <w:rsid w:val="00614E46"/>
    <w:rsid w:val="006301CE"/>
    <w:rsid w:val="00631173"/>
    <w:rsid w:val="006356A9"/>
    <w:rsid w:val="00636DA7"/>
    <w:rsid w:val="0064177E"/>
    <w:rsid w:val="006425F2"/>
    <w:rsid w:val="006548AD"/>
    <w:rsid w:val="00661F4E"/>
    <w:rsid w:val="0066206E"/>
    <w:rsid w:val="006641D0"/>
    <w:rsid w:val="0067044A"/>
    <w:rsid w:val="00677CE5"/>
    <w:rsid w:val="00694810"/>
    <w:rsid w:val="00694EF8"/>
    <w:rsid w:val="006965F1"/>
    <w:rsid w:val="006A11DB"/>
    <w:rsid w:val="006A2593"/>
    <w:rsid w:val="006B4645"/>
    <w:rsid w:val="006B5374"/>
    <w:rsid w:val="006B618B"/>
    <w:rsid w:val="006B6487"/>
    <w:rsid w:val="006B7735"/>
    <w:rsid w:val="006C1A86"/>
    <w:rsid w:val="006C30DD"/>
    <w:rsid w:val="006C593A"/>
    <w:rsid w:val="006C5FDA"/>
    <w:rsid w:val="006D2771"/>
    <w:rsid w:val="006D78C1"/>
    <w:rsid w:val="006E2C6A"/>
    <w:rsid w:val="006E7CE8"/>
    <w:rsid w:val="006F3CEF"/>
    <w:rsid w:val="006F43D8"/>
    <w:rsid w:val="007002B8"/>
    <w:rsid w:val="007015D0"/>
    <w:rsid w:val="0070232C"/>
    <w:rsid w:val="0070678C"/>
    <w:rsid w:val="007116FA"/>
    <w:rsid w:val="007157AD"/>
    <w:rsid w:val="00724CE0"/>
    <w:rsid w:val="00726F85"/>
    <w:rsid w:val="0073015C"/>
    <w:rsid w:val="007309DD"/>
    <w:rsid w:val="00734AF1"/>
    <w:rsid w:val="007358EC"/>
    <w:rsid w:val="007424A0"/>
    <w:rsid w:val="007434D5"/>
    <w:rsid w:val="00743E2C"/>
    <w:rsid w:val="00745D6F"/>
    <w:rsid w:val="007502BA"/>
    <w:rsid w:val="00753C30"/>
    <w:rsid w:val="00755A8C"/>
    <w:rsid w:val="00755DA2"/>
    <w:rsid w:val="0076048E"/>
    <w:rsid w:val="007724F1"/>
    <w:rsid w:val="00774C61"/>
    <w:rsid w:val="0077544B"/>
    <w:rsid w:val="00776E0E"/>
    <w:rsid w:val="00782D82"/>
    <w:rsid w:val="00785F6D"/>
    <w:rsid w:val="007917F0"/>
    <w:rsid w:val="00792A44"/>
    <w:rsid w:val="0079528A"/>
    <w:rsid w:val="00795A39"/>
    <w:rsid w:val="00796661"/>
    <w:rsid w:val="007A4757"/>
    <w:rsid w:val="007A6006"/>
    <w:rsid w:val="007A61AC"/>
    <w:rsid w:val="007B0E4C"/>
    <w:rsid w:val="007B2D90"/>
    <w:rsid w:val="007B4A74"/>
    <w:rsid w:val="007B5839"/>
    <w:rsid w:val="007C0D37"/>
    <w:rsid w:val="007C29C0"/>
    <w:rsid w:val="007C2C16"/>
    <w:rsid w:val="007C2E24"/>
    <w:rsid w:val="007D5B1C"/>
    <w:rsid w:val="007D7663"/>
    <w:rsid w:val="007E33AA"/>
    <w:rsid w:val="007E467C"/>
    <w:rsid w:val="007F1508"/>
    <w:rsid w:val="007F1A15"/>
    <w:rsid w:val="00802B24"/>
    <w:rsid w:val="0081194C"/>
    <w:rsid w:val="00811C18"/>
    <w:rsid w:val="00811D50"/>
    <w:rsid w:val="00813877"/>
    <w:rsid w:val="008164C6"/>
    <w:rsid w:val="00820332"/>
    <w:rsid w:val="008219F1"/>
    <w:rsid w:val="00823871"/>
    <w:rsid w:val="008248B5"/>
    <w:rsid w:val="00831959"/>
    <w:rsid w:val="00832070"/>
    <w:rsid w:val="008431D3"/>
    <w:rsid w:val="008437F6"/>
    <w:rsid w:val="00854047"/>
    <w:rsid w:val="008564DE"/>
    <w:rsid w:val="00863B5B"/>
    <w:rsid w:val="00867175"/>
    <w:rsid w:val="00870FA6"/>
    <w:rsid w:val="00871A39"/>
    <w:rsid w:val="008759D2"/>
    <w:rsid w:val="00880226"/>
    <w:rsid w:val="00880D4D"/>
    <w:rsid w:val="008900A4"/>
    <w:rsid w:val="008957C3"/>
    <w:rsid w:val="0089665B"/>
    <w:rsid w:val="008978A5"/>
    <w:rsid w:val="008979B3"/>
    <w:rsid w:val="008B018B"/>
    <w:rsid w:val="008B0DF6"/>
    <w:rsid w:val="008B6BDF"/>
    <w:rsid w:val="008C4B97"/>
    <w:rsid w:val="008C7C79"/>
    <w:rsid w:val="008D0B91"/>
    <w:rsid w:val="008D1A48"/>
    <w:rsid w:val="008D3AEC"/>
    <w:rsid w:val="008E0C88"/>
    <w:rsid w:val="008E7598"/>
    <w:rsid w:val="008E7FC7"/>
    <w:rsid w:val="008F1C93"/>
    <w:rsid w:val="008F637D"/>
    <w:rsid w:val="00910BBF"/>
    <w:rsid w:val="00912AB0"/>
    <w:rsid w:val="009343FB"/>
    <w:rsid w:val="00934930"/>
    <w:rsid w:val="00947DBB"/>
    <w:rsid w:val="0095499C"/>
    <w:rsid w:val="0095555F"/>
    <w:rsid w:val="0095739F"/>
    <w:rsid w:val="009579E0"/>
    <w:rsid w:val="00971597"/>
    <w:rsid w:val="009722A4"/>
    <w:rsid w:val="00972DDF"/>
    <w:rsid w:val="00973806"/>
    <w:rsid w:val="00973A12"/>
    <w:rsid w:val="00975BBA"/>
    <w:rsid w:val="009820EF"/>
    <w:rsid w:val="00985DD2"/>
    <w:rsid w:val="00995BF1"/>
    <w:rsid w:val="00996C1A"/>
    <w:rsid w:val="009A4548"/>
    <w:rsid w:val="009A4D74"/>
    <w:rsid w:val="009A60D1"/>
    <w:rsid w:val="009A7082"/>
    <w:rsid w:val="009A7FFD"/>
    <w:rsid w:val="009B68CA"/>
    <w:rsid w:val="009C6146"/>
    <w:rsid w:val="009C61AF"/>
    <w:rsid w:val="009C77F2"/>
    <w:rsid w:val="009C798C"/>
    <w:rsid w:val="009D3D86"/>
    <w:rsid w:val="009D498E"/>
    <w:rsid w:val="009F120C"/>
    <w:rsid w:val="009F3437"/>
    <w:rsid w:val="009F3561"/>
    <w:rsid w:val="009F3DC6"/>
    <w:rsid w:val="009F4FE3"/>
    <w:rsid w:val="009F598E"/>
    <w:rsid w:val="009F5CCA"/>
    <w:rsid w:val="009F7276"/>
    <w:rsid w:val="00A02069"/>
    <w:rsid w:val="00A068A0"/>
    <w:rsid w:val="00A11F17"/>
    <w:rsid w:val="00A136D8"/>
    <w:rsid w:val="00A13FF8"/>
    <w:rsid w:val="00A25224"/>
    <w:rsid w:val="00A2522C"/>
    <w:rsid w:val="00A26D06"/>
    <w:rsid w:val="00A314BD"/>
    <w:rsid w:val="00A33EBB"/>
    <w:rsid w:val="00A35418"/>
    <w:rsid w:val="00A368F5"/>
    <w:rsid w:val="00A41A52"/>
    <w:rsid w:val="00A45162"/>
    <w:rsid w:val="00A527C1"/>
    <w:rsid w:val="00A56469"/>
    <w:rsid w:val="00A576D3"/>
    <w:rsid w:val="00A6056B"/>
    <w:rsid w:val="00A61A26"/>
    <w:rsid w:val="00A62A3B"/>
    <w:rsid w:val="00A631B3"/>
    <w:rsid w:val="00A64626"/>
    <w:rsid w:val="00A661C8"/>
    <w:rsid w:val="00A705E0"/>
    <w:rsid w:val="00A80A45"/>
    <w:rsid w:val="00A80FC1"/>
    <w:rsid w:val="00A81254"/>
    <w:rsid w:val="00A84505"/>
    <w:rsid w:val="00A84724"/>
    <w:rsid w:val="00A850A8"/>
    <w:rsid w:val="00A85F8A"/>
    <w:rsid w:val="00A87051"/>
    <w:rsid w:val="00A93069"/>
    <w:rsid w:val="00A9306F"/>
    <w:rsid w:val="00A94F64"/>
    <w:rsid w:val="00A966D6"/>
    <w:rsid w:val="00AA3E6F"/>
    <w:rsid w:val="00AA7E74"/>
    <w:rsid w:val="00AB1EA7"/>
    <w:rsid w:val="00AB47E9"/>
    <w:rsid w:val="00AC0077"/>
    <w:rsid w:val="00AC0823"/>
    <w:rsid w:val="00AC1822"/>
    <w:rsid w:val="00AC2607"/>
    <w:rsid w:val="00AC3790"/>
    <w:rsid w:val="00AC3EC7"/>
    <w:rsid w:val="00AC6343"/>
    <w:rsid w:val="00AC6380"/>
    <w:rsid w:val="00AC70BC"/>
    <w:rsid w:val="00AD2F27"/>
    <w:rsid w:val="00AD41FD"/>
    <w:rsid w:val="00AD6CC2"/>
    <w:rsid w:val="00AE15BB"/>
    <w:rsid w:val="00AE7228"/>
    <w:rsid w:val="00AE7522"/>
    <w:rsid w:val="00AF73B1"/>
    <w:rsid w:val="00AF7B97"/>
    <w:rsid w:val="00B07286"/>
    <w:rsid w:val="00B10A74"/>
    <w:rsid w:val="00B1126C"/>
    <w:rsid w:val="00B159B3"/>
    <w:rsid w:val="00B16C4F"/>
    <w:rsid w:val="00B3377A"/>
    <w:rsid w:val="00B376D7"/>
    <w:rsid w:val="00B52FC4"/>
    <w:rsid w:val="00B53244"/>
    <w:rsid w:val="00B57E64"/>
    <w:rsid w:val="00B73819"/>
    <w:rsid w:val="00B76347"/>
    <w:rsid w:val="00B80807"/>
    <w:rsid w:val="00B81449"/>
    <w:rsid w:val="00B842AD"/>
    <w:rsid w:val="00B86C0D"/>
    <w:rsid w:val="00B9567E"/>
    <w:rsid w:val="00B96359"/>
    <w:rsid w:val="00BA0652"/>
    <w:rsid w:val="00BB1411"/>
    <w:rsid w:val="00BB1960"/>
    <w:rsid w:val="00BC30AB"/>
    <w:rsid w:val="00BC34F6"/>
    <w:rsid w:val="00BD0FD8"/>
    <w:rsid w:val="00BE2580"/>
    <w:rsid w:val="00BE389E"/>
    <w:rsid w:val="00BE45EF"/>
    <w:rsid w:val="00BE4718"/>
    <w:rsid w:val="00BE5ED7"/>
    <w:rsid w:val="00BE6798"/>
    <w:rsid w:val="00BF0561"/>
    <w:rsid w:val="00BF1693"/>
    <w:rsid w:val="00BF66E8"/>
    <w:rsid w:val="00C03883"/>
    <w:rsid w:val="00C043EF"/>
    <w:rsid w:val="00C12224"/>
    <w:rsid w:val="00C15163"/>
    <w:rsid w:val="00C222A9"/>
    <w:rsid w:val="00C22B1A"/>
    <w:rsid w:val="00C27F2F"/>
    <w:rsid w:val="00C34879"/>
    <w:rsid w:val="00C444C2"/>
    <w:rsid w:val="00C4721F"/>
    <w:rsid w:val="00C573B6"/>
    <w:rsid w:val="00C62CC7"/>
    <w:rsid w:val="00C63302"/>
    <w:rsid w:val="00C6697E"/>
    <w:rsid w:val="00C722AE"/>
    <w:rsid w:val="00C75DA3"/>
    <w:rsid w:val="00C82955"/>
    <w:rsid w:val="00C9009C"/>
    <w:rsid w:val="00C93A39"/>
    <w:rsid w:val="00C93CC9"/>
    <w:rsid w:val="00C94213"/>
    <w:rsid w:val="00C945E9"/>
    <w:rsid w:val="00C95158"/>
    <w:rsid w:val="00C9652F"/>
    <w:rsid w:val="00CA05B8"/>
    <w:rsid w:val="00CA0C32"/>
    <w:rsid w:val="00CA20D9"/>
    <w:rsid w:val="00CA3848"/>
    <w:rsid w:val="00CA52B6"/>
    <w:rsid w:val="00CB07F5"/>
    <w:rsid w:val="00CB2093"/>
    <w:rsid w:val="00CB33FE"/>
    <w:rsid w:val="00CC5A98"/>
    <w:rsid w:val="00CC64D9"/>
    <w:rsid w:val="00CE25DA"/>
    <w:rsid w:val="00CE4827"/>
    <w:rsid w:val="00D127AA"/>
    <w:rsid w:val="00D17401"/>
    <w:rsid w:val="00D3012E"/>
    <w:rsid w:val="00D30A44"/>
    <w:rsid w:val="00D338A6"/>
    <w:rsid w:val="00D41F56"/>
    <w:rsid w:val="00D4275C"/>
    <w:rsid w:val="00D452E3"/>
    <w:rsid w:val="00D46AD4"/>
    <w:rsid w:val="00D50901"/>
    <w:rsid w:val="00D64C67"/>
    <w:rsid w:val="00D6565B"/>
    <w:rsid w:val="00D742D8"/>
    <w:rsid w:val="00D802A9"/>
    <w:rsid w:val="00D82080"/>
    <w:rsid w:val="00D82FFD"/>
    <w:rsid w:val="00D83137"/>
    <w:rsid w:val="00D840B6"/>
    <w:rsid w:val="00D87274"/>
    <w:rsid w:val="00D876A8"/>
    <w:rsid w:val="00D907A0"/>
    <w:rsid w:val="00D950CC"/>
    <w:rsid w:val="00DA099A"/>
    <w:rsid w:val="00DA1014"/>
    <w:rsid w:val="00DA2D70"/>
    <w:rsid w:val="00DA3097"/>
    <w:rsid w:val="00DA37CE"/>
    <w:rsid w:val="00DA5D7E"/>
    <w:rsid w:val="00DA7A8C"/>
    <w:rsid w:val="00DB167B"/>
    <w:rsid w:val="00DB197C"/>
    <w:rsid w:val="00DB268A"/>
    <w:rsid w:val="00DB2E70"/>
    <w:rsid w:val="00DC0524"/>
    <w:rsid w:val="00DC2447"/>
    <w:rsid w:val="00DC6A9B"/>
    <w:rsid w:val="00DD57FA"/>
    <w:rsid w:val="00DD5B39"/>
    <w:rsid w:val="00DE50D9"/>
    <w:rsid w:val="00DE6E27"/>
    <w:rsid w:val="00DF1CA4"/>
    <w:rsid w:val="00DF1FCE"/>
    <w:rsid w:val="00DF277F"/>
    <w:rsid w:val="00DF27C9"/>
    <w:rsid w:val="00DF7291"/>
    <w:rsid w:val="00E04AB9"/>
    <w:rsid w:val="00E10E4B"/>
    <w:rsid w:val="00E24657"/>
    <w:rsid w:val="00E25101"/>
    <w:rsid w:val="00E253FD"/>
    <w:rsid w:val="00E260B0"/>
    <w:rsid w:val="00E30BC1"/>
    <w:rsid w:val="00E31E19"/>
    <w:rsid w:val="00E322F9"/>
    <w:rsid w:val="00E326AF"/>
    <w:rsid w:val="00E3375B"/>
    <w:rsid w:val="00E34661"/>
    <w:rsid w:val="00E40CE5"/>
    <w:rsid w:val="00E457A4"/>
    <w:rsid w:val="00E47A02"/>
    <w:rsid w:val="00E47D07"/>
    <w:rsid w:val="00E47FFC"/>
    <w:rsid w:val="00E5680F"/>
    <w:rsid w:val="00E610A0"/>
    <w:rsid w:val="00E64381"/>
    <w:rsid w:val="00E65E00"/>
    <w:rsid w:val="00E707BE"/>
    <w:rsid w:val="00E72EA2"/>
    <w:rsid w:val="00E73555"/>
    <w:rsid w:val="00E73C48"/>
    <w:rsid w:val="00E73C56"/>
    <w:rsid w:val="00E8222D"/>
    <w:rsid w:val="00E82458"/>
    <w:rsid w:val="00E855CC"/>
    <w:rsid w:val="00E925D0"/>
    <w:rsid w:val="00E93583"/>
    <w:rsid w:val="00E9406D"/>
    <w:rsid w:val="00E95666"/>
    <w:rsid w:val="00E95F1F"/>
    <w:rsid w:val="00EA0153"/>
    <w:rsid w:val="00EA4F8D"/>
    <w:rsid w:val="00EA57E0"/>
    <w:rsid w:val="00EA7A16"/>
    <w:rsid w:val="00EB1CAB"/>
    <w:rsid w:val="00EB616E"/>
    <w:rsid w:val="00EB70CA"/>
    <w:rsid w:val="00EC0301"/>
    <w:rsid w:val="00EC2717"/>
    <w:rsid w:val="00EC6AA3"/>
    <w:rsid w:val="00EC7ADC"/>
    <w:rsid w:val="00ED4A27"/>
    <w:rsid w:val="00ED619B"/>
    <w:rsid w:val="00EE2D9D"/>
    <w:rsid w:val="00EF123E"/>
    <w:rsid w:val="00EF1455"/>
    <w:rsid w:val="00EF3B92"/>
    <w:rsid w:val="00EF72A2"/>
    <w:rsid w:val="00F01D51"/>
    <w:rsid w:val="00F02DC2"/>
    <w:rsid w:val="00F061B4"/>
    <w:rsid w:val="00F10792"/>
    <w:rsid w:val="00F109AB"/>
    <w:rsid w:val="00F14242"/>
    <w:rsid w:val="00F16AEA"/>
    <w:rsid w:val="00F239BF"/>
    <w:rsid w:val="00F2765A"/>
    <w:rsid w:val="00F27D5E"/>
    <w:rsid w:val="00F31A4C"/>
    <w:rsid w:val="00F34152"/>
    <w:rsid w:val="00F355A3"/>
    <w:rsid w:val="00F366DD"/>
    <w:rsid w:val="00F40026"/>
    <w:rsid w:val="00F421C8"/>
    <w:rsid w:val="00F46B62"/>
    <w:rsid w:val="00F47D6A"/>
    <w:rsid w:val="00F551C1"/>
    <w:rsid w:val="00F5746C"/>
    <w:rsid w:val="00F6113B"/>
    <w:rsid w:val="00F65396"/>
    <w:rsid w:val="00F6624A"/>
    <w:rsid w:val="00F677B9"/>
    <w:rsid w:val="00F85998"/>
    <w:rsid w:val="00F908A7"/>
    <w:rsid w:val="00F93562"/>
    <w:rsid w:val="00F93613"/>
    <w:rsid w:val="00F97DD1"/>
    <w:rsid w:val="00FA13DC"/>
    <w:rsid w:val="00FA3D4A"/>
    <w:rsid w:val="00FA517F"/>
    <w:rsid w:val="00FA6620"/>
    <w:rsid w:val="00FA7D00"/>
    <w:rsid w:val="00FB15D8"/>
    <w:rsid w:val="00FB216E"/>
    <w:rsid w:val="00FB4945"/>
    <w:rsid w:val="00FB626D"/>
    <w:rsid w:val="00FC00E9"/>
    <w:rsid w:val="00FC7868"/>
    <w:rsid w:val="00FD0C94"/>
    <w:rsid w:val="00FD1F9B"/>
    <w:rsid w:val="00FE566D"/>
    <w:rsid w:val="00FE7DC5"/>
    <w:rsid w:val="00FF2F0E"/>
    <w:rsid w:val="00FF71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EF94C-7640-4AA1-8CBC-8E2C31D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3843FA"/>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843FA"/>
    <w:pPr>
      <w:numPr>
        <w:ilvl w:val="1"/>
      </w:numPr>
      <w:spacing w:before="500" w:line="250" w:lineRule="exact"/>
      <w:outlineLvl w:val="1"/>
    </w:pPr>
    <w:rPr>
      <w:sz w:val="27"/>
    </w:rPr>
  </w:style>
  <w:style w:type="paragraph" w:styleId="Rubrik3">
    <w:name w:val="heading 3"/>
    <w:aliases w:val="Mellanrubrik"/>
    <w:basedOn w:val="Rubrik2"/>
    <w:next w:val="Normal"/>
    <w:qFormat/>
    <w:rsid w:val="003843FA"/>
    <w:pPr>
      <w:numPr>
        <w:ilvl w:val="2"/>
      </w:numPr>
      <w:spacing w:before="250" w:after="0"/>
      <w:outlineLvl w:val="2"/>
    </w:pPr>
    <w:rPr>
      <w:b/>
      <w:sz w:val="21"/>
    </w:rPr>
  </w:style>
  <w:style w:type="paragraph" w:styleId="Rubrik4">
    <w:name w:val="heading 4"/>
    <w:aliases w:val="KursivRubrik"/>
    <w:basedOn w:val="Rubrik3"/>
    <w:next w:val="Normal"/>
    <w:qFormat/>
    <w:rsid w:val="003843FA"/>
    <w:pPr>
      <w:numPr>
        <w:ilvl w:val="3"/>
      </w:numPr>
      <w:outlineLvl w:val="3"/>
    </w:pPr>
    <w:rPr>
      <w:b w:val="0"/>
      <w:i/>
    </w:rPr>
  </w:style>
  <w:style w:type="paragraph" w:styleId="Rubrik5">
    <w:name w:val="heading 5"/>
    <w:aliases w:val="PackadFetRubrik,PackadKursivRubrik"/>
    <w:basedOn w:val="Rubrik4"/>
    <w:next w:val="Normal"/>
    <w:qFormat/>
    <w:rsid w:val="003843FA"/>
    <w:pPr>
      <w:numPr>
        <w:ilvl w:val="4"/>
      </w:numPr>
      <w:tabs>
        <w:tab w:val="clear" w:pos="1021"/>
      </w:tabs>
      <w:spacing w:before="125"/>
      <w:outlineLvl w:val="4"/>
    </w:pPr>
    <w:rPr>
      <w:i w:val="0"/>
      <w:sz w:val="19"/>
    </w:rPr>
  </w:style>
  <w:style w:type="paragraph" w:styleId="Rubrik6">
    <w:name w:val="heading 6"/>
    <w:basedOn w:val="Rubrik5"/>
    <w:next w:val="Normal"/>
    <w:qFormat/>
    <w:rsid w:val="003843FA"/>
    <w:pPr>
      <w:numPr>
        <w:ilvl w:val="5"/>
      </w:numPr>
      <w:spacing w:before="50" w:line="200" w:lineRule="exact"/>
      <w:outlineLvl w:val="5"/>
    </w:pPr>
    <w:rPr>
      <w:caps/>
      <w:sz w:val="14"/>
    </w:rPr>
  </w:style>
  <w:style w:type="paragraph" w:styleId="Rubrik7">
    <w:name w:val="heading 7"/>
    <w:basedOn w:val="Rubrik6"/>
    <w:next w:val="Normal"/>
    <w:qFormat/>
    <w:rsid w:val="003843FA"/>
    <w:pPr>
      <w:numPr>
        <w:ilvl w:val="6"/>
      </w:numPr>
      <w:spacing w:before="0"/>
      <w:outlineLvl w:val="6"/>
    </w:pPr>
  </w:style>
  <w:style w:type="paragraph" w:styleId="Rubrik8">
    <w:name w:val="heading 8"/>
    <w:basedOn w:val="Rubrik7"/>
    <w:next w:val="Normal"/>
    <w:qFormat/>
    <w:rsid w:val="003843FA"/>
    <w:pPr>
      <w:numPr>
        <w:ilvl w:val="7"/>
      </w:numPr>
      <w:outlineLvl w:val="7"/>
    </w:pPr>
  </w:style>
  <w:style w:type="paragraph" w:styleId="Rubrik9">
    <w:name w:val="heading 9"/>
    <w:basedOn w:val="Rubrik8"/>
    <w:next w:val="Normal"/>
    <w:qFormat/>
    <w:rsid w:val="003843F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70678C"/>
    <w:pPr>
      <w:spacing w:after="250"/>
    </w:pPr>
  </w:style>
  <w:style w:type="paragraph" w:customStyle="1" w:styleId="Hemstlatt">
    <w:name w:val="Hemstl_att"/>
    <w:aliases w:val="HemstPunkt,HemstPunktFlera,HemställansPunkt,Förslagstext"/>
    <w:basedOn w:val="Normal"/>
    <w:next w:val="Normal"/>
    <w:rsid w:val="003843FA"/>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92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2224</Words>
  <Characters>14260</Characters>
  <Application>Microsoft Office Word</Application>
  <DocSecurity>4</DocSecurity>
  <Lines>285</Lines>
  <Paragraphs>81</Paragraphs>
  <ScaleCrop>false</ScaleCrop>
  <HeadingPairs>
    <vt:vector size="2" baseType="variant">
      <vt:variant>
        <vt:lpstr>Rubrik</vt:lpstr>
      </vt:variant>
      <vt:variant>
        <vt:i4>1</vt:i4>
      </vt:variant>
    </vt:vector>
  </HeadingPairs>
  <TitlesOfParts>
    <vt:vector size="1" baseType="lpstr">
      <vt:lpstr>v913</vt:lpstr>
    </vt:vector>
  </TitlesOfParts>
  <Company>RD/RFK/IT/DTSL</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v913</dc:title>
  <dc:subject>v913</dc:subject>
  <dc:creator>Riksdagen</dc:creator>
  <cp:keywords>Riksdagen</cp:keywords>
  <dc:description/>
  <cp:lastModifiedBy>Lars Brink</cp:lastModifiedBy>
  <cp:revision>2</cp:revision>
  <cp:lastPrinted>2007-01-15T12:45:00Z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mot2000_400_2005-08-18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2004/05</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Lena Olsson m.fl. (v)</vt:lpwstr>
  </property>
  <property fmtid="{D5CDD505-2E9C-101B-9397-08002B2CF9AE}" pid="26" name="MotionarLista">
    <vt:lpwstr>Olsson, Lena (v)\Berg, Marianne (v)\Engström, Marie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Marie Engström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Ju254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20062007000000000118000009130075</vt:lpwstr>
  </property>
  <property fmtid="{D5CDD505-2E9C-101B-9397-08002B2CF9AE}" pid="47" name="datum">
    <vt:lpwstr>061026</vt:lpwstr>
  </property>
  <property fmtid="{D5CDD505-2E9C-101B-9397-08002B2CF9AE}" pid="48" name="avsändar-e-post">
    <vt:lpwstr>dina.fraggidou@riksdagen.se</vt:lpwstr>
  </property>
  <property fmtid="{D5CDD505-2E9C-101B-9397-08002B2CF9AE}" pid="49" name="id">
    <vt:lpwstr>20062007000000000118000009130075</vt:lpwstr>
  </property>
  <property fmtid="{D5CDD505-2E9C-101B-9397-08002B2CF9AE}" pid="50" name="nummer">
    <vt:lpwstr>254</vt:lpwstr>
  </property>
  <property fmtid="{D5CDD505-2E9C-101B-9397-08002B2CF9AE}" pid="51" name="utskottsbeteckning">
    <vt:lpwstr>Ju</vt:lpwstr>
  </property>
  <property fmtid="{D5CDD505-2E9C-101B-9397-08002B2CF9AE}" pid="52" name="GlobalUID">
    <vt:lpwstr>{E657AA25-1199-4BD5-8F6D-AD9CBECA8D60}</vt:lpwstr>
  </property>
  <property fmtid="{D5CDD505-2E9C-101B-9397-08002B2CF9AE}" pid="53" name="Överföringar">
    <vt:i4>0</vt:i4>
  </property>
  <property fmtid="{D5CDD505-2E9C-101B-9397-08002B2CF9AE}" pid="54" name="Checksum">
    <vt:lpwstr>*0009888555985*</vt:lpwstr>
  </property>
  <property fmtid="{D5CDD505-2E9C-101B-9397-08002B2CF9AE}" pid="55" name="skuggnummer">
    <vt:lpwstr>787</vt:lpwstr>
  </property>
  <property fmtid="{D5CDD505-2E9C-101B-9397-08002B2CF9AE}" pid="56" name="urixVersion">
    <vt:lpwstr>3.1.4.4</vt:lpwstr>
  </property>
  <property fmtid="{D5CDD505-2E9C-101B-9397-08002B2CF9AE}" pid="57" name="urixOrigin">
    <vt:lpwstr>070215 16:27:00.112</vt:lpwstr>
  </property>
  <property fmtid="{D5CDD505-2E9C-101B-9397-08002B2CF9AE}" pid="58" name="urixGuid">
    <vt:lpwstr>{8A4C073B-4927-4AF6-B74A-10DE15DAC6A8}</vt:lpwstr>
  </property>
</Properties>
</file>