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DF51499" w14:textId="77777777">
        <w:tc>
          <w:tcPr>
            <w:tcW w:w="2268" w:type="dxa"/>
          </w:tcPr>
          <w:p w14:paraId="7EAD2E19"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54CE6B3E" w14:textId="77777777" w:rsidR="006E4E11" w:rsidRDefault="006E4E11" w:rsidP="007242A3">
            <w:pPr>
              <w:framePr w:w="5035" w:h="1644" w:wrap="notBeside" w:vAnchor="page" w:hAnchor="page" w:x="6573" w:y="721"/>
              <w:rPr>
                <w:rFonts w:ascii="TradeGothic" w:hAnsi="TradeGothic"/>
                <w:i/>
                <w:sz w:val="18"/>
              </w:rPr>
            </w:pPr>
          </w:p>
        </w:tc>
      </w:tr>
      <w:tr w:rsidR="006E4E11" w14:paraId="1ECE030E" w14:textId="77777777">
        <w:tc>
          <w:tcPr>
            <w:tcW w:w="2268" w:type="dxa"/>
          </w:tcPr>
          <w:p w14:paraId="0E23FAB7"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1555FCC0" w14:textId="77777777" w:rsidR="006E4E11" w:rsidRDefault="006E4E11" w:rsidP="007242A3">
            <w:pPr>
              <w:framePr w:w="5035" w:h="1644" w:wrap="notBeside" w:vAnchor="page" w:hAnchor="page" w:x="6573" w:y="721"/>
              <w:rPr>
                <w:rFonts w:ascii="TradeGothic" w:hAnsi="TradeGothic"/>
                <w:b/>
                <w:sz w:val="22"/>
              </w:rPr>
            </w:pPr>
          </w:p>
        </w:tc>
      </w:tr>
      <w:tr w:rsidR="006E4E11" w14:paraId="0B718FDB" w14:textId="77777777">
        <w:tc>
          <w:tcPr>
            <w:tcW w:w="3402" w:type="dxa"/>
            <w:gridSpan w:val="2"/>
          </w:tcPr>
          <w:p w14:paraId="6057F77E" w14:textId="77777777" w:rsidR="006E4E11" w:rsidRDefault="006E4E11" w:rsidP="007242A3">
            <w:pPr>
              <w:framePr w:w="5035" w:h="1644" w:wrap="notBeside" w:vAnchor="page" w:hAnchor="page" w:x="6573" w:y="721"/>
            </w:pPr>
          </w:p>
        </w:tc>
        <w:tc>
          <w:tcPr>
            <w:tcW w:w="1865" w:type="dxa"/>
          </w:tcPr>
          <w:p w14:paraId="29BE7A96" w14:textId="77777777" w:rsidR="006E4E11" w:rsidRDefault="006E4E11" w:rsidP="007242A3">
            <w:pPr>
              <w:framePr w:w="5035" w:h="1644" w:wrap="notBeside" w:vAnchor="page" w:hAnchor="page" w:x="6573" w:y="721"/>
            </w:pPr>
          </w:p>
        </w:tc>
      </w:tr>
      <w:tr w:rsidR="006E4E11" w14:paraId="0FF8E66F" w14:textId="77777777">
        <w:tc>
          <w:tcPr>
            <w:tcW w:w="2268" w:type="dxa"/>
          </w:tcPr>
          <w:p w14:paraId="1EA8835A" w14:textId="77777777" w:rsidR="006E4E11" w:rsidRDefault="006E4E11" w:rsidP="007242A3">
            <w:pPr>
              <w:framePr w:w="5035" w:h="1644" w:wrap="notBeside" w:vAnchor="page" w:hAnchor="page" w:x="6573" w:y="721"/>
            </w:pPr>
          </w:p>
        </w:tc>
        <w:tc>
          <w:tcPr>
            <w:tcW w:w="2999" w:type="dxa"/>
            <w:gridSpan w:val="2"/>
          </w:tcPr>
          <w:p w14:paraId="41C3CF6A" w14:textId="77777777" w:rsidR="006E4E11" w:rsidRPr="00ED583F" w:rsidRDefault="00747D4F" w:rsidP="007242A3">
            <w:pPr>
              <w:framePr w:w="5035" w:h="1644" w:wrap="notBeside" w:vAnchor="page" w:hAnchor="page" w:x="6573" w:y="721"/>
              <w:rPr>
                <w:sz w:val="20"/>
              </w:rPr>
            </w:pPr>
            <w:r>
              <w:rPr>
                <w:sz w:val="20"/>
              </w:rPr>
              <w:t xml:space="preserve">Dnr </w:t>
            </w:r>
            <w:r w:rsidR="005E26A0">
              <w:rPr>
                <w:sz w:val="20"/>
              </w:rPr>
              <w:t>M2017/00195/Nm</w:t>
            </w:r>
            <w:r w:rsidR="005E26A0">
              <w:rPr>
                <w:sz w:val="20"/>
              </w:rPr>
              <w:br/>
              <w:t xml:space="preserve">        M2017/00196/Nm</w:t>
            </w:r>
          </w:p>
        </w:tc>
      </w:tr>
      <w:tr w:rsidR="006E4E11" w14:paraId="0AE92836" w14:textId="77777777">
        <w:tc>
          <w:tcPr>
            <w:tcW w:w="2268" w:type="dxa"/>
          </w:tcPr>
          <w:p w14:paraId="5AACEA64" w14:textId="77777777" w:rsidR="006E4E11" w:rsidRDefault="006E4E11" w:rsidP="007242A3">
            <w:pPr>
              <w:framePr w:w="5035" w:h="1644" w:wrap="notBeside" w:vAnchor="page" w:hAnchor="page" w:x="6573" w:y="721"/>
            </w:pPr>
          </w:p>
        </w:tc>
        <w:tc>
          <w:tcPr>
            <w:tcW w:w="2999" w:type="dxa"/>
            <w:gridSpan w:val="2"/>
          </w:tcPr>
          <w:p w14:paraId="36A8F5C4"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68BCC89" w14:textId="77777777">
        <w:trPr>
          <w:trHeight w:val="284"/>
        </w:trPr>
        <w:tc>
          <w:tcPr>
            <w:tcW w:w="4911" w:type="dxa"/>
          </w:tcPr>
          <w:p w14:paraId="2DB86873" w14:textId="77777777" w:rsidR="006E4E11" w:rsidRDefault="00747D4F">
            <w:pPr>
              <w:pStyle w:val="Avsndare"/>
              <w:framePr w:h="2483" w:wrap="notBeside" w:x="1504"/>
              <w:rPr>
                <w:b/>
                <w:i w:val="0"/>
                <w:sz w:val="22"/>
              </w:rPr>
            </w:pPr>
            <w:r>
              <w:rPr>
                <w:b/>
                <w:i w:val="0"/>
                <w:sz w:val="22"/>
              </w:rPr>
              <w:t>Miljö- och energidepartementet</w:t>
            </w:r>
          </w:p>
        </w:tc>
      </w:tr>
      <w:tr w:rsidR="006E4E11" w14:paraId="046EE4DC" w14:textId="77777777">
        <w:trPr>
          <w:trHeight w:val="284"/>
        </w:trPr>
        <w:tc>
          <w:tcPr>
            <w:tcW w:w="4911" w:type="dxa"/>
          </w:tcPr>
          <w:p w14:paraId="0C32658F" w14:textId="77777777" w:rsidR="006E4E11" w:rsidRDefault="00747D4F">
            <w:pPr>
              <w:pStyle w:val="Avsndare"/>
              <w:framePr w:h="2483" w:wrap="notBeside" w:x="1504"/>
              <w:rPr>
                <w:bCs/>
                <w:iCs/>
              </w:rPr>
            </w:pPr>
            <w:r>
              <w:rPr>
                <w:bCs/>
                <w:iCs/>
              </w:rPr>
              <w:t>Miljöministern</w:t>
            </w:r>
          </w:p>
        </w:tc>
      </w:tr>
      <w:tr w:rsidR="006E4E11" w14:paraId="3A2EFE8F" w14:textId="77777777">
        <w:trPr>
          <w:trHeight w:val="284"/>
        </w:trPr>
        <w:tc>
          <w:tcPr>
            <w:tcW w:w="4911" w:type="dxa"/>
          </w:tcPr>
          <w:p w14:paraId="2D4E9175" w14:textId="77777777" w:rsidR="006E4E11" w:rsidRDefault="006E4E11">
            <w:pPr>
              <w:pStyle w:val="Avsndare"/>
              <w:framePr w:h="2483" w:wrap="notBeside" w:x="1504"/>
              <w:rPr>
                <w:bCs/>
                <w:iCs/>
              </w:rPr>
            </w:pPr>
          </w:p>
        </w:tc>
      </w:tr>
    </w:tbl>
    <w:p w14:paraId="1FD71AE7" w14:textId="77777777" w:rsidR="006E4E11" w:rsidRDefault="00747D4F">
      <w:pPr>
        <w:framePr w:w="4400" w:h="2523" w:wrap="notBeside" w:vAnchor="page" w:hAnchor="page" w:x="6453" w:y="2445"/>
        <w:ind w:left="142"/>
      </w:pPr>
      <w:r>
        <w:t>Till riksdagen</w:t>
      </w:r>
    </w:p>
    <w:p w14:paraId="1A2FCAE4" w14:textId="77777777" w:rsidR="006E4E11" w:rsidRDefault="00747D4F" w:rsidP="00747D4F">
      <w:pPr>
        <w:pStyle w:val="RKrubrik"/>
        <w:pBdr>
          <w:bottom w:val="single" w:sz="4" w:space="1" w:color="auto"/>
        </w:pBdr>
        <w:spacing w:before="0" w:after="0"/>
      </w:pPr>
      <w:bookmarkStart w:id="0" w:name="_GoBack"/>
      <w:bookmarkEnd w:id="0"/>
      <w:r>
        <w:t>Svar på fråga 2016/17:739 av Sofia Arkelsten (M) Sveriges arbete inom EU för att minska ovärdig och oetisk lejonjakt</w:t>
      </w:r>
      <w:r w:rsidR="00FF3FCA">
        <w:t xml:space="preserve"> och 2016/17:741 av Sofia Arkelsten (M) Sveriges arbete inom Cites för att minska ovärdig och oetisk lejonjakt</w:t>
      </w:r>
    </w:p>
    <w:p w14:paraId="36873E6E" w14:textId="77777777" w:rsidR="006E4E11" w:rsidRDefault="006E4E11">
      <w:pPr>
        <w:pStyle w:val="RKnormal"/>
      </w:pPr>
    </w:p>
    <w:p w14:paraId="7D72E53D" w14:textId="77777777" w:rsidR="006E4E11" w:rsidRDefault="00747D4F">
      <w:pPr>
        <w:pStyle w:val="RKnormal"/>
      </w:pPr>
      <w:r>
        <w:t xml:space="preserve">Sofia Arkelsten har frågat landsbygdsministern på vilket sätt statsrådet </w:t>
      </w:r>
      <w:r w:rsidR="005D712B">
        <w:t xml:space="preserve">vill </w:t>
      </w:r>
      <w:r>
        <w:t xml:space="preserve">utveckla Sveriges arbete inom EU, exempelvis utöka skyddet för lejonen genom ett allmänt förbud att föra in vissa arter till länder inom EU eller förbud att föra in arter från vissa länder, för att komma till rätta med de beskrivna problemen. </w:t>
      </w:r>
    </w:p>
    <w:p w14:paraId="3BD148DA" w14:textId="77777777" w:rsidR="00FF3FCA" w:rsidRDefault="00FF3FCA">
      <w:pPr>
        <w:pStyle w:val="RKnormal"/>
      </w:pPr>
    </w:p>
    <w:p w14:paraId="66E4980D" w14:textId="77777777" w:rsidR="00FF3FCA" w:rsidRPr="00C13EAC" w:rsidRDefault="00FF3FCA" w:rsidP="00FF3FCA">
      <w:pPr>
        <w:rPr>
          <w:szCs w:val="24"/>
        </w:rPr>
      </w:pPr>
      <w:r w:rsidRPr="00C13EAC">
        <w:rPr>
          <w:szCs w:val="24"/>
        </w:rPr>
        <w:t xml:space="preserve">Sofia Arkelsten har </w:t>
      </w:r>
      <w:r w:rsidR="005D712B">
        <w:rPr>
          <w:szCs w:val="24"/>
        </w:rPr>
        <w:t xml:space="preserve">även </w:t>
      </w:r>
      <w:r w:rsidRPr="00C13EAC">
        <w:rPr>
          <w:szCs w:val="24"/>
        </w:rPr>
        <w:t xml:space="preserve">frågat landsbygdsministern på vilket sätt statsrådet vill utveckla Sveriges arbete inom Cites, exempelvis utöka skyddet för lejonen så att de klassas som en av de mest hotade arterna, för att komma tillrätta med de beskrivna problemen. </w:t>
      </w:r>
    </w:p>
    <w:p w14:paraId="6AAA2826" w14:textId="77777777" w:rsidR="00FF3FCA" w:rsidRPr="00C13EAC" w:rsidRDefault="00FF3FCA" w:rsidP="00FF3FCA">
      <w:pPr>
        <w:rPr>
          <w:szCs w:val="24"/>
        </w:rPr>
      </w:pPr>
    </w:p>
    <w:p w14:paraId="1CD33C8F" w14:textId="77777777" w:rsidR="00747D4F" w:rsidRDefault="00747D4F">
      <w:pPr>
        <w:pStyle w:val="RKnormal"/>
      </w:pPr>
      <w:r>
        <w:t>Arbetet inom regeringen är så fördelat att det är jag som ska svara på fråg</w:t>
      </w:r>
      <w:r w:rsidR="005D712B">
        <w:t>or</w:t>
      </w:r>
      <w:r>
        <w:t xml:space="preserve"> om Cites</w:t>
      </w:r>
      <w:r w:rsidR="005D712B">
        <w:t>-konventionen och EU:s lagstiftning som genomför konventionen i EU</w:t>
      </w:r>
      <w:r>
        <w:t>.</w:t>
      </w:r>
    </w:p>
    <w:p w14:paraId="6EC6EC00" w14:textId="77777777" w:rsidR="00747D4F" w:rsidRDefault="00747D4F">
      <w:pPr>
        <w:pStyle w:val="RKnormal"/>
      </w:pPr>
    </w:p>
    <w:p w14:paraId="6058A2BA" w14:textId="77777777" w:rsidR="00FF3FCA" w:rsidRPr="00D878AB" w:rsidRDefault="005D712B" w:rsidP="00FF3FCA">
      <w:pPr>
        <w:rPr>
          <w:szCs w:val="24"/>
        </w:rPr>
      </w:pPr>
      <w:r w:rsidRPr="00D878AB">
        <w:rPr>
          <w:rFonts w:cs="Arial"/>
          <w:szCs w:val="24"/>
        </w:rPr>
        <w:t>Konventionen om internationell handel med utrotningshotade arter av vilda djur och växter</w:t>
      </w:r>
      <w:r>
        <w:rPr>
          <w:rFonts w:cs="Arial"/>
          <w:szCs w:val="24"/>
        </w:rPr>
        <w:t>, vanligen benämnd</w:t>
      </w:r>
      <w:r w:rsidRPr="00D878AB">
        <w:rPr>
          <w:szCs w:val="24"/>
        </w:rPr>
        <w:t xml:space="preserve"> </w:t>
      </w:r>
      <w:r w:rsidR="00FF3FCA" w:rsidRPr="00D878AB">
        <w:rPr>
          <w:szCs w:val="24"/>
        </w:rPr>
        <w:t>Cites</w:t>
      </w:r>
      <w:r>
        <w:rPr>
          <w:szCs w:val="24"/>
        </w:rPr>
        <w:t xml:space="preserve"> (</w:t>
      </w:r>
      <w:r w:rsidR="00FF3FCA" w:rsidRPr="00D878AB">
        <w:rPr>
          <w:szCs w:val="24"/>
        </w:rPr>
        <w:t>Convention on Inter</w:t>
      </w:r>
      <w:r w:rsidR="005E26A0">
        <w:rPr>
          <w:szCs w:val="24"/>
        </w:rPr>
        <w:softHyphen/>
      </w:r>
      <w:r w:rsidR="00FF3FCA" w:rsidRPr="00D878AB">
        <w:rPr>
          <w:szCs w:val="24"/>
        </w:rPr>
        <w:t>national Trade in Endangered Species of Wild Fauna and Flora</w:t>
      </w:r>
      <w:r w:rsidR="00FF3FCA" w:rsidRPr="00D878AB">
        <w:rPr>
          <w:rFonts w:cs="Arial"/>
          <w:szCs w:val="24"/>
        </w:rPr>
        <w:t>)</w:t>
      </w:r>
      <w:r>
        <w:rPr>
          <w:rFonts w:cs="Arial"/>
          <w:szCs w:val="24"/>
        </w:rPr>
        <w:t>,</w:t>
      </w:r>
      <w:r w:rsidR="00FF3FCA" w:rsidRPr="00D878AB">
        <w:rPr>
          <w:rFonts w:cs="Arial"/>
          <w:szCs w:val="24"/>
        </w:rPr>
        <w:t xml:space="preserve"> </w:t>
      </w:r>
      <w:r w:rsidR="00FF3FCA" w:rsidRPr="00D878AB">
        <w:rPr>
          <w:szCs w:val="24"/>
        </w:rPr>
        <w:t xml:space="preserve">är </w:t>
      </w:r>
      <w:r w:rsidR="00FF3FCA">
        <w:rPr>
          <w:szCs w:val="24"/>
        </w:rPr>
        <w:t>en konvention</w:t>
      </w:r>
      <w:r w:rsidR="00FF3FCA" w:rsidRPr="00D878AB">
        <w:rPr>
          <w:szCs w:val="24"/>
        </w:rPr>
        <w:t xml:space="preserve"> som reglerar internationell handel med </w:t>
      </w:r>
      <w:r w:rsidR="00FF3FCA">
        <w:rPr>
          <w:szCs w:val="24"/>
        </w:rPr>
        <w:t xml:space="preserve">sådana </w:t>
      </w:r>
      <w:r w:rsidR="00FF3FCA" w:rsidRPr="00D878AB">
        <w:rPr>
          <w:szCs w:val="24"/>
        </w:rPr>
        <w:t xml:space="preserve">djur och växter som riskerar att utrotas på grund av denna handel. Reglerna </w:t>
      </w:r>
      <w:r>
        <w:rPr>
          <w:szCs w:val="24"/>
        </w:rPr>
        <w:t>innebär olika starkt skydd för olika arter beroende på hur hotade arterna är och hur stort hot den internationella handeln innebär.</w:t>
      </w:r>
      <w:r w:rsidR="00FF3FCA">
        <w:rPr>
          <w:szCs w:val="24"/>
        </w:rPr>
        <w:t xml:space="preserve"> </w:t>
      </w:r>
      <w:r>
        <w:rPr>
          <w:szCs w:val="24"/>
        </w:rPr>
        <w:t xml:space="preserve">Om en art </w:t>
      </w:r>
      <w:r w:rsidR="00BE0565">
        <w:rPr>
          <w:szCs w:val="24"/>
        </w:rPr>
        <w:t>är utrotningshotad</w:t>
      </w:r>
      <w:r>
        <w:rPr>
          <w:szCs w:val="24"/>
        </w:rPr>
        <w:t xml:space="preserve"> kan all internationell handel med arten</w:t>
      </w:r>
      <w:r w:rsidR="00BE0565">
        <w:rPr>
          <w:szCs w:val="24"/>
        </w:rPr>
        <w:t xml:space="preserve"> förbjudas. Även om arten inte hotas av utrotning</w:t>
      </w:r>
      <w:r w:rsidR="00051F36" w:rsidRPr="00051F36">
        <w:rPr>
          <w:szCs w:val="24"/>
        </w:rPr>
        <w:t xml:space="preserve"> </w:t>
      </w:r>
      <w:r w:rsidR="00051F36">
        <w:rPr>
          <w:szCs w:val="24"/>
        </w:rPr>
        <w:t>i nuläget</w:t>
      </w:r>
      <w:r w:rsidR="00BE0565">
        <w:rPr>
          <w:szCs w:val="24"/>
        </w:rPr>
        <w:t xml:space="preserve">, kan handeln med arten begränsas om det behövs för att förhindra att den blir utrotningshotad. </w:t>
      </w:r>
      <w:r w:rsidR="00051F36">
        <w:rPr>
          <w:szCs w:val="24"/>
        </w:rPr>
        <w:t xml:space="preserve">Exempel på sådana begränsningar är krav på </w:t>
      </w:r>
      <w:r w:rsidR="00FF3FCA" w:rsidRPr="00D878AB">
        <w:rPr>
          <w:szCs w:val="24"/>
        </w:rPr>
        <w:t>registrer</w:t>
      </w:r>
      <w:r w:rsidR="00051F36">
        <w:rPr>
          <w:szCs w:val="24"/>
        </w:rPr>
        <w:t>ing av</w:t>
      </w:r>
      <w:r w:rsidR="00FF3FCA" w:rsidRPr="00D878AB">
        <w:rPr>
          <w:szCs w:val="24"/>
        </w:rPr>
        <w:t xml:space="preserve"> antal</w:t>
      </w:r>
      <w:r w:rsidR="00051F36">
        <w:rPr>
          <w:szCs w:val="24"/>
        </w:rPr>
        <w:t>et exemplar</w:t>
      </w:r>
      <w:r w:rsidR="00FF3FCA" w:rsidRPr="00D878AB">
        <w:rPr>
          <w:szCs w:val="24"/>
        </w:rPr>
        <w:t xml:space="preserve"> av </w:t>
      </w:r>
      <w:r w:rsidR="00051F36">
        <w:rPr>
          <w:szCs w:val="24"/>
        </w:rPr>
        <w:t xml:space="preserve">en </w:t>
      </w:r>
      <w:r w:rsidR="00FF3FCA" w:rsidRPr="00D878AB">
        <w:rPr>
          <w:szCs w:val="24"/>
        </w:rPr>
        <w:t xml:space="preserve">art som förekommer i internationell handel. </w:t>
      </w:r>
      <w:r w:rsidR="00051F36">
        <w:rPr>
          <w:szCs w:val="24"/>
        </w:rPr>
        <w:t>D</w:t>
      </w:r>
      <w:r w:rsidR="00FF3FCA" w:rsidRPr="00D878AB">
        <w:rPr>
          <w:szCs w:val="24"/>
        </w:rPr>
        <w:t>en starkaste regleringen, dvs</w:t>
      </w:r>
      <w:r w:rsidR="00FF3FCA">
        <w:rPr>
          <w:szCs w:val="24"/>
        </w:rPr>
        <w:t>.</w:t>
      </w:r>
      <w:r w:rsidR="00FF3FCA" w:rsidRPr="00D878AB">
        <w:rPr>
          <w:szCs w:val="24"/>
        </w:rPr>
        <w:t xml:space="preserve"> förbud mot internationell handel, </w:t>
      </w:r>
      <w:r w:rsidR="00051F36">
        <w:rPr>
          <w:szCs w:val="24"/>
        </w:rPr>
        <w:t xml:space="preserve">kan bara aktualiseras om </w:t>
      </w:r>
      <w:r w:rsidR="00FF3FCA" w:rsidRPr="00D878AB">
        <w:rPr>
          <w:szCs w:val="24"/>
        </w:rPr>
        <w:t xml:space="preserve">konventionens kriterier för </w:t>
      </w:r>
      <w:r w:rsidR="00051F36">
        <w:rPr>
          <w:szCs w:val="24"/>
        </w:rPr>
        <w:t xml:space="preserve">ett sådant förbud </w:t>
      </w:r>
      <w:r w:rsidR="00FF3FCA" w:rsidRPr="00D878AB">
        <w:rPr>
          <w:szCs w:val="24"/>
        </w:rPr>
        <w:t xml:space="preserve">är </w:t>
      </w:r>
      <w:r w:rsidR="00FF3FCA" w:rsidRPr="00D878AB">
        <w:rPr>
          <w:szCs w:val="24"/>
        </w:rPr>
        <w:lastRenderedPageBreak/>
        <w:t xml:space="preserve">uppfyllda. Det innebär </w:t>
      </w:r>
      <w:r w:rsidR="00051F36">
        <w:rPr>
          <w:szCs w:val="24"/>
        </w:rPr>
        <w:t>bl.a.</w:t>
      </w:r>
      <w:r w:rsidR="00FF3FCA" w:rsidRPr="00D878AB">
        <w:rPr>
          <w:szCs w:val="24"/>
        </w:rPr>
        <w:t xml:space="preserve"> att det för </w:t>
      </w:r>
      <w:r w:rsidR="00051F36">
        <w:rPr>
          <w:szCs w:val="24"/>
        </w:rPr>
        <w:t>den aktuella arten</w:t>
      </w:r>
      <w:r w:rsidR="00FF3FCA" w:rsidRPr="00D878AB">
        <w:rPr>
          <w:szCs w:val="24"/>
        </w:rPr>
        <w:t xml:space="preserve"> ska finnas en </w:t>
      </w:r>
      <w:r w:rsidR="00051F36" w:rsidRPr="00D878AB">
        <w:rPr>
          <w:szCs w:val="24"/>
        </w:rPr>
        <w:t xml:space="preserve">bekräftad </w:t>
      </w:r>
      <w:r w:rsidR="00FF3FCA" w:rsidRPr="00D878AB">
        <w:rPr>
          <w:szCs w:val="24"/>
        </w:rPr>
        <w:t xml:space="preserve">koppling mellan </w:t>
      </w:r>
      <w:r w:rsidR="00051F36">
        <w:rPr>
          <w:szCs w:val="24"/>
        </w:rPr>
        <w:t xml:space="preserve">den </w:t>
      </w:r>
      <w:r w:rsidR="00FF3FCA" w:rsidRPr="00D878AB">
        <w:rPr>
          <w:szCs w:val="24"/>
        </w:rPr>
        <w:t>internationell</w:t>
      </w:r>
      <w:r w:rsidR="00051F36">
        <w:rPr>
          <w:szCs w:val="24"/>
        </w:rPr>
        <w:t>a</w:t>
      </w:r>
      <w:r w:rsidR="00FF3FCA" w:rsidRPr="00D878AB">
        <w:rPr>
          <w:szCs w:val="24"/>
        </w:rPr>
        <w:t xml:space="preserve"> handel</w:t>
      </w:r>
      <w:r w:rsidR="00051F36">
        <w:rPr>
          <w:szCs w:val="24"/>
        </w:rPr>
        <w:t>n</w:t>
      </w:r>
      <w:r w:rsidR="00FF3FCA" w:rsidRPr="00D878AB">
        <w:rPr>
          <w:szCs w:val="24"/>
        </w:rPr>
        <w:t xml:space="preserve"> och popula</w:t>
      </w:r>
      <w:r w:rsidR="005E26A0">
        <w:rPr>
          <w:szCs w:val="24"/>
        </w:rPr>
        <w:softHyphen/>
      </w:r>
      <w:r w:rsidR="00FF3FCA" w:rsidRPr="00D878AB">
        <w:rPr>
          <w:szCs w:val="24"/>
        </w:rPr>
        <w:t>tion</w:t>
      </w:r>
      <w:r w:rsidR="00051F36">
        <w:rPr>
          <w:szCs w:val="24"/>
        </w:rPr>
        <w:t>en</w:t>
      </w:r>
      <w:r w:rsidR="00FF3FCA" w:rsidRPr="00D878AB">
        <w:rPr>
          <w:szCs w:val="24"/>
        </w:rPr>
        <w:t>s</w:t>
      </w:r>
      <w:r w:rsidR="00051F36">
        <w:rPr>
          <w:szCs w:val="24"/>
        </w:rPr>
        <w:t xml:space="preserve"> minskning</w:t>
      </w:r>
      <w:r w:rsidR="00FF3FCA" w:rsidRPr="00D878AB">
        <w:rPr>
          <w:szCs w:val="24"/>
        </w:rPr>
        <w:t>.</w:t>
      </w:r>
    </w:p>
    <w:p w14:paraId="4367949C" w14:textId="77777777" w:rsidR="00FF3FCA" w:rsidRPr="00D878AB" w:rsidRDefault="00FF3FCA" w:rsidP="00FF3FCA">
      <w:pPr>
        <w:rPr>
          <w:szCs w:val="24"/>
        </w:rPr>
      </w:pPr>
    </w:p>
    <w:p w14:paraId="77BCF2BE" w14:textId="77777777" w:rsidR="009F2EB1" w:rsidRDefault="009F2EB1" w:rsidP="009F2EB1">
      <w:pPr>
        <w:spacing w:line="240" w:lineRule="atLeast"/>
        <w:ind w:left="23"/>
      </w:pPr>
      <w:r w:rsidRPr="005F70DE">
        <w:t xml:space="preserve">Cites </w:t>
      </w:r>
      <w:r w:rsidR="009C1918">
        <w:t>utgör en reglering av den internationella handeln med arter</w:t>
      </w:r>
      <w:r w:rsidR="009C1918" w:rsidDel="009C1918">
        <w:t xml:space="preserve"> </w:t>
      </w:r>
      <w:r w:rsidR="009C1918">
        <w:t xml:space="preserve">i syfte att skydda </w:t>
      </w:r>
      <w:r w:rsidR="00DD38ED">
        <w:t>vilda djur och växter</w:t>
      </w:r>
      <w:r w:rsidR="009C1918">
        <w:t xml:space="preserve"> och främja deras bevarande. </w:t>
      </w:r>
      <w:r w:rsidR="00DD38ED">
        <w:t>Djurskydds</w:t>
      </w:r>
      <w:r w:rsidR="005E26A0">
        <w:softHyphen/>
      </w:r>
      <w:r w:rsidR="00DD38ED">
        <w:t xml:space="preserve">bestämmelserna i Cites tar bara sikte på djurskyddet i samband med handeln och innebär krav på att </w:t>
      </w:r>
      <w:r w:rsidR="001D050D">
        <w:t xml:space="preserve">levande </w:t>
      </w:r>
      <w:r w:rsidR="00DD38ED">
        <w:t>djur behandlas på ett godtagbart sätt vid transporter och annan hantering som sker i samband med handel etc. Cites uppställer inte några djurskyddskrav i övrigt</w:t>
      </w:r>
      <w:r w:rsidR="002E6E5A">
        <w:t>.</w:t>
      </w:r>
    </w:p>
    <w:p w14:paraId="26B96D91" w14:textId="77777777" w:rsidR="009F2EB1" w:rsidRDefault="009F2EB1" w:rsidP="001962B0">
      <w:pPr>
        <w:rPr>
          <w:szCs w:val="24"/>
        </w:rPr>
      </w:pPr>
    </w:p>
    <w:p w14:paraId="32AD27F9" w14:textId="77777777" w:rsidR="001962B0" w:rsidRDefault="00FF3FCA" w:rsidP="001962B0">
      <w:pPr>
        <w:rPr>
          <w:rFonts w:cs="Arial"/>
          <w:bCs/>
          <w:szCs w:val="24"/>
        </w:rPr>
      </w:pPr>
      <w:r w:rsidRPr="00D878AB">
        <w:rPr>
          <w:szCs w:val="24"/>
        </w:rPr>
        <w:t xml:space="preserve">De stora hoten </w:t>
      </w:r>
      <w:r w:rsidR="009F2EB1">
        <w:rPr>
          <w:szCs w:val="24"/>
        </w:rPr>
        <w:t xml:space="preserve">mot </w:t>
      </w:r>
      <w:r w:rsidRPr="00D878AB">
        <w:rPr>
          <w:szCs w:val="24"/>
        </w:rPr>
        <w:t xml:space="preserve">populationer av afrikanskt lejon är i första hand </w:t>
      </w:r>
      <w:r w:rsidRPr="00D878AB">
        <w:rPr>
          <w:rFonts w:cs="Arial"/>
          <w:bCs/>
          <w:szCs w:val="24"/>
        </w:rPr>
        <w:t>förlust av livsmiljöer, konfliker med människor på grund av tamdjur samt utarmning av bytesdjur till följd av tjuvjakt för bushmeat</w:t>
      </w:r>
      <w:r>
        <w:rPr>
          <w:rFonts w:cs="Arial"/>
          <w:bCs/>
          <w:szCs w:val="24"/>
        </w:rPr>
        <w:t xml:space="preserve"> (kött från vilda djur)</w:t>
      </w:r>
      <w:r w:rsidRPr="00D878AB">
        <w:rPr>
          <w:rFonts w:cs="Arial"/>
          <w:bCs/>
          <w:szCs w:val="24"/>
        </w:rPr>
        <w:t>.</w:t>
      </w:r>
      <w:r w:rsidR="001962B0" w:rsidRPr="003D2CED">
        <w:rPr>
          <w:rFonts w:cs="Arial"/>
          <w:bCs/>
          <w:szCs w:val="24"/>
        </w:rPr>
        <w:t xml:space="preserve"> </w:t>
      </w:r>
      <w:r w:rsidR="002E6E5A">
        <w:rPr>
          <w:rFonts w:cs="Arial"/>
          <w:bCs/>
          <w:szCs w:val="24"/>
        </w:rPr>
        <w:t xml:space="preserve">Dessa förhållanden, som orsakar att vissa </w:t>
      </w:r>
      <w:r w:rsidR="009F2EB1">
        <w:rPr>
          <w:rFonts w:cs="Arial"/>
          <w:bCs/>
          <w:szCs w:val="24"/>
        </w:rPr>
        <w:t>populationer</w:t>
      </w:r>
      <w:r w:rsidR="002E6E5A">
        <w:rPr>
          <w:rFonts w:cs="Arial"/>
          <w:bCs/>
          <w:szCs w:val="24"/>
        </w:rPr>
        <w:t xml:space="preserve"> minskar,</w:t>
      </w:r>
      <w:r w:rsidR="009F2EB1">
        <w:rPr>
          <w:rFonts w:cs="Arial"/>
          <w:bCs/>
          <w:szCs w:val="24"/>
        </w:rPr>
        <w:t xml:space="preserve"> </w:t>
      </w:r>
      <w:r w:rsidR="001962B0" w:rsidRPr="003D2CED">
        <w:rPr>
          <w:rFonts w:cs="Arial"/>
          <w:bCs/>
          <w:szCs w:val="24"/>
        </w:rPr>
        <w:t xml:space="preserve">faller inte inom ramen för konventionens regler. </w:t>
      </w:r>
    </w:p>
    <w:p w14:paraId="37E33C32" w14:textId="77777777" w:rsidR="00FF3FCA" w:rsidRPr="00D878AB" w:rsidRDefault="00FF3FCA" w:rsidP="00FF3FCA">
      <w:pPr>
        <w:rPr>
          <w:szCs w:val="24"/>
        </w:rPr>
      </w:pPr>
    </w:p>
    <w:p w14:paraId="2389219C" w14:textId="77777777" w:rsidR="001D050D" w:rsidRDefault="001D050D" w:rsidP="001D050D">
      <w:pPr>
        <w:rPr>
          <w:szCs w:val="24"/>
        </w:rPr>
      </w:pPr>
      <w:r>
        <w:rPr>
          <w:szCs w:val="24"/>
        </w:rPr>
        <w:t>Inför konventionens partsmöte i september 2016 fanns ett förslag att samtliga populationer av afrikanskt lejon skulle få ett handelsförbud. Vid partsmötet blev förslaget diskuterat i en arbetsgrupp. Utkomsten av gruppens arbete blev att partsmötet beslutade om ett omformulerat förslag med ett flertal åtgärder vars resultat ska hanteras vid nästa parts</w:t>
      </w:r>
      <w:r w:rsidR="005E26A0">
        <w:rPr>
          <w:szCs w:val="24"/>
        </w:rPr>
        <w:softHyphen/>
      </w:r>
      <w:r>
        <w:rPr>
          <w:szCs w:val="24"/>
        </w:rPr>
        <w:t>möte.</w:t>
      </w:r>
    </w:p>
    <w:p w14:paraId="5EDB102C" w14:textId="77777777" w:rsidR="00FF3FCA" w:rsidRPr="005F70DE" w:rsidRDefault="00FF3FCA" w:rsidP="00FF3FCA">
      <w:pPr>
        <w:rPr>
          <w:szCs w:val="24"/>
        </w:rPr>
      </w:pPr>
    </w:p>
    <w:p w14:paraId="15085229" w14:textId="77777777" w:rsidR="00FF3FCA" w:rsidRPr="005F70DE" w:rsidRDefault="00FF3FCA" w:rsidP="00FF3FCA">
      <w:r w:rsidRPr="005F70DE">
        <w:t>Det förtjänar att påpekas att generella förbud mot jakttroféer, ur ett artskyddsperspektiv, kan vara kontraproduktiva då incitamentet a</w:t>
      </w:r>
      <w:r w:rsidR="00C312F4">
        <w:t>tt bevara arter, och då särskilt</w:t>
      </w:r>
      <w:r w:rsidRPr="005F70DE">
        <w:t xml:space="preserve"> sådana arter som påverkar lokalbefolk</w:t>
      </w:r>
      <w:r w:rsidR="005E26A0">
        <w:softHyphen/>
      </w:r>
      <w:r w:rsidRPr="005F70DE">
        <w:t xml:space="preserve">ningens säkerhet eller försörjning, ökar om lokalbefolkningen </w:t>
      </w:r>
      <w:r>
        <w:t xml:space="preserve">själva </w:t>
      </w:r>
      <w:r w:rsidRPr="005F70DE">
        <w:t xml:space="preserve">kan ha ekonomiskt nytta av hållbar jaktturism. </w:t>
      </w:r>
      <w:r w:rsidR="001962B0">
        <w:t xml:space="preserve">Men </w:t>
      </w:r>
      <w:r>
        <w:t>troféjakt,</w:t>
      </w:r>
      <w:r w:rsidRPr="005F70DE">
        <w:t xml:space="preserve"> så som </w:t>
      </w:r>
      <w:r>
        <w:t xml:space="preserve">den sker i </w:t>
      </w:r>
      <w:r w:rsidR="001962B0">
        <w:t>delar av lejonets utbredningsområde</w:t>
      </w:r>
      <w:r>
        <w:t>,</w:t>
      </w:r>
      <w:r w:rsidRPr="005F70DE">
        <w:t xml:space="preserve"> är dock inget som jag ser positivt på. </w:t>
      </w:r>
    </w:p>
    <w:p w14:paraId="7B44B121" w14:textId="77777777" w:rsidR="00FF3FCA" w:rsidRPr="005F70DE" w:rsidRDefault="00FF3FCA" w:rsidP="00FF3FCA">
      <w:pPr>
        <w:spacing w:line="240" w:lineRule="atLeast"/>
        <w:ind w:left="23"/>
        <w:rPr>
          <w:szCs w:val="24"/>
        </w:rPr>
      </w:pPr>
    </w:p>
    <w:p w14:paraId="154C2EB6" w14:textId="77777777" w:rsidR="00FF3FCA" w:rsidRDefault="00FF3FCA" w:rsidP="00FF3FCA">
      <w:r w:rsidRPr="005F70DE">
        <w:t xml:space="preserve">Sverige arbetar naturligtvis för att </w:t>
      </w:r>
      <w:r w:rsidR="002E6E5A">
        <w:t>Cites-</w:t>
      </w:r>
      <w:r w:rsidRPr="005F70DE">
        <w:t xml:space="preserve">konventionens regler följs av alla </w:t>
      </w:r>
      <w:r w:rsidR="002E6E5A">
        <w:t xml:space="preserve">parter. Motsvarande målsättning </w:t>
      </w:r>
      <w:r>
        <w:t xml:space="preserve">gäller </w:t>
      </w:r>
      <w:r w:rsidR="002E6E5A">
        <w:t xml:space="preserve">även </w:t>
      </w:r>
      <w:r>
        <w:t>arbetet inom ramen för vår gemensamma EU-lagstiftning</w:t>
      </w:r>
      <w:r w:rsidRPr="005F70DE">
        <w:t>. All import av lejontroféer granskas sedan januari 2015 av Sveriges vetenskapliga myndighet inom Cites (Natur</w:t>
      </w:r>
      <w:r w:rsidR="005E26A0">
        <w:softHyphen/>
      </w:r>
      <w:r w:rsidRPr="005F70DE">
        <w:t>vårdsverket) med utgångspunkt i jaktens hållbarhet</w:t>
      </w:r>
      <w:r>
        <w:t xml:space="preserve">. Vår administrativa myndighet (Jordbruksverket) granskar att tillstånden är utfärdade av rätt myndighet och i övrigt följer gällande regelverk inom konventionen. </w:t>
      </w:r>
    </w:p>
    <w:p w14:paraId="26A8A900" w14:textId="77777777" w:rsidR="0083420D" w:rsidRDefault="00FF3FCA" w:rsidP="0083420D">
      <w:pPr>
        <w:rPr>
          <w:szCs w:val="24"/>
        </w:rPr>
      </w:pPr>
      <w:r w:rsidRPr="00D878AB">
        <w:rPr>
          <w:szCs w:val="24"/>
        </w:rPr>
        <w:t xml:space="preserve"> </w:t>
      </w:r>
    </w:p>
    <w:p w14:paraId="2F683746" w14:textId="77777777" w:rsidR="002F21AE" w:rsidRPr="003D2CED" w:rsidRDefault="0083420D" w:rsidP="0083420D">
      <w:pPr>
        <w:rPr>
          <w:szCs w:val="24"/>
        </w:rPr>
      </w:pPr>
      <w:r w:rsidRPr="003D2CED">
        <w:rPr>
          <w:szCs w:val="24"/>
        </w:rPr>
        <w:t xml:space="preserve">Inom EU regleras </w:t>
      </w:r>
      <w:r w:rsidR="002E6E5A">
        <w:rPr>
          <w:szCs w:val="24"/>
        </w:rPr>
        <w:t>Cites-</w:t>
      </w:r>
      <w:r w:rsidRPr="003D2CED">
        <w:rPr>
          <w:szCs w:val="24"/>
        </w:rPr>
        <w:t>konventionen i förordningen 1997/338/EG om skyddet av arter av vilda djur och växter genom kontroll av handeln med dem.</w:t>
      </w:r>
      <w:r w:rsidR="00390A9B" w:rsidRPr="003D2CED">
        <w:rPr>
          <w:szCs w:val="24"/>
        </w:rPr>
        <w:t xml:space="preserve"> </w:t>
      </w:r>
      <w:r w:rsidR="00390A9B" w:rsidRPr="003D2CED">
        <w:t xml:space="preserve">Möjligheten för EU att inom ramen för den egna lagstiftningen anta starkare regler än vad konventionen kräver beror av informationen från det exporterande tredje landet. Är informationen otillräcklig med </w:t>
      </w:r>
      <w:r w:rsidR="00390A9B" w:rsidRPr="003D2CED">
        <w:lastRenderedPageBreak/>
        <w:t xml:space="preserve">avseende på konventionens regler kan EU neka </w:t>
      </w:r>
      <w:r w:rsidR="002F21AE" w:rsidRPr="003D2CED">
        <w:rPr>
          <w:szCs w:val="24"/>
        </w:rPr>
        <w:t xml:space="preserve">en import. </w:t>
      </w:r>
      <w:r w:rsidR="004A73BD">
        <w:rPr>
          <w:szCs w:val="24"/>
        </w:rPr>
        <w:t>Varken Cites eller EU-förordningen innehåller djurskyddsbestämmelser för att säker</w:t>
      </w:r>
      <w:r w:rsidR="005E26A0">
        <w:rPr>
          <w:szCs w:val="24"/>
        </w:rPr>
        <w:softHyphen/>
      </w:r>
      <w:r w:rsidR="004A73BD">
        <w:rPr>
          <w:szCs w:val="24"/>
        </w:rPr>
        <w:t>ställa att djuren behandlas på ett godtagbart sätt före jakt</w:t>
      </w:r>
      <w:r w:rsidR="001D050D">
        <w:rPr>
          <w:szCs w:val="24"/>
        </w:rPr>
        <w:t xml:space="preserve"> med efter</w:t>
      </w:r>
      <w:r w:rsidR="005E26A0">
        <w:rPr>
          <w:szCs w:val="24"/>
        </w:rPr>
        <w:softHyphen/>
      </w:r>
      <w:r w:rsidR="001D050D">
        <w:rPr>
          <w:szCs w:val="24"/>
        </w:rPr>
        <w:t>följande handel</w:t>
      </w:r>
      <w:r w:rsidR="004A73BD">
        <w:rPr>
          <w:szCs w:val="24"/>
        </w:rPr>
        <w:t>.</w:t>
      </w:r>
    </w:p>
    <w:p w14:paraId="4C1D3CD7" w14:textId="77777777" w:rsidR="002F21AE" w:rsidRDefault="002F21AE">
      <w:pPr>
        <w:pStyle w:val="RKnormal"/>
      </w:pPr>
    </w:p>
    <w:p w14:paraId="18B3D7BA" w14:textId="77777777" w:rsidR="00747D4F" w:rsidRDefault="00747D4F">
      <w:pPr>
        <w:pStyle w:val="RKnormal"/>
      </w:pPr>
      <w:r>
        <w:t xml:space="preserve">Stockholm den </w:t>
      </w:r>
      <w:r w:rsidR="005E26A0">
        <w:t>8 februari 2017</w:t>
      </w:r>
    </w:p>
    <w:p w14:paraId="4667C952" w14:textId="77777777" w:rsidR="00747D4F" w:rsidRDefault="00747D4F">
      <w:pPr>
        <w:pStyle w:val="RKnormal"/>
      </w:pPr>
    </w:p>
    <w:p w14:paraId="4ECCE7ED" w14:textId="77777777" w:rsidR="008E1B7E" w:rsidRDefault="008E1B7E">
      <w:pPr>
        <w:pStyle w:val="RKnormal"/>
      </w:pPr>
    </w:p>
    <w:p w14:paraId="16A324F6" w14:textId="77777777" w:rsidR="00747D4F" w:rsidRDefault="00747D4F">
      <w:pPr>
        <w:pStyle w:val="RKnormal"/>
      </w:pPr>
      <w:r>
        <w:t>Karolina Skog</w:t>
      </w:r>
    </w:p>
    <w:sectPr w:rsidR="00747D4F">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19FFA4" w14:textId="77777777" w:rsidR="00381F08" w:rsidRDefault="00381F08">
      <w:r>
        <w:separator/>
      </w:r>
    </w:p>
  </w:endnote>
  <w:endnote w:type="continuationSeparator" w:id="0">
    <w:p w14:paraId="4A5EF840" w14:textId="77777777" w:rsidR="00381F08" w:rsidRDefault="00381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altName w:val="Courier New"/>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CDA080" w14:textId="77777777" w:rsidR="00381F08" w:rsidRDefault="00381F08">
      <w:r>
        <w:separator/>
      </w:r>
    </w:p>
  </w:footnote>
  <w:footnote w:type="continuationSeparator" w:id="0">
    <w:p w14:paraId="263274D0" w14:textId="77777777" w:rsidR="00381F08" w:rsidRDefault="00381F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CDF03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C75F4">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249F156" w14:textId="77777777">
      <w:trPr>
        <w:cantSplit/>
      </w:trPr>
      <w:tc>
        <w:tcPr>
          <w:tcW w:w="3119" w:type="dxa"/>
        </w:tcPr>
        <w:p w14:paraId="418495F1"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67907FC" w14:textId="77777777" w:rsidR="00E80146" w:rsidRDefault="00E80146">
          <w:pPr>
            <w:pStyle w:val="Sidhuvud"/>
            <w:ind w:right="360"/>
          </w:pPr>
        </w:p>
      </w:tc>
      <w:tc>
        <w:tcPr>
          <w:tcW w:w="1525" w:type="dxa"/>
        </w:tcPr>
        <w:p w14:paraId="3C340253" w14:textId="77777777" w:rsidR="00E80146" w:rsidRDefault="00E80146">
          <w:pPr>
            <w:pStyle w:val="Sidhuvud"/>
            <w:ind w:right="360"/>
          </w:pPr>
        </w:p>
      </w:tc>
    </w:tr>
  </w:tbl>
  <w:p w14:paraId="59BC3925"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DBD13"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C75F4">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BFEB163" w14:textId="77777777">
      <w:trPr>
        <w:cantSplit/>
      </w:trPr>
      <w:tc>
        <w:tcPr>
          <w:tcW w:w="3119" w:type="dxa"/>
        </w:tcPr>
        <w:p w14:paraId="52AB482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FFD1B74" w14:textId="77777777" w:rsidR="00E80146" w:rsidRDefault="00E80146">
          <w:pPr>
            <w:pStyle w:val="Sidhuvud"/>
            <w:ind w:right="360"/>
          </w:pPr>
        </w:p>
      </w:tc>
      <w:tc>
        <w:tcPr>
          <w:tcW w:w="1525" w:type="dxa"/>
        </w:tcPr>
        <w:p w14:paraId="7C12E596" w14:textId="77777777" w:rsidR="00E80146" w:rsidRDefault="00E80146">
          <w:pPr>
            <w:pStyle w:val="Sidhuvud"/>
            <w:ind w:right="360"/>
          </w:pPr>
        </w:p>
      </w:tc>
    </w:tr>
  </w:tbl>
  <w:p w14:paraId="74E81394"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0BF52" w14:textId="77777777" w:rsidR="00747D4F" w:rsidRDefault="00747D4F">
    <w:pPr>
      <w:framePr w:w="2948" w:h="1321" w:hRule="exact" w:wrap="notBeside" w:vAnchor="page" w:hAnchor="page" w:x="1362" w:y="653"/>
    </w:pPr>
    <w:r>
      <w:rPr>
        <w:noProof/>
        <w:lang w:eastAsia="sv-SE"/>
      </w:rPr>
      <w:drawing>
        <wp:inline distT="0" distB="0" distL="0" distR="0" wp14:anchorId="4F487882" wp14:editId="2A43E978">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AE8A307" w14:textId="77777777" w:rsidR="00E80146" w:rsidRDefault="00E80146">
    <w:pPr>
      <w:pStyle w:val="RKrubrik"/>
      <w:keepNext w:val="0"/>
      <w:tabs>
        <w:tab w:val="clear" w:pos="1134"/>
        <w:tab w:val="clear" w:pos="2835"/>
      </w:tabs>
      <w:spacing w:before="0" w:after="0" w:line="320" w:lineRule="atLeast"/>
      <w:rPr>
        <w:bCs/>
      </w:rPr>
    </w:pPr>
  </w:p>
  <w:p w14:paraId="09C30F26" w14:textId="77777777" w:rsidR="00E80146" w:rsidRDefault="00E80146">
    <w:pPr>
      <w:rPr>
        <w:rFonts w:ascii="TradeGothic" w:hAnsi="TradeGothic"/>
        <w:b/>
        <w:bCs/>
        <w:spacing w:val="12"/>
        <w:sz w:val="22"/>
      </w:rPr>
    </w:pPr>
  </w:p>
  <w:p w14:paraId="1B28E2D9" w14:textId="77777777" w:rsidR="00E80146" w:rsidRDefault="00E80146">
    <w:pPr>
      <w:pStyle w:val="RKrubrik"/>
      <w:keepNext w:val="0"/>
      <w:tabs>
        <w:tab w:val="clear" w:pos="1134"/>
        <w:tab w:val="clear" w:pos="2835"/>
      </w:tabs>
      <w:spacing w:before="0" w:after="0" w:line="320" w:lineRule="atLeast"/>
      <w:rPr>
        <w:bCs/>
      </w:rPr>
    </w:pPr>
  </w:p>
  <w:p w14:paraId="0A936199"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D4F"/>
    <w:rsid w:val="00051F36"/>
    <w:rsid w:val="00150384"/>
    <w:rsid w:val="00160901"/>
    <w:rsid w:val="001805B7"/>
    <w:rsid w:val="001962B0"/>
    <w:rsid w:val="001C17A1"/>
    <w:rsid w:val="001D050D"/>
    <w:rsid w:val="0027797C"/>
    <w:rsid w:val="002A2409"/>
    <w:rsid w:val="002E6E5A"/>
    <w:rsid w:val="002F21AE"/>
    <w:rsid w:val="00367B1C"/>
    <w:rsid w:val="00381F08"/>
    <w:rsid w:val="00390A9B"/>
    <w:rsid w:val="003C75F4"/>
    <w:rsid w:val="003D2CED"/>
    <w:rsid w:val="004A328D"/>
    <w:rsid w:val="004A73BD"/>
    <w:rsid w:val="0058762B"/>
    <w:rsid w:val="005D712B"/>
    <w:rsid w:val="005E26A0"/>
    <w:rsid w:val="006E4E11"/>
    <w:rsid w:val="007242A3"/>
    <w:rsid w:val="00747D4F"/>
    <w:rsid w:val="00766DDA"/>
    <w:rsid w:val="007A6855"/>
    <w:rsid w:val="0083420D"/>
    <w:rsid w:val="008E1B7E"/>
    <w:rsid w:val="0092027A"/>
    <w:rsid w:val="00955E31"/>
    <w:rsid w:val="0098164A"/>
    <w:rsid w:val="00992E72"/>
    <w:rsid w:val="009C1918"/>
    <w:rsid w:val="009F2EB1"/>
    <w:rsid w:val="00A07063"/>
    <w:rsid w:val="00AF26D1"/>
    <w:rsid w:val="00B71F03"/>
    <w:rsid w:val="00BE0565"/>
    <w:rsid w:val="00C312F4"/>
    <w:rsid w:val="00D133D7"/>
    <w:rsid w:val="00DD38ED"/>
    <w:rsid w:val="00E659E1"/>
    <w:rsid w:val="00E80146"/>
    <w:rsid w:val="00E904D0"/>
    <w:rsid w:val="00EC25F9"/>
    <w:rsid w:val="00ED583F"/>
    <w:rsid w:val="00FF3F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AA6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3420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3420D"/>
    <w:rPr>
      <w:rFonts w:ascii="Tahoma" w:hAnsi="Tahoma" w:cs="Tahoma"/>
      <w:sz w:val="16"/>
      <w:szCs w:val="16"/>
      <w:lang w:eastAsia="en-US"/>
    </w:rPr>
  </w:style>
  <w:style w:type="character" w:styleId="Kommentarsreferens">
    <w:name w:val="annotation reference"/>
    <w:basedOn w:val="Standardstycketeckensnitt"/>
    <w:rsid w:val="002E6E5A"/>
    <w:rPr>
      <w:sz w:val="16"/>
      <w:szCs w:val="16"/>
    </w:rPr>
  </w:style>
  <w:style w:type="paragraph" w:styleId="Kommentarer">
    <w:name w:val="annotation text"/>
    <w:basedOn w:val="Normal"/>
    <w:link w:val="KommentarerChar"/>
    <w:rsid w:val="002E6E5A"/>
    <w:pPr>
      <w:spacing w:line="240" w:lineRule="auto"/>
    </w:pPr>
    <w:rPr>
      <w:sz w:val="20"/>
    </w:rPr>
  </w:style>
  <w:style w:type="character" w:customStyle="1" w:styleId="KommentarerChar">
    <w:name w:val="Kommentarer Char"/>
    <w:basedOn w:val="Standardstycketeckensnitt"/>
    <w:link w:val="Kommentarer"/>
    <w:rsid w:val="002E6E5A"/>
    <w:rPr>
      <w:rFonts w:ascii="OrigGarmnd BT" w:hAnsi="OrigGarmnd BT"/>
      <w:lang w:eastAsia="en-US"/>
    </w:rPr>
  </w:style>
  <w:style w:type="paragraph" w:styleId="Kommentarsmne">
    <w:name w:val="annotation subject"/>
    <w:basedOn w:val="Kommentarer"/>
    <w:next w:val="Kommentarer"/>
    <w:link w:val="KommentarsmneChar"/>
    <w:rsid w:val="002E6E5A"/>
    <w:rPr>
      <w:b/>
      <w:bCs/>
    </w:rPr>
  </w:style>
  <w:style w:type="character" w:customStyle="1" w:styleId="KommentarsmneChar">
    <w:name w:val="Kommentarsämne Char"/>
    <w:basedOn w:val="KommentarerChar"/>
    <w:link w:val="Kommentarsmne"/>
    <w:rsid w:val="002E6E5A"/>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3420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3420D"/>
    <w:rPr>
      <w:rFonts w:ascii="Tahoma" w:hAnsi="Tahoma" w:cs="Tahoma"/>
      <w:sz w:val="16"/>
      <w:szCs w:val="16"/>
      <w:lang w:eastAsia="en-US"/>
    </w:rPr>
  </w:style>
  <w:style w:type="character" w:styleId="Kommentarsreferens">
    <w:name w:val="annotation reference"/>
    <w:basedOn w:val="Standardstycketeckensnitt"/>
    <w:rsid w:val="002E6E5A"/>
    <w:rPr>
      <w:sz w:val="16"/>
      <w:szCs w:val="16"/>
    </w:rPr>
  </w:style>
  <w:style w:type="paragraph" w:styleId="Kommentarer">
    <w:name w:val="annotation text"/>
    <w:basedOn w:val="Normal"/>
    <w:link w:val="KommentarerChar"/>
    <w:rsid w:val="002E6E5A"/>
    <w:pPr>
      <w:spacing w:line="240" w:lineRule="auto"/>
    </w:pPr>
    <w:rPr>
      <w:sz w:val="20"/>
    </w:rPr>
  </w:style>
  <w:style w:type="character" w:customStyle="1" w:styleId="KommentarerChar">
    <w:name w:val="Kommentarer Char"/>
    <w:basedOn w:val="Standardstycketeckensnitt"/>
    <w:link w:val="Kommentarer"/>
    <w:rsid w:val="002E6E5A"/>
    <w:rPr>
      <w:rFonts w:ascii="OrigGarmnd BT" w:hAnsi="OrigGarmnd BT"/>
      <w:lang w:eastAsia="en-US"/>
    </w:rPr>
  </w:style>
  <w:style w:type="paragraph" w:styleId="Kommentarsmne">
    <w:name w:val="annotation subject"/>
    <w:basedOn w:val="Kommentarer"/>
    <w:next w:val="Kommentarer"/>
    <w:link w:val="KommentarsmneChar"/>
    <w:rsid w:val="002E6E5A"/>
    <w:rPr>
      <w:b/>
      <w:bCs/>
    </w:rPr>
  </w:style>
  <w:style w:type="character" w:customStyle="1" w:styleId="KommentarsmneChar">
    <w:name w:val="Kommentarsämne Char"/>
    <w:basedOn w:val="KommentarerChar"/>
    <w:link w:val="Kommentarsmne"/>
    <w:rsid w:val="002E6E5A"/>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4185728">
      <w:bodyDiv w:val="1"/>
      <w:marLeft w:val="0"/>
      <w:marRight w:val="0"/>
      <w:marTop w:val="0"/>
      <w:marBottom w:val="0"/>
      <w:divBdr>
        <w:top w:val="none" w:sz="0" w:space="0" w:color="auto"/>
        <w:left w:val="none" w:sz="0" w:space="0" w:color="auto"/>
        <w:bottom w:val="none" w:sz="0" w:space="0" w:color="auto"/>
        <w:right w:val="none" w:sz="0" w:space="0" w:color="auto"/>
      </w:divBdr>
    </w:div>
    <w:div w:id="1674449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37d591cb-5aca-47e4-bfe0-060f48c9b231</RD_Svarsid>
  </documentManagement>
</p:properties>
</file>

<file path=customXml/itemProps1.xml><?xml version="1.0" encoding="utf-8"?>
<ds:datastoreItem xmlns:ds="http://schemas.openxmlformats.org/officeDocument/2006/customXml" ds:itemID="{9739C218-96FE-43DF-B47C-9574A07D778F}"/>
</file>

<file path=customXml/itemProps2.xml><?xml version="1.0" encoding="utf-8"?>
<ds:datastoreItem xmlns:ds="http://schemas.openxmlformats.org/officeDocument/2006/customXml" ds:itemID="{10812FBE-E894-409A-B047-E31E57F7CA61}"/>
</file>

<file path=customXml/itemProps3.xml><?xml version="1.0" encoding="utf-8"?>
<ds:datastoreItem xmlns:ds="http://schemas.openxmlformats.org/officeDocument/2006/customXml" ds:itemID="{E269EAF6-38C9-431F-8DD7-52AD7279CA05}"/>
</file>

<file path=customXml/itemProps4.xml><?xml version="1.0" encoding="utf-8"?>
<ds:datastoreItem xmlns:ds="http://schemas.openxmlformats.org/officeDocument/2006/customXml" ds:itemID="{222CCB44-14F8-43A3-9D1B-B9A7F057559A}"/>
</file>

<file path=customXml/itemProps5.xml><?xml version="1.0" encoding="utf-8"?>
<ds:datastoreItem xmlns:ds="http://schemas.openxmlformats.org/officeDocument/2006/customXml" ds:itemID="{6B16F891-473E-484A-8E19-7D4172263685}"/>
</file>

<file path=customXml/itemProps6.xml><?xml version="1.0" encoding="utf-8"?>
<ds:datastoreItem xmlns:ds="http://schemas.openxmlformats.org/officeDocument/2006/customXml" ds:itemID="{EFABC982-CDDA-45A0-B9B9-D71E0B515CDB}"/>
</file>

<file path=docProps/app.xml><?xml version="1.0" encoding="utf-8"?>
<Properties xmlns="http://schemas.openxmlformats.org/officeDocument/2006/extended-properties" xmlns:vt="http://schemas.openxmlformats.org/officeDocument/2006/docPropsVTypes">
  <Template>Normal</Template>
  <TotalTime>0</TotalTime>
  <Pages>3</Pages>
  <Words>704</Words>
  <Characters>4176</Characters>
  <Application>Microsoft Office Word</Application>
  <DocSecurity>0</DocSecurity>
  <Lines>34</Lines>
  <Paragraphs>9</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4871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Dahlström</dc:creator>
  <cp:lastModifiedBy>Thomas H Pettersson</cp:lastModifiedBy>
  <cp:revision>3</cp:revision>
  <cp:lastPrinted>2017-02-08T10:32:00Z</cp:lastPrinted>
  <dcterms:created xsi:type="dcterms:W3CDTF">2017-02-08T10:30:00Z</dcterms:created>
  <dcterms:modified xsi:type="dcterms:W3CDTF">2017-02-08T10:32:00Z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RKAktivitetskategori">
    <vt:lpwstr/>
  </property>
  <property fmtid="{D5CDD505-2E9C-101B-9397-08002B2CF9AE}" pid="8" name="_dlc_DocIdItemGuid">
    <vt:lpwstr>64e85994-ac89-4a5d-a676-618a0f45ac2e</vt:lpwstr>
  </property>
</Properties>
</file>