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4942E0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F15AAC4D8E04BE9B5949FB2F217D038"/>
        </w:placeholder>
        <w15:appearance w15:val="hidden"/>
        <w:text/>
      </w:sdtPr>
      <w:sdtEndPr/>
      <w:sdtContent>
        <w:p w:rsidR="00AF30DD" w:rsidP="00CC4C93" w:rsidRDefault="00AF30DD" w14:paraId="64942E0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ce34afd-9cea-4e89-9e77-14292c9a771a"/>
        <w:id w:val="-468673118"/>
        <w:lock w:val="sdtLocked"/>
      </w:sdtPr>
      <w:sdtEndPr/>
      <w:sdtContent>
        <w:p w:rsidR="006C591D" w:rsidRDefault="00311810" w14:paraId="64942E0E" w14:textId="77777777">
          <w:pPr>
            <w:pStyle w:val="Frslagstext"/>
          </w:pPr>
          <w:r>
            <w:t>Riksdagen ställer sig bakom det som anförs i motionen om att i infrastrukturplaneringen studera förutsättningarna för att fullfölja ombyggnationen av E22 och tillkännager detta för regeringen.</w:t>
          </w:r>
        </w:p>
      </w:sdtContent>
    </w:sdt>
    <w:p w:rsidR="00AF30DD" w:rsidP="00AF30DD" w:rsidRDefault="000156D9" w14:paraId="64942E0F" w14:textId="77777777">
      <w:pPr>
        <w:pStyle w:val="Rubrik1"/>
      </w:pPr>
      <w:bookmarkStart w:name="MotionsStart" w:id="0"/>
      <w:bookmarkEnd w:id="0"/>
      <w:r>
        <w:t>Motivering</w:t>
      </w:r>
    </w:p>
    <w:p w:rsidR="00E74E06" w:rsidP="00E74E06" w:rsidRDefault="00E74E06" w14:paraId="64942E10" w14:textId="77777777">
      <w:pPr>
        <w:pStyle w:val="Normalutanindragellerluft"/>
      </w:pPr>
      <w:r>
        <w:t>Genomfarten på E22:an i Söderköping är till stor del endast nio meter bred, hastighetsbegränsad till 50 km/timmen, har fem trafiksignaler och en öppningsbar bro över Göta kanal. Under långa perioder speciellt sommartid råder allmänt kaos och långa köer. Vägverket konstaterade redan 1994 i en utredning att trafiksystemet inte skulle klara den ökade trafikmängden. Detta har numera bevisats i praktiken.</w:t>
      </w:r>
    </w:p>
    <w:p w:rsidR="00E74E06" w:rsidP="00E74E06" w:rsidRDefault="00E74E06" w14:paraId="64942E11" w14:textId="77777777">
      <w:pPr>
        <w:pStyle w:val="Normalutanindragellerluft"/>
      </w:pPr>
      <w:r>
        <w:t xml:space="preserve">Organisationen Företagarna i Skåne, Blekinge, Kalmar och Östergötland har tagit fram en rapport med bland annat en analys av effekterna av E22 med 110-standard. Av denna analys framgår att en förbifart omedelbart skulle leda till en regionförstoring och därmed högre effekt i ekonomin. De trafiksäkerhetsvinster som följer har även stor </w:t>
      </w:r>
      <w:proofErr w:type="gramStart"/>
      <w:r>
        <w:t>samhällsekonomisk bety</w:t>
      </w:r>
      <w:r>
        <w:lastRenderedPageBreak/>
        <w:t>delse.</w:t>
      </w:r>
      <w:proofErr w:type="gramEnd"/>
      <w:r>
        <w:t xml:space="preserve"> Arbetskraftspendlingen underlättas och därmed skapas allt större arbetsmarknadsregioner, vilka blir alltmer ekonomiskt effektiva och tillväxtskapande.</w:t>
      </w:r>
    </w:p>
    <w:p w:rsidR="00AF30DD" w:rsidP="00E74E06" w:rsidRDefault="00E74E06" w14:paraId="64942E12" w14:textId="65E2F6F5">
      <w:pPr>
        <w:pStyle w:val="Normalutanindragellerluft"/>
      </w:pPr>
      <w:r>
        <w:t>Trafikverket har fått regeringens uppdrag att inle</w:t>
      </w:r>
      <w:r w:rsidR="00235984">
        <w:t>da byggandet av F</w:t>
      </w:r>
      <w:bookmarkStart w:name="_GoBack" w:id="1"/>
      <w:bookmarkEnd w:id="1"/>
      <w:r>
        <w:t xml:space="preserve">örbifart Söderköping 2017. Det är angeläget att förbifarten på E22 förbi Söderköping prioriteras oavsett </w:t>
      </w:r>
      <w:proofErr w:type="spellStart"/>
      <w:r>
        <w:t>sträckdragning</w:t>
      </w:r>
      <w:proofErr w:type="spellEnd"/>
      <w:r>
        <w:t xml:space="preserve">, akveduktlösning eller andra saker som fortfarande är oklara. En försening av byggstarten skulle innebära svåra konsekvenser för regionen.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49974282BA942BABF6B04A097A67243"/>
        </w:placeholder>
        <w15:appearance w15:val="hidden"/>
      </w:sdtPr>
      <w:sdtEndPr/>
      <w:sdtContent>
        <w:p w:rsidRPr="00ED19F0" w:rsidR="00865E70" w:rsidP="003C6460" w:rsidRDefault="00235984" w14:paraId="64942E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01E9" w:rsidRDefault="008201E9" w14:paraId="64942E1D" w14:textId="77777777"/>
    <w:sectPr w:rsidR="008201E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42E1F" w14:textId="77777777" w:rsidR="006C70CB" w:rsidRDefault="006C70CB" w:rsidP="000C1CAD">
      <w:pPr>
        <w:spacing w:line="240" w:lineRule="auto"/>
      </w:pPr>
      <w:r>
        <w:separator/>
      </w:r>
    </w:p>
  </w:endnote>
  <w:endnote w:type="continuationSeparator" w:id="0">
    <w:p w14:paraId="64942E20" w14:textId="77777777" w:rsidR="006C70CB" w:rsidRDefault="006C70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42E2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3598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42E2B" w14:textId="77777777" w:rsidR="008F0F4D" w:rsidRDefault="008F0F4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201509281425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201510050954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09:54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09:54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42E1D" w14:textId="77777777" w:rsidR="006C70CB" w:rsidRDefault="006C70CB" w:rsidP="000C1CAD">
      <w:pPr>
        <w:spacing w:line="240" w:lineRule="auto"/>
      </w:pPr>
      <w:r>
        <w:separator/>
      </w:r>
    </w:p>
  </w:footnote>
  <w:footnote w:type="continuationSeparator" w:id="0">
    <w:p w14:paraId="64942E1E" w14:textId="77777777" w:rsidR="006C70CB" w:rsidRDefault="006C70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4942E2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35984" w14:paraId="64942E2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:2201</w:t>
        </w:r>
      </w:sdtContent>
    </w:sdt>
  </w:p>
  <w:p w:rsidR="00A42228" w:rsidP="00283E0F" w:rsidRDefault="00235984" w14:paraId="64942E2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Mattias Ottosson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74E06" w14:paraId="64942E29" w14:textId="77777777">
        <w:pPr>
          <w:pStyle w:val="FSHRub2"/>
        </w:pPr>
        <w:r>
          <w:t>E22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4942E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74E0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6BEB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5984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810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6460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22"/>
    <w:rsid w:val="006838D7"/>
    <w:rsid w:val="00683D70"/>
    <w:rsid w:val="00685850"/>
    <w:rsid w:val="00686221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91D"/>
    <w:rsid w:val="006C5E6C"/>
    <w:rsid w:val="006C70CB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1B67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1E9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0F4D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066D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488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0DBE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4E06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42E0C"/>
  <w15:chartTrackingRefBased/>
  <w15:docId w15:val="{80C18F8B-DAA3-4E31-BA88-1175EBB4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15AAC4D8E04BE9B5949FB2F217D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6B1E2-3A76-495B-8CC9-C24B58C7BB8D}"/>
      </w:docPartPr>
      <w:docPartBody>
        <w:p w:rsidR="00802885" w:rsidRDefault="00C921F6">
          <w:pPr>
            <w:pStyle w:val="8F15AAC4D8E04BE9B5949FB2F217D03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49974282BA942BABF6B04A097A67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88E8D-893E-43AB-BD89-6B136552A7E6}"/>
      </w:docPartPr>
      <w:docPartBody>
        <w:p w:rsidR="00802885" w:rsidRDefault="00C921F6">
          <w:pPr>
            <w:pStyle w:val="349974282BA942BABF6B04A097A6724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F6"/>
    <w:rsid w:val="00147E4B"/>
    <w:rsid w:val="00802885"/>
    <w:rsid w:val="00C9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15AAC4D8E04BE9B5949FB2F217D038">
    <w:name w:val="8F15AAC4D8E04BE9B5949FB2F217D038"/>
  </w:style>
  <w:style w:type="paragraph" w:customStyle="1" w:styleId="353795206C724CD8A1C132DABC67B566">
    <w:name w:val="353795206C724CD8A1C132DABC67B566"/>
  </w:style>
  <w:style w:type="paragraph" w:customStyle="1" w:styleId="349974282BA942BABF6B04A097A67243">
    <w:name w:val="349974282BA942BABF6B04A097A67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5304</RubrikLookup>
    <MotionGuid xmlns="00d11361-0b92-4bae-a181-288d6a55b763">8aae90b3-ac83-474c-b0a9-74a4c7bb5434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79E44-E6AC-4361-B08E-5DD7357F5D67}"/>
</file>

<file path=customXml/itemProps2.xml><?xml version="1.0" encoding="utf-8"?>
<ds:datastoreItem xmlns:ds="http://schemas.openxmlformats.org/officeDocument/2006/customXml" ds:itemID="{2BCDAEE2-04E5-4AA6-93F3-6484965F200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85644ED-C0F9-4477-912F-703FFDE98E94}"/>
</file>

<file path=customXml/itemProps5.xml><?xml version="1.0" encoding="utf-8"?>
<ds:datastoreItem xmlns:ds="http://schemas.openxmlformats.org/officeDocument/2006/customXml" ds:itemID="{F124DB01-230D-4259-B93D-63523C225D4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212</Words>
  <Characters>1361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201516S5063 E22</vt:lpstr>
      <vt:lpstr/>
    </vt:vector>
  </TitlesOfParts>
  <Company>Sveriges riksdag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201516S5063 E22</dc:title>
  <dc:subject/>
  <dc:creator>Joakim Edhborg</dc:creator>
  <cp:keywords/>
  <dc:description/>
  <cp:lastModifiedBy>Kerstin Carlqvist</cp:lastModifiedBy>
  <cp:revision>9</cp:revision>
  <cp:lastPrinted>2015-10-05T07:54:00Z</cp:lastPrinted>
  <dcterms:created xsi:type="dcterms:W3CDTF">2015-09-28T12:25:00Z</dcterms:created>
  <dcterms:modified xsi:type="dcterms:W3CDTF">2016-06-28T12:49:00Z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*TCB434504C7A8*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https://filur.riksdagen.se/drop/DropOffLibrary/TCB434504C7A8.docx</vt:lpwstr>
  </property>
  <property fmtid="{D5CDD505-2E9C-101B-9397-08002B2CF9AE}" pid="11" name="RevisionsOn">
    <vt:lpwstr>1</vt:lpwstr>
  </property>
</Properties>
</file>