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7DA79C7DB04492AEE0491F075581DD"/>
        </w:placeholder>
        <w:text/>
      </w:sdtPr>
      <w:sdtEndPr/>
      <w:sdtContent>
        <w:p w:rsidRPr="009B062B" w:rsidR="00AF30DD" w:rsidP="00A7313F" w:rsidRDefault="00AF30DD" w14:paraId="3EAE422D" w14:textId="77777777">
          <w:pPr>
            <w:pStyle w:val="Rubrik1"/>
            <w:spacing w:after="300"/>
          </w:pPr>
          <w:r w:rsidRPr="009B062B">
            <w:t>Förslag till riksdagsbeslut</w:t>
          </w:r>
        </w:p>
      </w:sdtContent>
    </w:sdt>
    <w:sdt>
      <w:sdtPr>
        <w:alias w:val="Yrkande 1"/>
        <w:tag w:val="21bc5c8d-73a5-4ce0-a1cd-c4b377f62292"/>
        <w:id w:val="2074998336"/>
        <w:lock w:val="sdtLocked"/>
      </w:sdtPr>
      <w:sdtEndPr/>
      <w:sdtContent>
        <w:p w:rsidR="006968BF" w:rsidRDefault="00684AA3" w14:paraId="2BE651A5" w14:textId="77777777">
          <w:pPr>
            <w:pStyle w:val="Frslagstext"/>
            <w:numPr>
              <w:ilvl w:val="0"/>
              <w:numId w:val="0"/>
            </w:numPr>
          </w:pPr>
          <w:r>
            <w:t>Riksdagen ställer sig bakom det som anförs i motionen om att det bör göras en översyn av kontrollfunktionen av skjutbanor och i den beakta möjligheten att låta Fortifikationsverket kontrollera och godkänna såväl civila som militära skjutbanor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6385952B24987AE7D971479BBD96E"/>
        </w:placeholder>
        <w:text/>
      </w:sdtPr>
      <w:sdtEndPr/>
      <w:sdtContent>
        <w:p w:rsidRPr="009B062B" w:rsidR="006D79C9" w:rsidP="00333E95" w:rsidRDefault="006D79C9" w14:paraId="75063057" w14:textId="77777777">
          <w:pPr>
            <w:pStyle w:val="Rubrik1"/>
          </w:pPr>
          <w:r>
            <w:t>Motivering</w:t>
          </w:r>
        </w:p>
      </w:sdtContent>
    </w:sdt>
    <w:p w:rsidRPr="00CF1055" w:rsidR="006D6830" w:rsidP="00CF1055" w:rsidRDefault="00511339" w14:paraId="09796D4C" w14:textId="4720A738">
      <w:pPr>
        <w:pStyle w:val="Normalutanindragellerluft"/>
      </w:pPr>
      <w:r w:rsidRPr="00CF1055">
        <w:t xml:space="preserve">Runt om i landet finns det ett stort antal skjutbanor som är i bättre eller sämre skick. Idag är det polisens sak att kontrollera alla </w:t>
      </w:r>
      <w:r w:rsidRPr="00CF1055" w:rsidR="00AD69CE">
        <w:t xml:space="preserve">civila </w:t>
      </w:r>
      <w:r w:rsidRPr="00CF1055">
        <w:t xml:space="preserve">skjutbanor och </w:t>
      </w:r>
      <w:r w:rsidRPr="00CF1055" w:rsidR="00AD69CE">
        <w:t>se till</w:t>
      </w:r>
      <w:r w:rsidRPr="00CF1055">
        <w:t xml:space="preserve"> att de uppfyller alla krav som ställs på en skjutbana för att tillvarata säkerheten. Med tanke på att det råder brist på poliser i stora delar av vårt land </w:t>
      </w:r>
      <w:r w:rsidRPr="00CF1055" w:rsidR="009375D3">
        <w:t xml:space="preserve">och de har många frågor att hantera, </w:t>
      </w:r>
      <w:r w:rsidRPr="00CF1055">
        <w:t xml:space="preserve">så bör en översyn av kontrollfunktionen göras </w:t>
      </w:r>
      <w:r w:rsidRPr="00CF1055" w:rsidR="009375D3">
        <w:t>i syfte att överföra den och godkännande av civila skjutbanor till Fortifikationsverket. En vinst med en överflyttning till Fortifika</w:t>
      </w:r>
      <w:r w:rsidR="000E38F2">
        <w:softHyphen/>
      </w:r>
      <w:bookmarkStart w:name="_GoBack" w:id="1"/>
      <w:bookmarkEnd w:id="1"/>
      <w:r w:rsidRPr="00CF1055" w:rsidR="009375D3">
        <w:t xml:space="preserve">tionsverket är också att de redan sköter de militära skjutbanorna.  </w:t>
      </w:r>
      <w:r w:rsidRPr="00CF1055" w:rsidR="006D6830">
        <w:t xml:space="preserve">En lösning med Fortifikationsverket gör samtidigt att det finns en samlad funktion där en lista över vilka civila banor som kan ianspråktas vid kriser, mobilisering etc. finns att tillgå. </w:t>
      </w:r>
    </w:p>
    <w:p w:rsidR="00CF1055" w:rsidP="00CF1055" w:rsidRDefault="006D6830" w14:paraId="1262C179" w14:textId="77777777">
      <w:r w:rsidRPr="00CF1055">
        <w:t xml:space="preserve">Listan </w:t>
      </w:r>
      <w:r w:rsidRPr="00CF1055" w:rsidR="00AD69CE">
        <w:t xml:space="preserve">över det totala antalet skjutbanor </w:t>
      </w:r>
      <w:r w:rsidRPr="00CF1055">
        <w:t xml:space="preserve">kommer då automatiskt att uppdateras avseende i vilket skick </w:t>
      </w:r>
      <w:r w:rsidRPr="00CF1055" w:rsidR="00AD69CE">
        <w:t>de militära och</w:t>
      </w:r>
      <w:r w:rsidRPr="00CF1055">
        <w:t xml:space="preserve"> civila ban</w:t>
      </w:r>
      <w:r w:rsidRPr="00CF1055" w:rsidR="00AD69CE">
        <w:t xml:space="preserve">orna är, </w:t>
      </w:r>
      <w:r w:rsidRPr="00CF1055">
        <w:t>då besiktningar görs löpande. Skjutbanans skick kommer då också att innefatta vilken typ av ammunition som kan användas på respektive bana samt banans kapacitet för att ta två exempel.</w:t>
      </w:r>
      <w:r w:rsidRPr="00CF1055" w:rsidR="00AD69CE">
        <w:t xml:space="preserve"> På så vis får Fortifikationsverket möjlighet att erbjuda Försvarsmakten en 'buffert' av banor som kan användas vid belastningstoppar vid behov av skjutbanor inom Försvarsmakten vilket är ett bra samhällsnyttjande av resurser. En lösning med Fortifikationsverket skulle då också kunna ges möjlighet att debitera för sin besiktning, såsom polisen gör i dag. Skytteföreningarna skulle då </w:t>
      </w:r>
      <w:r w:rsidRPr="00CF1055" w:rsidR="00CF1055">
        <w:t>betala</w:t>
      </w:r>
      <w:r w:rsidRPr="00CF1055" w:rsidR="00AD69CE">
        <w:t xml:space="preserve"> Fortifikationsverket för utfört arbete och det drabbar inte statskassan.</w:t>
      </w:r>
    </w:p>
    <w:sdt>
      <w:sdtPr>
        <w:alias w:val="CC_Underskrifter"/>
        <w:tag w:val="CC_Underskrifter"/>
        <w:id w:val="583496634"/>
        <w:lock w:val="sdtContentLocked"/>
        <w:placeholder>
          <w:docPart w:val="F329F68416EA47FF87D0A3416EED5C77"/>
        </w:placeholder>
      </w:sdtPr>
      <w:sdtEndPr/>
      <w:sdtContent>
        <w:p w:rsidR="00A7313F" w:rsidP="007A3A98" w:rsidRDefault="00A7313F" w14:paraId="34EE6D9D" w14:textId="77777777"/>
        <w:p w:rsidRPr="008E0FE2" w:rsidR="004801AC" w:rsidP="007A3A98" w:rsidRDefault="000E38F2" w14:paraId="2BF02D8F" w14:textId="426CAABF"/>
      </w:sdtContent>
    </w:sdt>
    <w:tbl>
      <w:tblPr>
        <w:tblW w:w="5000" w:type="pct"/>
        <w:tblLook w:val="04A0" w:firstRow="1" w:lastRow="0" w:firstColumn="1" w:lastColumn="0" w:noHBand="0" w:noVBand="1"/>
        <w:tblCaption w:val="underskrifter"/>
      </w:tblPr>
      <w:tblGrid>
        <w:gridCol w:w="4252"/>
        <w:gridCol w:w="4252"/>
      </w:tblGrid>
      <w:tr w:rsidR="001674A5" w14:paraId="7FBDC987" w14:textId="77777777">
        <w:trPr>
          <w:cantSplit/>
        </w:trPr>
        <w:tc>
          <w:tcPr>
            <w:tcW w:w="50" w:type="pct"/>
            <w:vAlign w:val="bottom"/>
          </w:tcPr>
          <w:p w:rsidR="001674A5" w:rsidRDefault="000E38F2" w14:paraId="3B0D0809" w14:textId="77777777">
            <w:pPr>
              <w:pStyle w:val="Underskrifter"/>
            </w:pPr>
            <w:r>
              <w:t>Elisabeth Björnsdotter Rahm (M)</w:t>
            </w:r>
          </w:p>
        </w:tc>
        <w:tc>
          <w:tcPr>
            <w:tcW w:w="50" w:type="pct"/>
            <w:vAlign w:val="bottom"/>
          </w:tcPr>
          <w:p w:rsidR="001674A5" w:rsidRDefault="000E38F2" w14:paraId="7DFA2080" w14:textId="77777777">
            <w:pPr>
              <w:pStyle w:val="Underskrifter"/>
            </w:pPr>
            <w:r>
              <w:t>Ann-Charlotte Hammar Johnsso</w:t>
            </w:r>
            <w:r>
              <w:t>n (M)</w:t>
            </w:r>
          </w:p>
        </w:tc>
      </w:tr>
    </w:tbl>
    <w:p w:rsidR="00561C29" w:rsidRDefault="00561C29" w14:paraId="1865446B" w14:textId="77777777"/>
    <w:sectPr w:rsidR="00561C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6FAD" w14:textId="77777777" w:rsidR="000569FF" w:rsidRDefault="000569FF" w:rsidP="000C1CAD">
      <w:pPr>
        <w:spacing w:line="240" w:lineRule="auto"/>
      </w:pPr>
      <w:r>
        <w:separator/>
      </w:r>
    </w:p>
  </w:endnote>
  <w:endnote w:type="continuationSeparator" w:id="0">
    <w:p w14:paraId="243F0575" w14:textId="77777777" w:rsidR="000569FF" w:rsidRDefault="00056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5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F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95CF" w14:textId="24CBA879" w:rsidR="00262EA3" w:rsidRPr="007A3A98" w:rsidRDefault="00262EA3" w:rsidP="007A3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1552" w14:textId="77777777" w:rsidR="000569FF" w:rsidRDefault="000569FF" w:rsidP="000C1CAD">
      <w:pPr>
        <w:spacing w:line="240" w:lineRule="auto"/>
      </w:pPr>
      <w:r>
        <w:separator/>
      </w:r>
    </w:p>
  </w:footnote>
  <w:footnote w:type="continuationSeparator" w:id="0">
    <w:p w14:paraId="6FC9AC93" w14:textId="77777777" w:rsidR="000569FF" w:rsidRDefault="000569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D6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2AC99" w14:textId="77777777" w:rsidR="00262EA3" w:rsidRDefault="000E38F2" w:rsidP="008103B5">
                          <w:pPr>
                            <w:jc w:val="right"/>
                          </w:pPr>
                          <w:sdt>
                            <w:sdtPr>
                              <w:alias w:val="CC_Noformat_Partikod"/>
                              <w:tag w:val="CC_Noformat_Partikod"/>
                              <w:id w:val="-53464382"/>
                              <w:placeholder>
                                <w:docPart w:val="D66FBE082E1141CC8A569F18D99EB3FD"/>
                              </w:placeholder>
                              <w:text/>
                            </w:sdtPr>
                            <w:sdtEndPr/>
                            <w:sdtContent>
                              <w:r w:rsidR="00511339">
                                <w:t>M</w:t>
                              </w:r>
                            </w:sdtContent>
                          </w:sdt>
                          <w:sdt>
                            <w:sdtPr>
                              <w:alias w:val="CC_Noformat_Partinummer"/>
                              <w:tag w:val="CC_Noformat_Partinummer"/>
                              <w:id w:val="-1709555926"/>
                              <w:placeholder>
                                <w:docPart w:val="626B9D8B57F4478ABC9A5D68580699C8"/>
                              </w:placeholder>
                              <w:text/>
                            </w:sdtPr>
                            <w:sdtEndPr/>
                            <w:sdtContent>
                              <w:r w:rsidR="00CF1055">
                                <w:t>2549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2AC99" w14:textId="77777777" w:rsidR="00262EA3" w:rsidRDefault="000E38F2" w:rsidP="008103B5">
                    <w:pPr>
                      <w:jc w:val="right"/>
                    </w:pPr>
                    <w:sdt>
                      <w:sdtPr>
                        <w:alias w:val="CC_Noformat_Partikod"/>
                        <w:tag w:val="CC_Noformat_Partikod"/>
                        <w:id w:val="-53464382"/>
                        <w:placeholder>
                          <w:docPart w:val="D66FBE082E1141CC8A569F18D99EB3FD"/>
                        </w:placeholder>
                        <w:text/>
                      </w:sdtPr>
                      <w:sdtEndPr/>
                      <w:sdtContent>
                        <w:r w:rsidR="00511339">
                          <w:t>M</w:t>
                        </w:r>
                      </w:sdtContent>
                    </w:sdt>
                    <w:sdt>
                      <w:sdtPr>
                        <w:alias w:val="CC_Noformat_Partinummer"/>
                        <w:tag w:val="CC_Noformat_Partinummer"/>
                        <w:id w:val="-1709555926"/>
                        <w:placeholder>
                          <w:docPart w:val="626B9D8B57F4478ABC9A5D68580699C8"/>
                        </w:placeholder>
                        <w:text/>
                      </w:sdtPr>
                      <w:sdtEndPr/>
                      <w:sdtContent>
                        <w:r w:rsidR="00CF1055">
                          <w:t>2549</w:t>
                        </w:r>
                      </w:sdtContent>
                    </w:sdt>
                  </w:p>
                </w:txbxContent>
              </v:textbox>
              <w10:wrap anchorx="page"/>
            </v:shape>
          </w:pict>
        </mc:Fallback>
      </mc:AlternateContent>
    </w:r>
  </w:p>
  <w:p w14:paraId="4AD470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46F1" w14:textId="77777777" w:rsidR="00262EA3" w:rsidRDefault="00262EA3" w:rsidP="008563AC">
    <w:pPr>
      <w:jc w:val="right"/>
    </w:pPr>
  </w:p>
  <w:p w14:paraId="6C2550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3D8C" w14:textId="77777777" w:rsidR="00262EA3" w:rsidRDefault="000E3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405F1" w14:textId="77777777" w:rsidR="00262EA3" w:rsidRDefault="000E38F2" w:rsidP="00A314CF">
    <w:pPr>
      <w:pStyle w:val="FSHNormal"/>
      <w:spacing w:before="40"/>
    </w:pPr>
    <w:sdt>
      <w:sdtPr>
        <w:alias w:val="CC_Noformat_Motionstyp"/>
        <w:tag w:val="CC_Noformat_Motionstyp"/>
        <w:id w:val="1162973129"/>
        <w:lock w:val="sdtContentLocked"/>
        <w15:appearance w15:val="hidden"/>
        <w:text/>
      </w:sdtPr>
      <w:sdtEndPr/>
      <w:sdtContent>
        <w:r w:rsidR="00E64797">
          <w:t>Enskild motion</w:t>
        </w:r>
      </w:sdtContent>
    </w:sdt>
    <w:r w:rsidR="00821B36">
      <w:t xml:space="preserve"> </w:t>
    </w:r>
    <w:sdt>
      <w:sdtPr>
        <w:alias w:val="CC_Noformat_Partikod"/>
        <w:tag w:val="CC_Noformat_Partikod"/>
        <w:id w:val="1471015553"/>
        <w:lock w:val="contentLocked"/>
        <w:text/>
      </w:sdtPr>
      <w:sdtEndPr/>
      <w:sdtContent>
        <w:r w:rsidR="00511339">
          <w:t>M</w:t>
        </w:r>
      </w:sdtContent>
    </w:sdt>
    <w:sdt>
      <w:sdtPr>
        <w:alias w:val="CC_Noformat_Partinummer"/>
        <w:tag w:val="CC_Noformat_Partinummer"/>
        <w:id w:val="-2014525982"/>
        <w:lock w:val="contentLocked"/>
        <w:text/>
      </w:sdtPr>
      <w:sdtEndPr/>
      <w:sdtContent>
        <w:r w:rsidR="00CF1055">
          <w:t>2549</w:t>
        </w:r>
      </w:sdtContent>
    </w:sdt>
  </w:p>
  <w:p w14:paraId="5394BF79" w14:textId="77777777" w:rsidR="00262EA3" w:rsidRPr="008227B3" w:rsidRDefault="000E3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26565" w14:textId="77777777" w:rsidR="00262EA3" w:rsidRPr="008227B3" w:rsidRDefault="000E3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7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797">
          <w:t>:1848</w:t>
        </w:r>
      </w:sdtContent>
    </w:sdt>
  </w:p>
  <w:p w14:paraId="01787E68" w14:textId="77777777" w:rsidR="00262EA3" w:rsidRDefault="000E38F2" w:rsidP="00E03A3D">
    <w:pPr>
      <w:pStyle w:val="Motionr"/>
    </w:pPr>
    <w:sdt>
      <w:sdtPr>
        <w:alias w:val="CC_Noformat_Avtext"/>
        <w:tag w:val="CC_Noformat_Avtext"/>
        <w:id w:val="-2020768203"/>
        <w:lock w:val="sdtContentLocked"/>
        <w15:appearance w15:val="hidden"/>
        <w:text/>
      </w:sdtPr>
      <w:sdtEndPr/>
      <w:sdtContent>
        <w:r w:rsidR="00E64797">
          <w:t>av Elisabeth Björnsdotter Rahm och Ann-Charlotte Hammar Johnsson (båda M)</w:t>
        </w:r>
      </w:sdtContent>
    </w:sdt>
  </w:p>
  <w:sdt>
    <w:sdtPr>
      <w:alias w:val="CC_Noformat_Rubtext"/>
      <w:tag w:val="CC_Noformat_Rubtext"/>
      <w:id w:val="-218060500"/>
      <w:lock w:val="sdtLocked"/>
      <w:text/>
    </w:sdtPr>
    <w:sdtEndPr/>
    <w:sdtContent>
      <w:p w14:paraId="0695FD6E" w14:textId="77777777" w:rsidR="00262EA3" w:rsidRDefault="00511339" w:rsidP="00283E0F">
        <w:pPr>
          <w:pStyle w:val="FSHRub2"/>
        </w:pPr>
        <w:r>
          <w:t>Lokala kontrollanter för skjutbanor</w:t>
        </w:r>
      </w:p>
    </w:sdtContent>
  </w:sdt>
  <w:sdt>
    <w:sdtPr>
      <w:alias w:val="CC_Boilerplate_3"/>
      <w:tag w:val="CC_Boilerplate_3"/>
      <w:id w:val="1606463544"/>
      <w:lock w:val="sdtContentLocked"/>
      <w15:appearance w15:val="hidden"/>
      <w:text w:multiLine="1"/>
    </w:sdtPr>
    <w:sdtEndPr/>
    <w:sdtContent>
      <w:p w14:paraId="43280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1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0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F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F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A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0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A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39"/>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2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A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B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3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A98"/>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9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D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2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3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CE"/>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8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F4"/>
    <w:rsid w:val="00CF0C44"/>
    <w:rsid w:val="00CF1001"/>
    <w:rsid w:val="00CF1055"/>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97"/>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4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B6"/>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4D6670"/>
  <w15:chartTrackingRefBased/>
  <w15:docId w15:val="{17DE8739-74E8-451C-AF14-070484E9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7DA79C7DB04492AEE0491F075581DD"/>
        <w:category>
          <w:name w:val="Allmänt"/>
          <w:gallery w:val="placeholder"/>
        </w:category>
        <w:types>
          <w:type w:val="bbPlcHdr"/>
        </w:types>
        <w:behaviors>
          <w:behavior w:val="content"/>
        </w:behaviors>
        <w:guid w:val="{F63F45A1-4F3E-4975-93C8-A855E1BE276E}"/>
      </w:docPartPr>
      <w:docPartBody>
        <w:p w:rsidR="00C412F2" w:rsidRDefault="00C412F2">
          <w:pPr>
            <w:pStyle w:val="077DA79C7DB04492AEE0491F075581DD"/>
          </w:pPr>
          <w:r w:rsidRPr="005A0A93">
            <w:rPr>
              <w:rStyle w:val="Platshllartext"/>
            </w:rPr>
            <w:t>Förslag till riksdagsbeslut</w:t>
          </w:r>
        </w:p>
      </w:docPartBody>
    </w:docPart>
    <w:docPart>
      <w:docPartPr>
        <w:name w:val="4B96385952B24987AE7D971479BBD96E"/>
        <w:category>
          <w:name w:val="Allmänt"/>
          <w:gallery w:val="placeholder"/>
        </w:category>
        <w:types>
          <w:type w:val="bbPlcHdr"/>
        </w:types>
        <w:behaviors>
          <w:behavior w:val="content"/>
        </w:behaviors>
        <w:guid w:val="{F3C980BF-51B4-4B2C-9860-8C80DD44E7E4}"/>
      </w:docPartPr>
      <w:docPartBody>
        <w:p w:rsidR="00C412F2" w:rsidRDefault="00C412F2">
          <w:pPr>
            <w:pStyle w:val="4B96385952B24987AE7D971479BBD96E"/>
          </w:pPr>
          <w:r w:rsidRPr="005A0A93">
            <w:rPr>
              <w:rStyle w:val="Platshllartext"/>
            </w:rPr>
            <w:t>Motivering</w:t>
          </w:r>
        </w:p>
      </w:docPartBody>
    </w:docPart>
    <w:docPart>
      <w:docPartPr>
        <w:name w:val="D66FBE082E1141CC8A569F18D99EB3FD"/>
        <w:category>
          <w:name w:val="Allmänt"/>
          <w:gallery w:val="placeholder"/>
        </w:category>
        <w:types>
          <w:type w:val="bbPlcHdr"/>
        </w:types>
        <w:behaviors>
          <w:behavior w:val="content"/>
        </w:behaviors>
        <w:guid w:val="{1BA2FFA1-CCD2-4A83-AC68-E9BE340E06E6}"/>
      </w:docPartPr>
      <w:docPartBody>
        <w:p w:rsidR="00C412F2" w:rsidRDefault="00C412F2">
          <w:pPr>
            <w:pStyle w:val="D66FBE082E1141CC8A569F18D99EB3FD"/>
          </w:pPr>
          <w:r>
            <w:rPr>
              <w:rStyle w:val="Platshllartext"/>
            </w:rPr>
            <w:t xml:space="preserve"> </w:t>
          </w:r>
        </w:p>
      </w:docPartBody>
    </w:docPart>
    <w:docPart>
      <w:docPartPr>
        <w:name w:val="626B9D8B57F4478ABC9A5D68580699C8"/>
        <w:category>
          <w:name w:val="Allmänt"/>
          <w:gallery w:val="placeholder"/>
        </w:category>
        <w:types>
          <w:type w:val="bbPlcHdr"/>
        </w:types>
        <w:behaviors>
          <w:behavior w:val="content"/>
        </w:behaviors>
        <w:guid w:val="{6D94B73B-2780-4BA1-9AB2-49973414CB6E}"/>
      </w:docPartPr>
      <w:docPartBody>
        <w:p w:rsidR="00C412F2" w:rsidRDefault="00C412F2">
          <w:pPr>
            <w:pStyle w:val="626B9D8B57F4478ABC9A5D68580699C8"/>
          </w:pPr>
          <w:r>
            <w:t xml:space="preserve"> </w:t>
          </w:r>
        </w:p>
      </w:docPartBody>
    </w:docPart>
    <w:docPart>
      <w:docPartPr>
        <w:name w:val="F329F68416EA47FF87D0A3416EED5C77"/>
        <w:category>
          <w:name w:val="Allmänt"/>
          <w:gallery w:val="placeholder"/>
        </w:category>
        <w:types>
          <w:type w:val="bbPlcHdr"/>
        </w:types>
        <w:behaviors>
          <w:behavior w:val="content"/>
        </w:behaviors>
        <w:guid w:val="{2D5D9D54-0AF8-4CA4-90AD-5FE85A8861D8}"/>
      </w:docPartPr>
      <w:docPartBody>
        <w:p w:rsidR="003C310B" w:rsidRDefault="003C3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F2"/>
    <w:rsid w:val="003C310B"/>
    <w:rsid w:val="00551D79"/>
    <w:rsid w:val="00C41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7DA79C7DB04492AEE0491F075581DD">
    <w:name w:val="077DA79C7DB04492AEE0491F075581DD"/>
  </w:style>
  <w:style w:type="paragraph" w:customStyle="1" w:styleId="2411D514A6304061811B6F95A6F6A19D">
    <w:name w:val="2411D514A6304061811B6F95A6F6A1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349AA161804A658AB8C433AF61A494">
    <w:name w:val="91349AA161804A658AB8C433AF61A494"/>
  </w:style>
  <w:style w:type="paragraph" w:customStyle="1" w:styleId="4B96385952B24987AE7D971479BBD96E">
    <w:name w:val="4B96385952B24987AE7D971479BBD96E"/>
  </w:style>
  <w:style w:type="paragraph" w:customStyle="1" w:styleId="9429B35412EA4524A2E413BF4F9724B0">
    <w:name w:val="9429B35412EA4524A2E413BF4F9724B0"/>
  </w:style>
  <w:style w:type="paragraph" w:customStyle="1" w:styleId="63D01BD20E9945F0821D7B1584C10B47">
    <w:name w:val="63D01BD20E9945F0821D7B1584C10B47"/>
  </w:style>
  <w:style w:type="paragraph" w:customStyle="1" w:styleId="D66FBE082E1141CC8A569F18D99EB3FD">
    <w:name w:val="D66FBE082E1141CC8A569F18D99EB3FD"/>
  </w:style>
  <w:style w:type="paragraph" w:customStyle="1" w:styleId="626B9D8B57F4478ABC9A5D68580699C8">
    <w:name w:val="626B9D8B57F4478ABC9A5D6858069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C300A-D8BD-402F-B78A-9A87749635C3}"/>
</file>

<file path=customXml/itemProps2.xml><?xml version="1.0" encoding="utf-8"?>
<ds:datastoreItem xmlns:ds="http://schemas.openxmlformats.org/officeDocument/2006/customXml" ds:itemID="{A35798EA-1623-463A-AC8B-15BD37E69D17}"/>
</file>

<file path=customXml/itemProps3.xml><?xml version="1.0" encoding="utf-8"?>
<ds:datastoreItem xmlns:ds="http://schemas.openxmlformats.org/officeDocument/2006/customXml" ds:itemID="{15009D3A-9B72-4001-A0AE-61A4846F5333}"/>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1683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M2549 Lokala kontrollanter för skjutbanor</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