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583E33">
        <w:tblPrEx>
          <w:tblCellMar>
            <w:top w:w="0" w:type="dxa"/>
            <w:left w:w="0" w:type="dxa"/>
            <w:bottom w:w="0" w:type="dxa"/>
            <w:right w:w="0" w:type="dxa"/>
          </w:tblCellMar>
        </w:tblPrEx>
        <w:trPr>
          <w:gridAfter w:val="2"/>
          <w:wAfter w:w="1758" w:type="dxa"/>
          <w:cantSplit/>
          <w:trHeight w:val="1320"/>
        </w:trPr>
        <w:tc>
          <w:tcPr>
            <w:tcW w:w="5897" w:type="dxa"/>
          </w:tcPr>
          <w:p w:rsidR="00566DD6" w:rsidRPr="00583E33" w:rsidRDefault="00566DD6">
            <w:pPr>
              <w:pStyle w:val="HuvudRubrik"/>
            </w:pPr>
            <w:r w:rsidRPr="00583E33">
              <w:t>Regeringskansliet</w:t>
            </w:r>
          </w:p>
          <w:p w:rsidR="00566DD6" w:rsidRPr="00583E33" w:rsidRDefault="00566DD6">
            <w:pPr>
              <w:pStyle w:val="HuvudRubrik"/>
            </w:pPr>
            <w:r w:rsidRPr="00583E33">
              <w:t>Faktapromemoria  2005/06:FPM65</w:t>
            </w:r>
          </w:p>
        </w:tc>
      </w:tr>
      <w:tr w:rsidR="00000000" w:rsidRPr="00583E33">
        <w:tblPrEx>
          <w:tblCellMar>
            <w:top w:w="0" w:type="dxa"/>
            <w:left w:w="0" w:type="dxa"/>
            <w:bottom w:w="0" w:type="dxa"/>
            <w:right w:w="0" w:type="dxa"/>
          </w:tblCellMar>
        </w:tblPrEx>
        <w:trPr>
          <w:gridAfter w:val="2"/>
          <w:wAfter w:w="1758" w:type="dxa"/>
          <w:cantSplit/>
          <w:trHeight w:val="240"/>
        </w:trPr>
        <w:tc>
          <w:tcPr>
            <w:tcW w:w="5897" w:type="dxa"/>
          </w:tcPr>
          <w:p w:rsidR="00566DD6" w:rsidRPr="00583E33" w:rsidRDefault="00566DD6">
            <w:pPr>
              <w:pStyle w:val="HuvudRubrik"/>
              <w:rPr>
                <w:sz w:val="28"/>
              </w:rPr>
            </w:pPr>
            <w:r w:rsidRPr="00583E33">
              <w:t>Handlingsplan om djurskydd och djurs välbefinnande 2006-2010</w:t>
            </w:r>
          </w:p>
        </w:tc>
      </w:tr>
      <w:tr w:rsidR="00180FEC" w:rsidRPr="00583E33">
        <w:tblPrEx>
          <w:tblCellMar>
            <w:top w:w="0" w:type="dxa"/>
            <w:left w:w="0" w:type="dxa"/>
            <w:bottom w:w="0" w:type="dxa"/>
            <w:right w:w="0" w:type="dxa"/>
          </w:tblCellMar>
        </w:tblPrEx>
        <w:trPr>
          <w:cantSplit/>
          <w:trHeight w:val="285"/>
        </w:trPr>
        <w:tc>
          <w:tcPr>
            <w:tcW w:w="7655" w:type="dxa"/>
            <w:gridSpan w:val="3"/>
          </w:tcPr>
          <w:p w:rsidR="00180FEC" w:rsidRPr="00583E33" w:rsidRDefault="00243786">
            <w:pPr>
              <w:pStyle w:val="Departement"/>
              <w:rPr>
                <w:sz w:val="28"/>
              </w:rPr>
            </w:pPr>
            <w:r w:rsidRPr="00583E33">
              <w:t>Jordbruksdepartementet</w:t>
            </w:r>
          </w:p>
        </w:tc>
      </w:tr>
      <w:tr w:rsidR="00180FEC" w:rsidRPr="00583E33">
        <w:tblPrEx>
          <w:tblCellMar>
            <w:top w:w="0" w:type="dxa"/>
            <w:left w:w="0" w:type="dxa"/>
            <w:bottom w:w="0" w:type="dxa"/>
            <w:right w:w="0" w:type="dxa"/>
          </w:tblCellMar>
        </w:tblPrEx>
        <w:trPr>
          <w:cantSplit/>
          <w:trHeight w:val="240"/>
        </w:trPr>
        <w:tc>
          <w:tcPr>
            <w:tcW w:w="7655" w:type="dxa"/>
            <w:gridSpan w:val="3"/>
          </w:tcPr>
          <w:p w:rsidR="00180FEC" w:rsidRPr="00583E33" w:rsidRDefault="00243786">
            <w:pPr>
              <w:pStyle w:val="Dokumentdatum"/>
            </w:pPr>
            <w:r w:rsidRPr="00583E33">
              <w:t>2006-03-29</w:t>
            </w:r>
          </w:p>
        </w:tc>
      </w:tr>
      <w:tr w:rsidR="00180FEC" w:rsidRPr="00583E33">
        <w:tblPrEx>
          <w:tblCellMar>
            <w:top w:w="0" w:type="dxa"/>
            <w:left w:w="0" w:type="dxa"/>
            <w:bottom w:w="0" w:type="dxa"/>
            <w:right w:w="0" w:type="dxa"/>
          </w:tblCellMar>
        </w:tblPrEx>
        <w:trPr>
          <w:cantSplit/>
          <w:trHeight w:val="726"/>
        </w:trPr>
        <w:tc>
          <w:tcPr>
            <w:tcW w:w="7655" w:type="dxa"/>
            <w:gridSpan w:val="3"/>
            <w:vAlign w:val="bottom"/>
          </w:tcPr>
          <w:p w:rsidR="00180FEC" w:rsidRPr="00583E33" w:rsidRDefault="00180FEC">
            <w:pPr>
              <w:pStyle w:val="Dokumentbeteckning"/>
            </w:pPr>
            <w:r w:rsidRPr="00583E33">
              <w:t>Dokumentbeteckning</w:t>
            </w:r>
          </w:p>
        </w:tc>
      </w:tr>
      <w:tr w:rsidR="00180FEC" w:rsidRPr="00583E33">
        <w:tblPrEx>
          <w:tblCellMar>
            <w:top w:w="0" w:type="dxa"/>
            <w:left w:w="0" w:type="dxa"/>
            <w:bottom w:w="0" w:type="dxa"/>
            <w:right w:w="0" w:type="dxa"/>
          </w:tblCellMar>
        </w:tblPrEx>
        <w:trPr>
          <w:gridAfter w:val="1"/>
          <w:wAfter w:w="1560" w:type="dxa"/>
          <w:trHeight w:val="120"/>
        </w:trPr>
        <w:tc>
          <w:tcPr>
            <w:tcW w:w="6095" w:type="dxa"/>
            <w:gridSpan w:val="2"/>
          </w:tcPr>
          <w:p w:rsidR="00180FEC" w:rsidRPr="00583E33" w:rsidRDefault="00243786" w:rsidP="00243786">
            <w:bookmarkStart w:id="0" w:name="KomNr"/>
            <w:bookmarkEnd w:id="0"/>
            <w:r w:rsidRPr="00583E33">
              <w:t>KOM (2006) 13 slutlig</w:t>
            </w:r>
          </w:p>
        </w:tc>
      </w:tr>
      <w:tr w:rsidR="00243786" w:rsidRPr="00583E33">
        <w:tblPrEx>
          <w:tblCellMar>
            <w:top w:w="0" w:type="dxa"/>
            <w:left w:w="0" w:type="dxa"/>
            <w:bottom w:w="0" w:type="dxa"/>
            <w:right w:w="0" w:type="dxa"/>
          </w:tblCellMar>
        </w:tblPrEx>
        <w:trPr>
          <w:gridAfter w:val="1"/>
          <w:wAfter w:w="1560" w:type="dxa"/>
          <w:trHeight w:val="120"/>
        </w:trPr>
        <w:tc>
          <w:tcPr>
            <w:tcW w:w="6095" w:type="dxa"/>
            <w:gridSpan w:val="2"/>
          </w:tcPr>
          <w:p w:rsidR="00243786" w:rsidRPr="00583E33" w:rsidRDefault="00243786" w:rsidP="00243786">
            <w:pPr>
              <w:pStyle w:val="Dokumentbeteckning-titel"/>
            </w:pPr>
            <w:r w:rsidRPr="00583E33">
              <w:t>Meddelande från kommissionen till Europaparlamentet och rådet om gemenskapens handlingsplan för djurskydd och djurs välbefinnande 2006-2010.</w:t>
            </w:r>
          </w:p>
        </w:tc>
      </w:tr>
      <w:tr w:rsidR="00243786" w:rsidRPr="00583E33">
        <w:tblPrEx>
          <w:tblCellMar>
            <w:top w:w="0" w:type="dxa"/>
            <w:left w:w="0" w:type="dxa"/>
            <w:bottom w:w="0" w:type="dxa"/>
            <w:right w:w="0" w:type="dxa"/>
          </w:tblCellMar>
        </w:tblPrEx>
        <w:trPr>
          <w:gridAfter w:val="1"/>
          <w:wAfter w:w="1560" w:type="dxa"/>
          <w:trHeight w:val="120"/>
        </w:trPr>
        <w:tc>
          <w:tcPr>
            <w:tcW w:w="6095" w:type="dxa"/>
            <w:gridSpan w:val="2"/>
          </w:tcPr>
          <w:p w:rsidR="00243786" w:rsidRPr="00583E33" w:rsidRDefault="00243786" w:rsidP="00243786">
            <w:r w:rsidRPr="00583E33">
              <w:t>KOM (2006) 14 slutlig</w:t>
            </w:r>
          </w:p>
        </w:tc>
      </w:tr>
      <w:tr w:rsidR="00243786" w:rsidRPr="00583E33">
        <w:tblPrEx>
          <w:tblCellMar>
            <w:top w:w="0" w:type="dxa"/>
            <w:left w:w="0" w:type="dxa"/>
            <w:bottom w:w="0" w:type="dxa"/>
            <w:right w:w="0" w:type="dxa"/>
          </w:tblCellMar>
        </w:tblPrEx>
        <w:trPr>
          <w:gridAfter w:val="1"/>
          <w:wAfter w:w="1560" w:type="dxa"/>
          <w:trHeight w:val="120"/>
        </w:trPr>
        <w:tc>
          <w:tcPr>
            <w:tcW w:w="6095" w:type="dxa"/>
            <w:gridSpan w:val="2"/>
          </w:tcPr>
          <w:p w:rsidR="00243786" w:rsidRPr="00583E33" w:rsidRDefault="00243786" w:rsidP="00243786">
            <w:pPr>
              <w:pStyle w:val="Dokumentbeteckning-titel"/>
            </w:pPr>
            <w:r w:rsidRPr="00583E33">
              <w:t>Kommissionens arbetsdokument om gemenskapens handlingsplan för djurskydd och djurs välbefinnande 2006-2010. Den strategiska grunden för de föreslagna åtgärderna.</w:t>
            </w:r>
          </w:p>
        </w:tc>
      </w:tr>
      <w:tr w:rsidR="00243786" w:rsidRPr="00583E33">
        <w:tblPrEx>
          <w:tblCellMar>
            <w:top w:w="0" w:type="dxa"/>
            <w:left w:w="0" w:type="dxa"/>
            <w:bottom w:w="0" w:type="dxa"/>
            <w:right w:w="0" w:type="dxa"/>
          </w:tblCellMar>
        </w:tblPrEx>
        <w:trPr>
          <w:gridAfter w:val="1"/>
          <w:wAfter w:w="1560" w:type="dxa"/>
          <w:trHeight w:val="120"/>
        </w:trPr>
        <w:tc>
          <w:tcPr>
            <w:tcW w:w="6095" w:type="dxa"/>
            <w:gridSpan w:val="2"/>
          </w:tcPr>
          <w:p w:rsidR="00243786" w:rsidRPr="00583E33" w:rsidRDefault="00243786" w:rsidP="00243786">
            <w:r w:rsidRPr="00583E33">
              <w:t>SEC (2006) 65 (Dokumentet finns ej på svenska)</w:t>
            </w:r>
          </w:p>
        </w:tc>
      </w:tr>
      <w:tr w:rsidR="00243786" w:rsidRPr="00583E33">
        <w:tblPrEx>
          <w:tblCellMar>
            <w:top w:w="0" w:type="dxa"/>
            <w:left w:w="0" w:type="dxa"/>
            <w:bottom w:w="0" w:type="dxa"/>
            <w:right w:w="0" w:type="dxa"/>
          </w:tblCellMar>
        </w:tblPrEx>
        <w:trPr>
          <w:gridAfter w:val="1"/>
          <w:wAfter w:w="1560" w:type="dxa"/>
          <w:trHeight w:val="120"/>
        </w:trPr>
        <w:tc>
          <w:tcPr>
            <w:tcW w:w="6095" w:type="dxa"/>
            <w:gridSpan w:val="2"/>
          </w:tcPr>
          <w:p w:rsidR="00243786" w:rsidRPr="00583E33" w:rsidRDefault="00243786" w:rsidP="00243786">
            <w:pPr>
              <w:pStyle w:val="Dokumentbeteckning-titel"/>
            </w:pPr>
            <w:r w:rsidRPr="00583E33">
              <w:t>Commission staff working document. Annex to the communication from the Commission to the European Parliament and the Council on a community action plan on the protection and welfare of animals 2006-2010 and commission working document on a community action plan on the protection and welfare of animals 2006-2010. Strategic basis for the proposed actions. Impact assesment.</w:t>
            </w:r>
          </w:p>
        </w:tc>
      </w:tr>
    </w:tbl>
    <w:p w:rsidR="00180FEC" w:rsidRPr="00583E33" w:rsidRDefault="00180FEC"/>
    <w:p w:rsidR="00180FEC" w:rsidRPr="00583E33" w:rsidRDefault="00180FEC">
      <w:pPr>
        <w:pStyle w:val="Rubrik1"/>
        <w:numPr>
          <w:ilvl w:val="0"/>
          <w:numId w:val="0"/>
        </w:numPr>
      </w:pPr>
      <w:r w:rsidRPr="00583E33">
        <w:t>Sammanfattning</w:t>
      </w:r>
    </w:p>
    <w:p w:rsidR="00180FEC" w:rsidRPr="00583E33" w:rsidRDefault="00180FEC">
      <w:r w:rsidRPr="00583E33">
        <w:t>Handlingsplanen för djurskydd och djurs välbefinnande har bl.a. tillkommit för att EU-kommissionen vill ge en tydlig beskrivning av vilka initiativ de planerar på djurskyddsområdet för de kommande åren. Kommissionens mål med handlingsplanen är bl.a. att ha fortsatt höga krav på djurhållning inom EU och internationellt samt att förbättra sa</w:t>
      </w:r>
      <w:r w:rsidRPr="00583E33">
        <w:t>m</w:t>
      </w:r>
      <w:r w:rsidRPr="00583E33">
        <w:t xml:space="preserve">ordningen av befintliga resurser. </w:t>
      </w:r>
    </w:p>
    <w:p w:rsidR="00180FEC" w:rsidRPr="00583E33" w:rsidRDefault="00180FEC" w:rsidP="00180FEC">
      <w:pPr>
        <w:rPr>
          <w:rFonts w:ascii="TimesNewRoman,Bold" w:hAnsi="TimesNewRoman,Bold" w:cs="TimesNewRoman,Bold"/>
        </w:rPr>
      </w:pPr>
      <w:r w:rsidRPr="00583E33">
        <w:t>För att uppnå de uppsatta målen har kommissionen fastställt fem insatsområden. Dessa beskrivs närmare i arbetsdokumentet där kommissionen bl.a. framhåller behovet av att u</w:t>
      </w:r>
      <w:r w:rsidRPr="00583E33">
        <w:rPr>
          <w:rFonts w:ascii="TimesNewRoman,Bold" w:hAnsi="TimesNewRoman,Bold" w:cs="TimesNewRoman,Bold"/>
        </w:rPr>
        <w:t>ppgradera befintliga miniminormer för djurskydd och att främja</w:t>
      </w:r>
      <w:r w:rsidRPr="00583E33">
        <w:t xml:space="preserve"> framtida forskning till stöd för politiken om djurens välbefinnande. Kommissionen har också för avsikt att i</w:t>
      </w:r>
      <w:r w:rsidRPr="00583E33">
        <w:rPr>
          <w:rFonts w:ascii="TimesNewRoman,Bold" w:hAnsi="TimesNewRoman,Bold" w:cs="TimesNewRoman,Bold"/>
        </w:rPr>
        <w:t>nföra standardiserade indikatorer för djurs välbefinnande och att försäkra sig om allmänt förbättrade kunskaper om djurs välbefinnande. Det femte och sista insatsområdet inne</w:t>
      </w:r>
      <w:r w:rsidRPr="00583E33">
        <w:rPr>
          <w:rFonts w:ascii="TimesNewRoman,Bold" w:hAnsi="TimesNewRoman,Bold" w:cs="TimesNewRoman,Bold"/>
        </w:rPr>
        <w:lastRenderedPageBreak/>
        <w:t xml:space="preserve">bär att kommissionen kommer att fortsätta sitt arbete med internationella initiativ för att bl.a. skapa större samsyn kring frågor som gäller djurs välbefinnande. </w:t>
      </w:r>
    </w:p>
    <w:p w:rsidR="00180FEC" w:rsidRPr="00583E33" w:rsidRDefault="00180FEC" w:rsidP="00180FEC">
      <w:pPr>
        <w:rPr>
          <w:rFonts w:ascii="TimesNewRoman" w:hAnsi="TimesNewRoman" w:cs="TimesNewRoman"/>
        </w:rPr>
      </w:pPr>
      <w:r w:rsidRPr="00583E33">
        <w:t>Sverige tycker att det är positivt att kommissionen tagit fram en handlingsplan för djurskydd och djurs välbefinnande och är glada över att handlingsplanen omfattar såväl behovet av forskning om djurs välbefinnande som användandet av försöksdjur.  Sverige håller också med kommissionen om att det är viktigt att gemenskapen hå</w:t>
      </w:r>
      <w:r w:rsidRPr="00583E33">
        <w:t>l</w:t>
      </w:r>
      <w:r w:rsidRPr="00583E33">
        <w:t>ler en fortsatt hög profil i dessa frågor såväl inom EU som internationellt. Sverige ser posi</w:t>
      </w:r>
      <w:r w:rsidRPr="00583E33">
        <w:rPr>
          <w:rFonts w:ascii="TimesNewRoman" w:hAnsi="TimesNewRoman" w:cs="TimesNewRoman"/>
        </w:rPr>
        <w:t xml:space="preserve">tivt på att handlingsplanen innehåller en tidsplan för kommande åtgärder på djurskyddsområdet men beklagar att kommissionens </w:t>
      </w:r>
      <w:r w:rsidRPr="00583E33">
        <w:t>rapport avseende djurtransporter</w:t>
      </w:r>
      <w:r w:rsidRPr="00583E33">
        <w:rPr>
          <w:rFonts w:ascii="TimesNewRoman" w:hAnsi="TimesNewRoman" w:cs="TimesNewRoman"/>
        </w:rPr>
        <w:t xml:space="preserve"> inte är en av dessa planerade åtgärder. </w:t>
      </w:r>
    </w:p>
    <w:p w:rsidR="00180FEC" w:rsidRPr="00583E33" w:rsidRDefault="00180FEC" w:rsidP="00180FEC"/>
    <w:p w:rsidR="00180FEC" w:rsidRPr="00583E33" w:rsidRDefault="00180FEC">
      <w:pPr>
        <w:pStyle w:val="Rubrik1"/>
      </w:pPr>
      <w:r w:rsidRPr="00583E33">
        <w:t>Förslaget</w:t>
      </w:r>
    </w:p>
    <w:p w:rsidR="00180FEC" w:rsidRPr="00583E33" w:rsidRDefault="00180FEC">
      <w:pPr>
        <w:pStyle w:val="Rubrik2"/>
      </w:pPr>
      <w:r w:rsidRPr="00583E33">
        <w:t>Innehåll</w:t>
      </w:r>
    </w:p>
    <w:p w:rsidR="00180FEC" w:rsidRPr="00583E33" w:rsidRDefault="00180FEC">
      <w:pPr>
        <w:autoSpaceDE w:val="0"/>
        <w:autoSpaceDN w:val="0"/>
        <w:adjustRightInd w:val="0"/>
        <w:rPr>
          <w:rFonts w:ascii="TimesNewRoman" w:hAnsi="TimesNewRoman" w:cs="TimesNewRoman"/>
        </w:rPr>
      </w:pPr>
      <w:r w:rsidRPr="00583E33">
        <w:rPr>
          <w:rFonts w:ascii="TimesNewRoman" w:hAnsi="TimesNewRoman" w:cs="TimesNewRoman"/>
        </w:rPr>
        <w:t xml:space="preserve">Handlingsplanen är i sig inget förslag utan skall snarare betraktas som ett politiskt dokument eller en avsiktsförklaring. I planen föreslås emellertid några konkreta åtgärder som kommissionen har för avsikt att arbeta med under den angivna tidsperioden (2006-2010). </w:t>
      </w:r>
    </w:p>
    <w:p w:rsidR="00180FEC" w:rsidRPr="00583E33" w:rsidRDefault="00180FEC" w:rsidP="00180FEC">
      <w:r w:rsidRPr="00583E33">
        <w:t xml:space="preserve">Kommissionens mål med handlingsplanen är bl.a. att tydligare definiera gemenskapens politiska inriktning när det gäller djurskydd, att ha fortsatt höga krav på djurhållning inom EU och internationellt och att förbättra samordningen av befintliga resurser. </w:t>
      </w:r>
      <w:r w:rsidRPr="00583E33">
        <w:rPr>
          <w:rFonts w:ascii="TimesNewRoman" w:hAnsi="TimesNewRoman" w:cs="TimesNewRoman"/>
        </w:rPr>
        <w:t>Kommissionen</w:t>
      </w:r>
      <w:r w:rsidRPr="00583E33">
        <w:t xml:space="preserve"> hoppas också kunna stödja framtida forskning som gäller djurens välbefinnande och ge fortsatt stöd för ”3R-principen”, dvs. principen om ersättning, begränsning och förbättring av djurförsök. Vidare har kommissionen förhoppningar om att handlingsplanen skall medföra en mer konsekvent och bättre samordnad strategi för djurskydd inom alla kommissionens politikområden. För att uppnå dessa mål har kommissionen fastställt fem insatsområden. Kommissionen poängterar att d</w:t>
      </w:r>
      <w:r w:rsidRPr="00583E33">
        <w:rPr>
          <w:rFonts w:ascii="TimesNewRoman" w:hAnsi="TimesNewRoman" w:cs="TimesNewRoman"/>
        </w:rPr>
        <w:t xml:space="preserve">et inte rör sig om fristående insatser, utan att det finns tydliga kopplingar mellan de fem områdena. Handlingsplanen innehåller också en tidsplan för när kommissionen avser vidta bl.a. de åtgärder som beskrivs i arbetsdokumentet. </w:t>
      </w:r>
    </w:p>
    <w:p w:rsidR="00180FEC" w:rsidRPr="00583E33" w:rsidRDefault="00180FEC" w:rsidP="00180FEC">
      <w:r w:rsidRPr="00583E33">
        <w:t xml:space="preserve">Handlingsplanen åtföljs av en konsekvensanalys och ett av kommissionen utarbetat arbetsdokument som skall tjäna som grund för uppföljningen av handlingsplanen. Konsekvensanalysen är närmast att betrakta som ett bakgrundsdokument där kommissionen bl.a. förklarar varför de valt att gå fram med en handlingsplan samt på vilket sätt de arbetat för att få fram den slutliga handlingsplanen. Arbetsdokumentet har tagits fram i ett samarbete mellan </w:t>
      </w:r>
      <w:r w:rsidRPr="00583E33">
        <w:rPr>
          <w:rFonts w:ascii="TimesNewRoman" w:hAnsi="TimesNewRoman" w:cs="TimesNewRoman"/>
        </w:rPr>
        <w:t>bl.a. generaldirektoraten för jordbruk, miljö, näringsliv, forskning och handel och är inde</w:t>
      </w:r>
      <w:r w:rsidRPr="00583E33">
        <w:t xml:space="preserve">lat i följande fem insatsområden. </w:t>
      </w:r>
    </w:p>
    <w:p w:rsidR="00180FEC" w:rsidRPr="00583E33" w:rsidRDefault="00180FEC" w:rsidP="00180FEC"/>
    <w:p w:rsidR="00180FEC" w:rsidRPr="00583E33" w:rsidRDefault="00180FEC">
      <w:pPr>
        <w:autoSpaceDE w:val="0"/>
        <w:autoSpaceDN w:val="0"/>
        <w:adjustRightInd w:val="0"/>
        <w:rPr>
          <w:rFonts w:ascii="TimesNewRoman" w:hAnsi="TimesNewRoman" w:cs="TimesNewRoman"/>
        </w:rPr>
      </w:pPr>
      <w:r w:rsidRPr="00583E33">
        <w:rPr>
          <w:rFonts w:ascii="TimesNewRoman" w:hAnsi="TimesNewRoman" w:cs="TimesNewRoman"/>
        </w:rPr>
        <w:t xml:space="preserve">1. </w:t>
      </w:r>
      <w:r w:rsidRPr="00583E33">
        <w:rPr>
          <w:rFonts w:ascii="TimesNewRoman,Bold" w:hAnsi="TimesNewRoman,Bold" w:cs="TimesNewRoman,Bold"/>
          <w:b/>
          <w:bCs/>
        </w:rPr>
        <w:t xml:space="preserve">Uppgradera befintliga miniminormer för djurskydd och djurs välbefinnande </w:t>
      </w:r>
      <w:r w:rsidRPr="00583E33">
        <w:rPr>
          <w:rFonts w:ascii="TimesNewRoman" w:hAnsi="TimesNewRoman" w:cs="TimesNewRoman"/>
        </w:rPr>
        <w:t xml:space="preserve">i överensstämmelse med nya vetenskapliga rön och sociala och ekonomiska bedömningar och eventuellt utarbeta särskilda miniminormer för arter eller för frågor som inte i dag uppmärksammas i EU:s lagstiftning. Särskild tonvikt bör läggas på utarbetande av EU-bestämmelser som tillförsäkrar en effektiv efterlevnad och tar hänsyn till de bestämmelser som gäller inom internationell handel. </w:t>
      </w:r>
    </w:p>
    <w:p w:rsidR="00180FEC" w:rsidRPr="00583E33" w:rsidRDefault="00180FEC">
      <w:pPr>
        <w:autoSpaceDE w:val="0"/>
        <w:autoSpaceDN w:val="0"/>
        <w:adjustRightInd w:val="0"/>
        <w:rPr>
          <w:rFonts w:ascii="TimesNewRoman" w:hAnsi="TimesNewRoman" w:cs="TimesNewRoman"/>
        </w:rPr>
      </w:pPr>
      <w:r w:rsidRPr="00583E33">
        <w:rPr>
          <w:rFonts w:ascii="TimesNewRoman" w:hAnsi="TimesNewRoman" w:cs="TimesNewRoman"/>
        </w:rPr>
        <w:t xml:space="preserve">2. </w:t>
      </w:r>
      <w:r w:rsidRPr="00583E33">
        <w:rPr>
          <w:rFonts w:ascii="TimesNewRoman,Bold" w:hAnsi="TimesNewRoman,Bold" w:cs="TimesNewRoman,Bold"/>
          <w:b/>
          <w:bCs/>
        </w:rPr>
        <w:t>Ge hög prioritet åt att främja framtida forskning till stöd för politiken om djurskydd och djurs välbefinnande och om tillämpning av ”3R</w:t>
      </w:r>
      <w:r w:rsidRPr="00583E33">
        <w:rPr>
          <w:rFonts w:ascii="TimesNewRoman" w:hAnsi="TimesNewRoman" w:cs="TimesNewRoman"/>
        </w:rPr>
        <w:t>-</w:t>
      </w:r>
      <w:r w:rsidRPr="00583E33">
        <w:rPr>
          <w:rFonts w:ascii="TimesNewRoman,Bold" w:hAnsi="TimesNewRoman,Bold" w:cs="TimesNewRoman,Bold"/>
          <w:b/>
          <w:bCs/>
        </w:rPr>
        <w:t>principen”</w:t>
      </w:r>
      <w:r w:rsidRPr="00583E33">
        <w:rPr>
          <w:rFonts w:ascii="TimesNewRoman" w:hAnsi="TimesNewRoman" w:cs="TimesNewRoman"/>
        </w:rPr>
        <w:t>, i syfte att fullgöra förpliktelserna enligt protokollet i EG-fördraget att fullt ut engagera sig i djurens välbefinnande vid formuleringen och tillämpningen av dessa principer, samtidigt som utveckling, utvärdering, tillämpning och övervakning av olika alternativ till djurförsök främjas.</w:t>
      </w:r>
    </w:p>
    <w:p w:rsidR="00180FEC" w:rsidRPr="00583E33" w:rsidRDefault="00180FEC">
      <w:pPr>
        <w:autoSpaceDE w:val="0"/>
        <w:autoSpaceDN w:val="0"/>
        <w:adjustRightInd w:val="0"/>
        <w:rPr>
          <w:rFonts w:ascii="TimesNewRoman" w:hAnsi="TimesNewRoman" w:cs="TimesNewRoman"/>
        </w:rPr>
      </w:pPr>
      <w:r w:rsidRPr="00583E33">
        <w:rPr>
          <w:rFonts w:ascii="TimesNewRoman" w:hAnsi="TimesNewRoman" w:cs="TimesNewRoman"/>
        </w:rPr>
        <w:t xml:space="preserve">3. </w:t>
      </w:r>
      <w:r w:rsidRPr="00583E33">
        <w:rPr>
          <w:rFonts w:ascii="TimesNewRoman,Bold" w:hAnsi="TimesNewRoman,Bold" w:cs="TimesNewRoman,Bold"/>
          <w:b/>
          <w:bCs/>
        </w:rPr>
        <w:t xml:space="preserve">Införa standardiserade indikatorer för djurs välbefinnande </w:t>
      </w:r>
      <w:r w:rsidRPr="00583E33">
        <w:rPr>
          <w:rFonts w:ascii="TimesNewRoman" w:hAnsi="TimesNewRoman" w:cs="TimesNewRoman"/>
        </w:rPr>
        <w:t>genom att fastställa en hierarki för de djurskyddsnormer som tillämpas (från miniminormer till striktare normer) i syfte att främja utvecklingen av bättre produktions- och djurhållningsmetoder och underlätta deras användning i EU och internationellt. I detta sammanhang kommer olika möjligheter att införa en EU-märkning att utredas.</w:t>
      </w:r>
    </w:p>
    <w:p w:rsidR="00180FEC" w:rsidRPr="00583E33" w:rsidRDefault="00180FEC">
      <w:pPr>
        <w:autoSpaceDE w:val="0"/>
        <w:autoSpaceDN w:val="0"/>
        <w:adjustRightInd w:val="0"/>
        <w:rPr>
          <w:rFonts w:ascii="TimesNewRoman" w:hAnsi="TimesNewRoman" w:cs="TimesNewRoman"/>
        </w:rPr>
      </w:pPr>
      <w:r w:rsidRPr="00583E33">
        <w:rPr>
          <w:rFonts w:ascii="TimesNewRoman" w:hAnsi="TimesNewRoman" w:cs="TimesNewRoman"/>
        </w:rPr>
        <w:t xml:space="preserve">4. </w:t>
      </w:r>
      <w:r w:rsidRPr="00583E33">
        <w:rPr>
          <w:rFonts w:ascii="TimesNewRoman,Bold" w:hAnsi="TimesNewRoman,Bold" w:cs="TimesNewRoman,Bold"/>
          <w:b/>
          <w:bCs/>
        </w:rPr>
        <w:t xml:space="preserve">Försäkra sig om ett större engagemang och bättre kunskaper hos såväl djurhållare och djurhandlare som den stora allmänheten om gällande djurskydds- och djurhållningskrav och till fullo uppmärksamma den roll dessa spelar för djurskyddet och djurens välbefinnande. </w:t>
      </w:r>
      <w:r w:rsidRPr="00583E33">
        <w:rPr>
          <w:rFonts w:ascii="TimesNewRoman" w:hAnsi="TimesNewRoman" w:cs="TimesNewRoman"/>
        </w:rPr>
        <w:t>När det t.ex. gäller djuruppfödning skulle detta även kunna omfatta samarbete med återförsäljare och producenter för att skapa bättre förtroende hos kunderna och bättre kunskaper om dagens uppfödningsmetoder, för att ge kunderna möjlighet att fatta bättre underbyggda köpbeslut. Det omfattar även utveckling av gemensamma initiativ som gäller djurens välbefinnande, för att underlätta informationsutbyte och införande av goda rutiner.</w:t>
      </w:r>
    </w:p>
    <w:p w:rsidR="00180FEC" w:rsidRPr="00583E33" w:rsidRDefault="00180FEC">
      <w:pPr>
        <w:autoSpaceDE w:val="0"/>
        <w:autoSpaceDN w:val="0"/>
        <w:adjustRightInd w:val="0"/>
      </w:pPr>
      <w:r w:rsidRPr="00583E33">
        <w:rPr>
          <w:rFonts w:ascii="TimesNewRoman" w:hAnsi="TimesNewRoman" w:cs="TimesNewRoman"/>
        </w:rPr>
        <w:t xml:space="preserve">5. </w:t>
      </w:r>
      <w:r w:rsidRPr="00583E33">
        <w:rPr>
          <w:rFonts w:ascii="TimesNewRoman,Bold" w:hAnsi="TimesNewRoman,Bold" w:cs="TimesNewRoman,Bold"/>
          <w:b/>
          <w:bCs/>
        </w:rPr>
        <w:t xml:space="preserve">Fortsätta att stödja och starta nya internationella initiativ för att höja kunskapsnivån och skapa större samsyn kring frågor som gäller djurs välbefinnande, </w:t>
      </w:r>
      <w:r w:rsidRPr="00583E33">
        <w:rPr>
          <w:rFonts w:ascii="TimesNewRoman" w:hAnsi="TimesNewRoman" w:cs="TimesNewRoman"/>
        </w:rPr>
        <w:t>bl.a. genom samarbete med utvecklingsländer i syfte att finna möjligheter till handel som grundar sig på produktionssystem som gagnar djurens välbefinnande. Gemenskapen bör också aktivt lyfta fram internationellt relevanta problem på djurskyddsområdet, både när det gäller sällskapsdjur och djur inom animalieproduktionen, vilda djur osv., och utveckla ett system för att hantera dessa problem snabbare, mer effektivt och mer konsekvent.</w:t>
      </w:r>
    </w:p>
    <w:p w:rsidR="00180FEC" w:rsidRPr="00583E33" w:rsidRDefault="00180FEC"/>
    <w:p w:rsidR="00180FEC" w:rsidRPr="00583E33" w:rsidRDefault="00180FEC">
      <w:pPr>
        <w:pStyle w:val="Rubrik2"/>
      </w:pPr>
      <w:r w:rsidRPr="00583E33">
        <w:t>Gällande svenska regler och förslagets effekt på dessa</w:t>
      </w:r>
    </w:p>
    <w:p w:rsidR="00180FEC" w:rsidRPr="00583E33" w:rsidRDefault="00180FEC">
      <w:r w:rsidRPr="00583E33">
        <w:t xml:space="preserve">Eftersom handlingsplanen inte innehåller några konkreta förslag har den inte heller någon direkt effekt på svenska regler. De beskrivna åtgärderna kan dock, när de realiseras, komma att ha påverkan på svenska regler men det är i nuläget inte möjligt att bedöma vilka dessa effekter kan vara. </w:t>
      </w:r>
    </w:p>
    <w:p w:rsidR="00180FEC" w:rsidRPr="00583E33" w:rsidRDefault="00180FEC">
      <w:pPr>
        <w:pStyle w:val="Rubrik2"/>
      </w:pPr>
      <w:r w:rsidRPr="00583E33">
        <w:t>Budgetära konsekvenser</w:t>
      </w:r>
    </w:p>
    <w:p w:rsidR="00180FEC" w:rsidRPr="00583E33" w:rsidRDefault="00180FEC">
      <w:r w:rsidRPr="00583E33">
        <w:t>Handlingsplanen innehåller inga förslag i ett sådant avseende att det skulle kunna ha budgetära konsekvenser. Potentiella budgetkonsekvenser av varje enskild insats kommer att beaktas vid konsekvensbedömningen av var och en av dem.</w:t>
      </w:r>
    </w:p>
    <w:p w:rsidR="00180FEC" w:rsidRPr="00583E33" w:rsidRDefault="00180FEC">
      <w:pPr>
        <w:pStyle w:val="Rubrik1"/>
      </w:pPr>
      <w:r w:rsidRPr="00583E33">
        <w:t>Ståndpunkter</w:t>
      </w:r>
    </w:p>
    <w:p w:rsidR="00180FEC" w:rsidRPr="00583E33" w:rsidRDefault="00180FEC">
      <w:pPr>
        <w:pStyle w:val="Rubrik2"/>
      </w:pPr>
      <w:r w:rsidRPr="00583E33">
        <w:t>Svensk ståndpunkt</w:t>
      </w:r>
    </w:p>
    <w:p w:rsidR="00180FEC" w:rsidRPr="00583E33" w:rsidRDefault="00180FEC">
      <w:r w:rsidRPr="00583E33">
        <w:t xml:space="preserve">SE välkomnar kommissionens handlingsplan för djurskydd och djurs välbefinnande och ser det som positivt att kommissionen har för avsikt att uppgradera befintliga djurskyddsnormer. Sverige ser också positivt på att kommissionen lyfter fram behovet av framtida forskning till stöd för politiken om djurs välbefinnande. Detta då vi dels anser att det finns ett behov av mer kunskap rörande djurs behov och dels då det krävs mer vetenskapligt underlag för att kunna föra djurskyddet inom unionen framåt. </w:t>
      </w:r>
    </w:p>
    <w:p w:rsidR="00180FEC" w:rsidRPr="00583E33" w:rsidRDefault="00180FEC" w:rsidP="00180FEC">
      <w:pPr>
        <w:rPr>
          <w:rFonts w:ascii="TimesNewRoman" w:hAnsi="TimesNewRoman" w:cs="TimesNewRoman"/>
          <w:sz w:val="20"/>
        </w:rPr>
      </w:pPr>
      <w:r w:rsidRPr="00583E33">
        <w:t>Vidare är det tillfredsställande att handlingsplanen även omfattar användandet av försöksdjur och utveckling av alternativa metoder till djurförsök. Sverige, som tidigare ansett att det finns behov av bättre samordning inom kommissionens skilda direktorat när det gäller djurskyddsfrågorna, ser positivt på att kommissionen framhåller behovet av detta i handlingsplanen.</w:t>
      </w:r>
    </w:p>
    <w:p w:rsidR="00180FEC" w:rsidRPr="00583E33" w:rsidRDefault="00180FEC" w:rsidP="00180FEC">
      <w:r w:rsidRPr="00583E33">
        <w:t>Av såväl djurskyddsskäl som av konkurrensskäl är det viktigt att gemenskapen håller en fortsatt hög profil i dessa frågor såväl inom EU som internationellt och fortsätter att arbeta för detta på den internationella arenan genom att arbeta aktivt i organ som t.ex. OIE (Världsorganisationen för djurhälsa) och Europarådet.</w:t>
      </w:r>
    </w:p>
    <w:p w:rsidR="00180FEC" w:rsidRPr="00583E33" w:rsidRDefault="00180FEC" w:rsidP="00180FEC">
      <w:r w:rsidRPr="00583E33">
        <w:t xml:space="preserve">SE ser positivt på att handlingsplanen innehåller en tidsplan för kommande åtgärder på djurskyddsområdet men beklagar att den inte tar upp när kommissionen kommer att presentera sin rapport avseende djurtransporter i enlighet med artikel 32 i rådets förordning </w:t>
      </w:r>
      <w:r w:rsidRPr="00583E33">
        <w:rPr>
          <w:szCs w:val="19"/>
          <w:lang w:eastAsia="en-US"/>
        </w:rPr>
        <w:t>(EG) nr 1/2005 av den 22 december 2004 om skydd av djur under transport och därmed sammanhängande förfaranden och om ändring av direktiven 64/432/EEG och 93/119/EG och förordning (EG) nr 1255/97</w:t>
      </w:r>
      <w:r w:rsidRPr="00583E33">
        <w:t xml:space="preserve">. Vi ser dock positivt på att kommissionen enligt tidsplanen avser att agera när det gäller handeln med hund- och kattskinn.  </w:t>
      </w:r>
    </w:p>
    <w:p w:rsidR="00180FEC" w:rsidRPr="00583E33" w:rsidRDefault="00180FEC"/>
    <w:p w:rsidR="00180FEC" w:rsidRPr="00583E33" w:rsidRDefault="00180FEC">
      <w:pPr>
        <w:pStyle w:val="Rubrik2"/>
      </w:pPr>
      <w:r w:rsidRPr="00583E33">
        <w:t>Medlemsstaternas ståndpunkter</w:t>
      </w:r>
    </w:p>
    <w:p w:rsidR="00180FEC" w:rsidRPr="00583E33" w:rsidRDefault="00180FEC">
      <w:r w:rsidRPr="00583E33">
        <w:t xml:space="preserve">De allra flesta medlemsstaterna säger sig vara positiva till innehållet i handlingsplanen. Ett flertal framhåller att allmänhetens syn på och inställning till jordbrukssektorn i mycket hög grad präglas av dess syn på djurhållningen inom jordbruket och att det därför är viktigt att EU:s jordbrukare har en bra djurhållning. Många medlemsstater anser dock att EU måste se över möjligheterna att på något sätt stödja de egna lantbrukarna, antingen direkt genom subventioner eller genom att få möjlighet till att arbeta i WTO för att på något sätt ha likartade villkor för producenter i tredje land. </w:t>
      </w:r>
    </w:p>
    <w:p w:rsidR="00180FEC" w:rsidRPr="00583E33" w:rsidRDefault="00180FEC" w:rsidP="00180FEC">
      <w:r w:rsidRPr="00583E33">
        <w:t>Ett fåtal medlemsstater har en mer negativ inställning till handlingsplanen. De är framför allt emot en ytterligare skärpning av djurskyddsreglerna inom EU och anser att djurskydd helt eller i huvudsak är en ekonomisk fråga. Det framhålls bl.a. att hårdare regler på djurskyddsområdet medför högre kostnader för EU:s producenter vilket kommer att innebära att EU:s konkurrenskraft gentemot tredje land försämras.</w:t>
      </w:r>
    </w:p>
    <w:p w:rsidR="00180FEC" w:rsidRPr="00583E33" w:rsidRDefault="00180FEC">
      <w:pPr>
        <w:pStyle w:val="Rubrik2"/>
      </w:pPr>
      <w:r w:rsidRPr="00583E33">
        <w:t>Institutionernas ståndpunkter</w:t>
      </w:r>
    </w:p>
    <w:p w:rsidR="00180FEC" w:rsidRPr="00583E33" w:rsidRDefault="00180FEC">
      <w:r w:rsidRPr="00583E33">
        <w:t>Okänt. Europaparlamentet som är rådgivande förväntas yttra sig i slutet av september 2006.</w:t>
      </w:r>
    </w:p>
    <w:p w:rsidR="00180FEC" w:rsidRPr="00583E33" w:rsidRDefault="00180FEC">
      <w:pPr>
        <w:pStyle w:val="Rubrik2"/>
      </w:pPr>
      <w:r w:rsidRPr="00583E33">
        <w:t>Remissinstansernas ståndpunkter</w:t>
      </w:r>
    </w:p>
    <w:p w:rsidR="00180FEC" w:rsidRPr="00583E33" w:rsidRDefault="00180FEC">
      <w:r w:rsidRPr="00583E33">
        <w:t>Sverige remissbehandlar för närvarande handlingsplanen t.o.m. den 19 april 2006. De remissinstanser som hittills har meddelat sina synpunkter är övervägande positiva till handlingsplanen.</w:t>
      </w:r>
    </w:p>
    <w:p w:rsidR="00180FEC" w:rsidRPr="00583E33" w:rsidRDefault="00180FEC">
      <w:pPr>
        <w:pStyle w:val="Rubrik1"/>
      </w:pPr>
      <w:r w:rsidRPr="00583E33">
        <w:t>Övrigt</w:t>
      </w:r>
    </w:p>
    <w:p w:rsidR="00180FEC" w:rsidRPr="00583E33" w:rsidRDefault="00180FEC">
      <w:pPr>
        <w:pStyle w:val="Rubrik2"/>
      </w:pPr>
      <w:r w:rsidRPr="00583E33">
        <w:t>Fortsatt behandling av ärendet</w:t>
      </w:r>
    </w:p>
    <w:p w:rsidR="00180FEC" w:rsidRPr="00583E33" w:rsidRDefault="00180FEC">
      <w:r w:rsidRPr="00583E33">
        <w:t xml:space="preserve">Handlingsplanen remissbehandlas till den 19 april 2006. Den 30 mars 2006 kommer det österrikiska ordförandeskapet att hålla en djurskyddskonferens där handlingsplanen kommer att diskuteras. Sverige kommer att delta i konferensen. Ordförandeskapet har planerat att diskutera handlingsplanen på ministerrådet i juni 2006 och har en förhoppning om att rådet då skall kunna anta rådsslutsatser angående planen. Därefter förväntas </w:t>
      </w:r>
      <w:r w:rsidRPr="00583E33">
        <w:rPr>
          <w:rFonts w:ascii="TimesNewRoman" w:hAnsi="TimesNewRoman" w:cs="TimesNewRoman"/>
        </w:rPr>
        <w:t>kommissionen</w:t>
      </w:r>
      <w:r w:rsidRPr="00583E33">
        <w:t xml:space="preserve"> arbeta vidare med planen. </w:t>
      </w:r>
    </w:p>
    <w:p w:rsidR="00180FEC" w:rsidRPr="00583E33" w:rsidRDefault="00180FEC" w:rsidP="00180FEC">
      <w:r w:rsidRPr="00583E33">
        <w:t xml:space="preserve">Sverige kommer att arbeta aktivt med att bl.a. få </w:t>
      </w:r>
      <w:r w:rsidRPr="00583E33">
        <w:rPr>
          <w:rFonts w:ascii="TimesNewRoman" w:hAnsi="TimesNewRoman" w:cs="TimesNewRoman"/>
        </w:rPr>
        <w:t>kommissionen</w:t>
      </w:r>
      <w:r w:rsidRPr="00583E33">
        <w:t xml:space="preserve"> och ordförandeskapet att fokusera på de områden som Sverige anser är av högsta prioritet. </w:t>
      </w:r>
    </w:p>
    <w:p w:rsidR="00180FEC" w:rsidRPr="00583E33" w:rsidRDefault="00180FEC">
      <w:pPr>
        <w:pStyle w:val="Rubrik2"/>
      </w:pPr>
      <w:r w:rsidRPr="00583E33">
        <w:t>Rättslig grund och beslutsförfarande</w:t>
      </w:r>
    </w:p>
    <w:p w:rsidR="00180FEC" w:rsidRPr="00583E33" w:rsidRDefault="00180FEC"/>
    <w:p w:rsidR="00180FEC" w:rsidRPr="00583E33" w:rsidRDefault="00180FEC">
      <w:pPr>
        <w:pStyle w:val="Rubrik2"/>
      </w:pPr>
      <w:r w:rsidRPr="00583E33">
        <w:t>Fackuttryck/termer</w:t>
      </w:r>
    </w:p>
    <w:p w:rsidR="00180FEC" w:rsidRPr="00583E33" w:rsidRDefault="00180FEC"/>
    <w:sectPr w:rsidR="00180FEC" w:rsidRPr="00583E33">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66DD6" w:rsidRPr="00583E33" w:rsidRDefault="00566DD6">
      <w:r w:rsidRPr="00583E33">
        <w:separator/>
      </w:r>
    </w:p>
  </w:endnote>
  <w:endnote w:type="continuationSeparator" w:id="0">
    <w:p w:rsidR="00566DD6" w:rsidRPr="00583E33" w:rsidRDefault="00566DD6">
      <w:r w:rsidRPr="00583E3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0FEC" w:rsidRPr="00583E33" w:rsidRDefault="00180FE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0FEC" w:rsidRPr="00583E33" w:rsidRDefault="007203EF">
    <w:pPr>
      <w:pStyle w:val="SidfotH"/>
      <w:framePr w:wrap="around"/>
    </w:pPr>
    <w:r w:rsidRPr="00583E33">
      <w:t>6</w:t>
    </w:r>
  </w:p>
  <w:p w:rsidR="00180FEC" w:rsidRPr="00583E33" w:rsidRDefault="00180FE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0FEC" w:rsidRPr="00583E33" w:rsidRDefault="00566DD6">
    <w:pPr>
      <w:pStyle w:val="SidfotH"/>
      <w:framePr w:wrap="around"/>
    </w:pPr>
    <w:r w:rsidRPr="00583E33">
      <w:t>1</w:t>
    </w:r>
  </w:p>
  <w:p w:rsidR="00180FEC" w:rsidRPr="00583E33" w:rsidRDefault="00180FE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66DD6" w:rsidRPr="00583E33" w:rsidRDefault="00566DD6">
      <w:r w:rsidRPr="00583E33">
        <w:separator/>
      </w:r>
    </w:p>
  </w:footnote>
  <w:footnote w:type="continuationSeparator" w:id="0">
    <w:p w:rsidR="00566DD6" w:rsidRPr="00583E33" w:rsidRDefault="00566DD6">
      <w:r w:rsidRPr="00583E3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0FEC" w:rsidRPr="00583E33" w:rsidRDefault="00180FE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0FEC" w:rsidRPr="00583E33" w:rsidRDefault="00243786">
    <w:pPr>
      <w:pStyle w:val="Kantrubrik"/>
      <w:framePr w:h="1157" w:hRule="exact" w:wrap="around" w:y="738"/>
    </w:pPr>
    <w:r w:rsidRPr="00583E33">
      <w:t>2005/06</w:t>
    </w:r>
    <w:r w:rsidR="00180FEC" w:rsidRPr="00583E33">
      <w:t>:</w:t>
    </w:r>
    <w:r w:rsidRPr="00583E33">
      <w:t>FPM65</w:t>
    </w:r>
  </w:p>
  <w:p w:rsidR="00180FEC" w:rsidRPr="00583E33" w:rsidRDefault="00180FEC">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0FEC" w:rsidRPr="00583E33" w:rsidRDefault="00583E33">
    <w:pPr>
      <w:pStyle w:val="Sidhuvud"/>
    </w:pPr>
    <w:r w:rsidRPr="00583E33">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51772317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80FEC" w:rsidRDefault="00180FEC">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39065"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p w:rsidR="00180FEC" w:rsidRDefault="00180FEC">
                    <w:pPr>
                      <w:pStyle w:val="Logo"/>
                    </w:pPr>
                    <w:r>
                      <w:object w:dxaOrig="840" w:dyaOrig="1545">
                        <v:shape id="_x0000_i1025" type="#_x0000_t75" style="width:42pt;height:77.15pt" fillcolor="window">
                          <v:imagedata r:id="rId1" o:title=""/>
                        </v:shape>
                        <o:OLEObject Type="Embed" ProgID="Word.Picture.8" ShapeID="_x0000_i1025" DrawAspect="Content" ObjectID="_1827439065"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943654976">
    <w:abstractNumId w:val="4"/>
  </w:num>
  <w:num w:numId="2" w16cid:durableId="770248387">
    <w:abstractNumId w:val="1"/>
  </w:num>
  <w:num w:numId="3" w16cid:durableId="2068530175">
    <w:abstractNumId w:val="2"/>
  </w:num>
  <w:num w:numId="4" w16cid:durableId="1212109734">
    <w:abstractNumId w:val="3"/>
  </w:num>
  <w:num w:numId="5" w16cid:durableId="1136219572">
    <w:abstractNumId w:val="5"/>
  </w:num>
  <w:num w:numId="6" w16cid:durableId="467165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6-03-29"/>
    <w:docVar w:name="Ar" w:val="2005/06"/>
    <w:docVar w:name="Dep" w:val="Jordbruksdepartementet"/>
    <w:docVar w:name="DepWeb" w:val="Jordbruksdepartementet"/>
    <w:docVar w:name="GDB1" w:val="KOM (2006) 13 slutlig"/>
    <w:docVar w:name="GDB10" w:val=" "/>
    <w:docVar w:name="GDB11" w:val=" "/>
    <w:docVar w:name="GDB12" w:val=" "/>
    <w:docVar w:name="GDB13" w:val=" "/>
    <w:docVar w:name="GDB2" w:val="KOM (2006) 14 slutlig"/>
    <w:docVar w:name="GDB3" w:val="SEC (2006) 65 (Dokumentet finns ej på svenska)"/>
    <w:docVar w:name="GDB4" w:val=" "/>
    <w:docVar w:name="GDB5" w:val=" "/>
    <w:docVar w:name="GDB6" w:val=" "/>
    <w:docVar w:name="GDB7" w:val=" "/>
    <w:docVar w:name="GDB8" w:val=" "/>
    <w:docVar w:name="GDB9" w:val=" "/>
    <w:docVar w:name="GDT1" w:val="Meddelande från kommissionen till Europaparlamentet och rådet om gemenskapens handlingsplan för djurskydd och djurs välbefinnande 2006-2010."/>
    <w:docVar w:name="GDT10" w:val=" "/>
    <w:docVar w:name="GDT11" w:val=" "/>
    <w:docVar w:name="GDT12" w:val=" "/>
    <w:docVar w:name="GDT13" w:val=" "/>
    <w:docVar w:name="GDT2" w:val="Kommissionens arbetsdokument om gemenskapens handlingsplan för djurskydd och djurs välbefinnande 2006-2010. Den strategiska grunden för de föreslagna åtgärderna."/>
    <w:docVar w:name="GDT3" w:val="Commission staff working document. Annex to the communication from the Commission to the European Parliament and the Council on a community action plan on the protection and welfare of animals 2006-2010 and commission working document on a community action plan on the protection and welfare of animals 2006-2010. Strategic basis for the proposed actions. Impact assesment."/>
    <w:docVar w:name="GDT4" w:val=" "/>
    <w:docVar w:name="GDT5" w:val=" "/>
    <w:docVar w:name="GDT6" w:val=" "/>
    <w:docVar w:name="GDT7" w:val=" "/>
    <w:docVar w:name="GDT8" w:val=" "/>
    <w:docVar w:name="GDT9" w:val=" "/>
    <w:docVar w:name="GDTWeb" w:val="KOM (2006) 13 slutlig, KOM (2006) 14 slutlig, SEC (2006) 65 (Dokumentet finns ej på svenska)"/>
    <w:docVar w:name="Nr" w:val="65"/>
    <w:docVar w:name="RD_APPVERSION" w:val="3.00"/>
    <w:docVar w:name="Rub" w:val="Handlingsplan om djurskydd och djurs välbefinnande 2006-2010"/>
    <w:docVar w:name="UppDat" w:val="2006-03-29"/>
    <w:docVar w:name="Utsk" w:val="Miljö- och jordbruksutskottet"/>
  </w:docVars>
  <w:rsids>
    <w:rsidRoot w:val="00583E33"/>
    <w:rsid w:val="00180FEC"/>
    <w:rsid w:val="00243786"/>
    <w:rsid w:val="00566DD6"/>
    <w:rsid w:val="00583E33"/>
    <w:rsid w:val="007203EF"/>
    <w:rsid w:val="00F415E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A8BE71C-D4F4-442C-BE7D-E53B3B094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1600</Words>
  <Characters>9973</Characters>
  <Application>Microsoft Office Word</Application>
  <DocSecurity>4</DocSecurity>
  <Lines>191</Lines>
  <Paragraphs>56</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FAKTAPM_APP</vt:lpstr>
      <vt:lpstr>FAKTAPM_APP</vt:lpstr>
    </vt:vector>
  </TitlesOfParts>
  <Company>RD-DTSL</Company>
  <LinksUpToDate>false</LinksUpToDate>
  <CharactersWithSpaces>11517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FAKTAPM_APP</dc:title>
  <dc:subject>FAKTAPM_APP</dc:subject>
  <dc:creator>Riksdagen</dc:creator>
  <cp:keywords>Riksdagen</cp:keywords>
  <dc:description>KP2004-version.  Ändringarna påverkar enbart användningen inom Riksdagen. 050429 nya departement DTSL.</dc:description>
  <cp:lastModifiedBy>Lars Brink</cp:lastModifiedBy>
  <cp:revision>2</cp:revision>
  <cp:lastPrinted>2006-03-29T13:13:00Z</cp:lastPrinted>
  <dcterms:created xsi:type="dcterms:W3CDTF">2025-12-16T22:31:00Z</dcterms:created>
  <dcterms:modified xsi:type="dcterms:W3CDTF">2025-12-16T22:31:00Z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65</vt:lpwstr>
  </property>
  <property fmtid="{D5CDD505-2E9C-101B-9397-08002B2CF9AE}" pid="4" name="GDB1">
    <vt:lpwstr>KOM (2006) 13 slutlig</vt:lpwstr>
  </property>
  <property fmtid="{D5CDD505-2E9C-101B-9397-08002B2CF9AE}" pid="5" name="GDT1">
    <vt:lpwstr> </vt:lpwstr>
  </property>
  <property fmtid="{D5CDD505-2E9C-101B-9397-08002B2CF9AE}" pid="6" name="Dep">
    <vt:lpwstr>Jordbruksdepartementet</vt:lpwstr>
  </property>
  <property fmtid="{D5CDD505-2E9C-101B-9397-08002B2CF9AE}" pid="7" name="Rub">
    <vt:lpwstr>Handlingsplan om djurskydd och djurs välbefinnande 2006-2010</vt:lpwstr>
  </property>
  <property fmtid="{D5CDD505-2E9C-101B-9397-08002B2CF9AE}" pid="8" name="UppDat">
    <vt:lpwstr>2006-03-29</vt:lpwstr>
  </property>
  <property fmtid="{D5CDD505-2E9C-101B-9397-08002B2CF9AE}" pid="9" name="AnkDat">
    <vt:lpwstr>2006-03-29</vt:lpwstr>
  </property>
  <property fmtid="{D5CDD505-2E9C-101B-9397-08002B2CF9AE}" pid="10" name="Utsk">
    <vt:lpwstr>Miljö- och jordbruksutskottet</vt:lpwstr>
  </property>
  <property fmtid="{D5CDD505-2E9C-101B-9397-08002B2CF9AE}" pid="11" name="Ar">
    <vt:lpwstr>2005/06</vt:lpwstr>
  </property>
  <property fmtid="{D5CDD505-2E9C-101B-9397-08002B2CF9AE}" pid="12" name="Dokumenttyp">
    <vt:lpwstr> FaktaPM</vt:lpwstr>
  </property>
  <property fmtid="{D5CDD505-2E9C-101B-9397-08002B2CF9AE}" pid="13" name="Epostadress">
    <vt:lpwstr>ta0108aa</vt:lpwstr>
  </property>
  <property fmtid="{D5CDD505-2E9C-101B-9397-08002B2CF9AE}" pid="14" name="GDB2">
    <vt:lpwstr>KOM (2006) 14 slutlig</vt:lpwstr>
  </property>
  <property fmtid="{D5CDD505-2E9C-101B-9397-08002B2CF9AE}" pid="15" name="GDB3">
    <vt:lpwstr>SEC (2006) 65 (Dokumentet finns ej på svenska)</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 och kulturdepartementet">
    <vt:lpwstr>NEJ</vt:lpwstr>
  </property>
  <property fmtid="{D5CDD505-2E9C-101B-9397-08002B2CF9AE}" pid="33" name="Jordbruksdepartementet">
    <vt:lpwstr>JA</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 och samhällsbyggnadsdepartementet">
    <vt:lpwstr>NEJ</vt:lpwstr>
  </property>
  <property fmtid="{D5CDD505-2E9C-101B-9397-08002B2CF9AE}" pid="37" name="Förvaltningsavdelningen">
    <vt:lpwstr>NEJ</vt:lpwstr>
  </property>
  <property fmtid="{D5CDD505-2E9C-101B-9397-08002B2CF9AE}" pid="38" name="DepID">
    <vt:lpwstr>8;0;0;377</vt:lpwstr>
  </property>
  <property fmtid="{D5CDD505-2E9C-101B-9397-08002B2CF9AE}" pid="39" name="Sprak">
    <vt:lpwstr>Svenska</vt:lpwstr>
  </property>
  <property fmtid="{D5CDD505-2E9C-101B-9397-08002B2CF9AE}" pid="40" name="DokID">
    <vt:i4>80</vt:i4>
  </property>
</Properties>
</file>