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F62BB">
        <w:tblPrEx>
          <w:tblCellMar>
            <w:top w:w="0" w:type="dxa"/>
            <w:bottom w:w="0" w:type="dxa"/>
          </w:tblCellMar>
        </w:tblPrEx>
        <w:trPr>
          <w:cantSplit/>
          <w:trHeight w:hRule="exact" w:val="1260"/>
        </w:trPr>
        <w:tc>
          <w:tcPr>
            <w:tcW w:w="6024" w:type="dxa"/>
            <w:gridSpan w:val="2"/>
            <w:vMerge w:val="restart"/>
          </w:tcPr>
          <w:p w:rsidR="00C647D0" w:rsidRPr="009F62BB" w:rsidRDefault="00C647D0">
            <w:pPr>
              <w:pStyle w:val="HuvudRubrik"/>
            </w:pPr>
            <w:bookmarkStart w:id="0" w:name="BetänkandeRubrik"/>
            <w:bookmarkEnd w:id="0"/>
            <w:r w:rsidRPr="009F62BB">
              <w:t>Lagutskottets betänkande</w:t>
            </w:r>
            <w:r w:rsidR="009F62BB" w:rsidRPr="009F62B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29387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647D0" w:rsidRPr="009F62BB" w:rsidRDefault="00C647D0">
                                  <w:pPr>
                                    <w:pStyle w:val="Logo"/>
                                  </w:pPr>
                                  <w:r w:rsidRPr="009F62B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80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647D0" w:rsidRPr="009F62BB" w:rsidRDefault="00C647D0">
                            <w:pPr>
                              <w:pStyle w:val="Logo"/>
                            </w:pPr>
                            <w:r w:rsidRPr="009F62BB">
                              <w:object w:dxaOrig="840" w:dyaOrig="1545">
                                <v:shape id="_x0000_i1025" type="#_x0000_t75" style="width:90.45pt;height:77.15pt" fillcolor="window">
                                  <v:imagedata r:id="rId6" o:title="" cropright="-75835f"/>
                                </v:shape>
                                <o:OLEObject Type="Embed" ProgID="Word.Picture.8" ShapeID="_x0000_i1025" DrawAspect="Content" ObjectID="_1827349806" r:id="rId8"/>
                              </w:object>
                            </w:r>
                          </w:p>
                        </w:txbxContent>
                      </v:textbox>
                      <w10:wrap anchorx="page" anchory="page"/>
                    </v:shape>
                  </w:pict>
                </mc:Fallback>
              </mc:AlternateContent>
            </w:r>
          </w:p>
          <w:p w:rsidR="00C647D0" w:rsidRPr="009F62BB" w:rsidRDefault="00C647D0">
            <w:pPr>
              <w:pStyle w:val="HuvudRubrikRad2"/>
            </w:pPr>
            <w:bookmarkStart w:id="17" w:name="BetänkandeNr"/>
            <w:bookmarkEnd w:id="17"/>
            <w:r w:rsidRPr="009F62BB">
              <w:t>2000/01:LU1</w:t>
            </w:r>
          </w:p>
          <w:p w:rsidR="00C647D0" w:rsidRPr="009F62BB" w:rsidRDefault="00C647D0">
            <w:pPr>
              <w:pStyle w:val="BetnkandeRubrik"/>
            </w:pPr>
            <w:bookmarkStart w:id="18" w:name="Huvudrubrik"/>
            <w:bookmarkEnd w:id="18"/>
            <w:r w:rsidRPr="009F62BB">
              <w:t>Förlängd giltighetstid för registrering av revision</w:t>
            </w:r>
            <w:r w:rsidRPr="009F62BB">
              <w:t>s</w:t>
            </w:r>
            <w:r w:rsidRPr="009F62BB">
              <w:t>bolag</w:t>
            </w:r>
          </w:p>
        </w:tc>
        <w:tc>
          <w:tcPr>
            <w:tcW w:w="1559" w:type="dxa"/>
            <w:tcBorders>
              <w:bottom w:val="nil"/>
            </w:tcBorders>
          </w:tcPr>
          <w:p w:rsidR="00C647D0" w:rsidRPr="009F62BB" w:rsidRDefault="00C647D0">
            <w:pPr>
              <w:spacing w:before="0" w:line="230" w:lineRule="auto"/>
              <w:rPr>
                <w:sz w:val="24"/>
              </w:rPr>
            </w:pPr>
          </w:p>
        </w:tc>
      </w:tr>
      <w:tr w:rsidR="00000000" w:rsidRPr="009F62BB">
        <w:tblPrEx>
          <w:tblCellMar>
            <w:top w:w="0" w:type="dxa"/>
            <w:bottom w:w="0" w:type="dxa"/>
          </w:tblCellMar>
        </w:tblPrEx>
        <w:trPr>
          <w:cantSplit/>
          <w:trHeight w:hRule="exact" w:val="240"/>
        </w:trPr>
        <w:tc>
          <w:tcPr>
            <w:tcW w:w="6024" w:type="dxa"/>
            <w:gridSpan w:val="2"/>
            <w:vMerge/>
            <w:tcBorders>
              <w:top w:val="nil"/>
              <w:bottom w:val="nil"/>
            </w:tcBorders>
          </w:tcPr>
          <w:p w:rsidR="00C647D0" w:rsidRPr="009F62BB" w:rsidRDefault="00C647D0">
            <w:pPr>
              <w:spacing w:before="40" w:after="900" w:line="280" w:lineRule="exact"/>
              <w:jc w:val="left"/>
              <w:rPr>
                <w:sz w:val="28"/>
              </w:rPr>
            </w:pPr>
          </w:p>
        </w:tc>
        <w:tc>
          <w:tcPr>
            <w:tcW w:w="1559" w:type="dxa"/>
          </w:tcPr>
          <w:p w:rsidR="00C647D0" w:rsidRPr="009F62BB" w:rsidRDefault="00C647D0">
            <w:pPr>
              <w:pStyle w:val="rtal"/>
            </w:pPr>
            <w:r w:rsidRPr="009F62BB">
              <w:t>2000/01</w:t>
            </w:r>
          </w:p>
        </w:tc>
      </w:tr>
      <w:tr w:rsidR="00000000" w:rsidRPr="009F62BB">
        <w:tblPrEx>
          <w:tblCellMar>
            <w:top w:w="0" w:type="dxa"/>
            <w:bottom w:w="0" w:type="dxa"/>
          </w:tblCellMar>
        </w:tblPrEx>
        <w:trPr>
          <w:cantSplit/>
          <w:trHeight w:val="560"/>
        </w:trPr>
        <w:tc>
          <w:tcPr>
            <w:tcW w:w="6024" w:type="dxa"/>
            <w:gridSpan w:val="2"/>
            <w:vMerge/>
            <w:tcBorders>
              <w:top w:val="nil"/>
              <w:bottom w:val="single" w:sz="6" w:space="0" w:color="auto"/>
            </w:tcBorders>
          </w:tcPr>
          <w:p w:rsidR="00C647D0" w:rsidRPr="009F62BB" w:rsidRDefault="00C647D0">
            <w:pPr>
              <w:spacing w:before="40" w:after="900" w:line="280" w:lineRule="exact"/>
              <w:jc w:val="left"/>
              <w:rPr>
                <w:sz w:val="28"/>
              </w:rPr>
            </w:pPr>
          </w:p>
        </w:tc>
        <w:tc>
          <w:tcPr>
            <w:tcW w:w="1559" w:type="dxa"/>
            <w:tcBorders>
              <w:bottom w:val="single" w:sz="6" w:space="0" w:color="auto"/>
            </w:tcBorders>
          </w:tcPr>
          <w:p w:rsidR="00C647D0" w:rsidRPr="009F62BB" w:rsidRDefault="00C647D0">
            <w:pPr>
              <w:pStyle w:val="rtal"/>
            </w:pPr>
            <w:r w:rsidRPr="009F62BB">
              <w:t>LU1</w:t>
            </w:r>
          </w:p>
        </w:tc>
      </w:tr>
      <w:tr w:rsidR="00000000" w:rsidRPr="009F62BB">
        <w:tblPrEx>
          <w:tblCellMar>
            <w:top w:w="0" w:type="dxa"/>
            <w:bottom w:w="0" w:type="dxa"/>
          </w:tblCellMar>
        </w:tblPrEx>
        <w:trPr>
          <w:cantSplit/>
          <w:trHeight w:hRule="exact" w:val="660"/>
        </w:trPr>
        <w:tc>
          <w:tcPr>
            <w:tcW w:w="3012" w:type="dxa"/>
          </w:tcPr>
          <w:p w:rsidR="00C647D0" w:rsidRPr="009F62BB" w:rsidRDefault="00C647D0">
            <w:pPr>
              <w:pStyle w:val="StatusSida1"/>
            </w:pPr>
          </w:p>
        </w:tc>
        <w:tc>
          <w:tcPr>
            <w:tcW w:w="3012" w:type="dxa"/>
          </w:tcPr>
          <w:p w:rsidR="00C647D0" w:rsidRPr="009F62BB" w:rsidRDefault="00C647D0">
            <w:pPr>
              <w:pStyle w:val="UtskriftsdatumSida1"/>
              <w:rPr>
                <w:b/>
                <w:sz w:val="28"/>
              </w:rPr>
            </w:pPr>
          </w:p>
        </w:tc>
        <w:tc>
          <w:tcPr>
            <w:tcW w:w="1559" w:type="dxa"/>
          </w:tcPr>
          <w:p w:rsidR="00C647D0" w:rsidRPr="009F62BB" w:rsidRDefault="00C647D0"/>
        </w:tc>
      </w:tr>
    </w:tbl>
    <w:p w:rsidR="00C647D0" w:rsidRPr="009F62BB" w:rsidRDefault="00C647D0">
      <w:pPr>
        <w:pStyle w:val="Rubrik1"/>
      </w:pPr>
      <w:bookmarkStart w:id="19" w:name="Textstart"/>
      <w:bookmarkStart w:id="20" w:name="_Toc496500897"/>
      <w:bookmarkEnd w:id="19"/>
      <w:r w:rsidRPr="009F62BB">
        <w:t>Propositionen</w:t>
      </w:r>
      <w:bookmarkEnd w:id="20"/>
    </w:p>
    <w:p w:rsidR="00C647D0" w:rsidRPr="009F62BB" w:rsidRDefault="00C647D0">
      <w:r w:rsidRPr="009F62BB">
        <w:t>I proposition 2000/01:18 föreslår regeringen (Justitiedepartementet) att rik</w:t>
      </w:r>
      <w:r w:rsidRPr="009F62BB">
        <w:t>s</w:t>
      </w:r>
      <w:r w:rsidRPr="009F62BB">
        <w:t>dagen antar det i propositionen framlagda förslaget till lag om ändring i lagen (1995:528) om revisorer.</w:t>
      </w:r>
    </w:p>
    <w:p w:rsidR="00C647D0" w:rsidRPr="009F62BB" w:rsidRDefault="00C647D0">
      <w:pPr>
        <w:pStyle w:val="Normaltindrag"/>
      </w:pPr>
      <w:r w:rsidRPr="009F62BB">
        <w:t>Lagförslaget har intagits som bilaga till betänkandet.</w:t>
      </w:r>
    </w:p>
    <w:p w:rsidR="00C647D0" w:rsidRPr="009F62BB" w:rsidRDefault="00C647D0">
      <w:pPr>
        <w:pStyle w:val="Rubrik1"/>
      </w:pPr>
      <w:bookmarkStart w:id="21" w:name="_Toc496500899"/>
      <w:r w:rsidRPr="009F62BB">
        <w:t>Utskottet</w:t>
      </w:r>
      <w:bookmarkEnd w:id="21"/>
    </w:p>
    <w:p w:rsidR="00C647D0" w:rsidRPr="009F62BB" w:rsidRDefault="00C647D0">
      <w:r w:rsidRPr="009F62BB">
        <w:t>Den 1 juli 1995 trädde lagen (1995:528) om revisorer (revisorslagen) i kraft (prop. 1994/95:152, bet. NU23, rskr. 315). Lagen innebär ett införlivande i svensk rätt av reglerna i rådets åttonde bolagsdirektiv 84/253/EEG av den 10 april 1984, det s.k. revisorsdirektivet. I revisorslagen anges de krav på utbildning, praktik, oberoende ställning m.m. som skall gälla för godkända och auktoriserade revisorer. Lagen innehåller vidare regler om registrering av revisionsbolag och om ägandet av sådana bolag. I dett</w:t>
      </w:r>
      <w:r w:rsidRPr="009F62BB">
        <w:t>a hänseende innebär regleringen bl.a. att tidigare bestämmelser om auktorisation och godkänna</w:t>
      </w:r>
      <w:r w:rsidRPr="009F62BB">
        <w:t>n</w:t>
      </w:r>
      <w:r w:rsidRPr="009F62BB">
        <w:t>de av revisionsbolag har ersatts med bestämmelser om registrering av rev</w:t>
      </w:r>
      <w:r w:rsidRPr="009F62BB">
        <w:t>i</w:t>
      </w:r>
      <w:r w:rsidRPr="009F62BB">
        <w:t>sionsbolag. Revisionsbolag som är godkänt eller auktoriserat enligt äldre bestämmelser skall – enligt en övergångsbestämmelse till lagen – anses som registrerat enligt de nya bestämmelserna. Giltighetstiden för en sådan regis</w:t>
      </w:r>
      <w:r w:rsidRPr="009F62BB">
        <w:t>t</w:t>
      </w:r>
      <w:r w:rsidRPr="009F62BB">
        <w:t>rering går ut fem år från dagen för godkännandet eller auktorisationen, dock tidigast vid utgången av år 2000 (prop. 19</w:t>
      </w:r>
      <w:r w:rsidRPr="009F62BB">
        <w:t>97/98:1, bet. NU1, rskr. 130).</w:t>
      </w:r>
    </w:p>
    <w:p w:rsidR="00C647D0" w:rsidRPr="009F62BB" w:rsidRDefault="00C647D0">
      <w:pPr>
        <w:pStyle w:val="Normaltindrag"/>
      </w:pPr>
      <w:r w:rsidRPr="009F62BB">
        <w:t>I och med revisorslagens tillkomst inrättades en myndighet, Rev</w:t>
      </w:r>
      <w:r w:rsidRPr="009F62BB">
        <w:t>i</w:t>
      </w:r>
      <w:r w:rsidRPr="009F62BB">
        <w:t xml:space="preserve">sorsnämnden, för den prövning och tillsyn som följer av lagen. </w:t>
      </w:r>
    </w:p>
    <w:p w:rsidR="00C647D0" w:rsidRPr="009F62BB" w:rsidRDefault="00C647D0">
      <w:pPr>
        <w:pStyle w:val="Normaltindrag"/>
      </w:pPr>
      <w:r w:rsidRPr="009F62BB">
        <w:t>Revisorsnämnden har i sin praxis intagit ståndpunkten att bestämmelserna i revisorslagen om ägande av registrerat revisionsbolag måste tolkas så att  aktier och andelar i registrerade revisionsbolag skall ägas direkt av fysiska personer. Nämndens bedömning innebär att många registrerade revisionsb</w:t>
      </w:r>
      <w:r w:rsidRPr="009F62BB">
        <w:t>o</w:t>
      </w:r>
      <w:r w:rsidRPr="009F62BB">
        <w:t>lag måste ändra ägande- och koncernstruktur för att erhålla förnyad registr</w:t>
      </w:r>
      <w:r w:rsidRPr="009F62BB">
        <w:t>e</w:t>
      </w:r>
      <w:r w:rsidRPr="009F62BB">
        <w:t xml:space="preserve">ring när giltighetstiden för registreringen går ut, dvs. tidigast vid utgången av år 2000. </w:t>
      </w:r>
    </w:p>
    <w:p w:rsidR="00C647D0" w:rsidRPr="009F62BB" w:rsidRDefault="00C647D0">
      <w:pPr>
        <w:pStyle w:val="Normaltindrag"/>
      </w:pPr>
      <w:r w:rsidRPr="009F62BB">
        <w:t>Mot bakgrund av bl.a. Revisorsnämndens ställningstagande tillkallade r</w:t>
      </w:r>
      <w:r w:rsidRPr="009F62BB">
        <w:t>e</w:t>
      </w:r>
      <w:r w:rsidRPr="009F62BB">
        <w:t xml:space="preserve">geringen år 1996 en särskild utredare med uppgift att bl.a. se över de regler i </w:t>
      </w:r>
      <w:r w:rsidRPr="009F62BB">
        <w:lastRenderedPageBreak/>
        <w:t>revisorslagen som reglerar ägandet av de registrerade revisionsbolagen (dir. 1996:106). Utredningen tog sig namnet Revisionsbolagsu</w:t>
      </w:r>
      <w:r w:rsidRPr="009F62BB">
        <w:t>t</w:t>
      </w:r>
      <w:r w:rsidRPr="009F62BB">
        <w:t xml:space="preserve">redningen. </w:t>
      </w:r>
    </w:p>
    <w:p w:rsidR="00C647D0" w:rsidRPr="009F62BB" w:rsidRDefault="00C647D0">
      <w:r w:rsidRPr="009F62BB">
        <w:t>I förevarande proposition konstaterar regeringen att revisionsbolagens åtgä</w:t>
      </w:r>
      <w:r w:rsidRPr="009F62BB">
        <w:t>r</w:t>
      </w:r>
      <w:r w:rsidRPr="009F62BB">
        <w:t>der för att ändra sina ägande- och koncernstrukturer kan medföra stora kos</w:t>
      </w:r>
      <w:r w:rsidRPr="009F62BB">
        <w:t>t</w:t>
      </w:r>
      <w:r w:rsidRPr="009F62BB">
        <w:t>nader och olägenheter för revisorsbranschen. Dessa problem har, framhålls det, hittills kunnat undvikas genom att giltighetstiden för tidigare registr</w:t>
      </w:r>
      <w:r w:rsidRPr="009F62BB">
        <w:t>e</w:t>
      </w:r>
      <w:r w:rsidRPr="009F62BB">
        <w:t>ringar har förlängts till utgången av år 2000. Regeringen konstaterar vidare att Revisionsbolagsutredningen numera har överlämnat betänkandet (SOU 1999:43) Oberoende, ägande och tillsyn i revisionsverksamhet. I betänkandet föreslås bl.a. att s.k. indirekt ägande av rev</w:t>
      </w:r>
      <w:r w:rsidRPr="009F62BB">
        <w:t>i</w:t>
      </w:r>
      <w:r w:rsidRPr="009F62BB">
        <w:t>sionsbolag skal</w:t>
      </w:r>
      <w:r w:rsidRPr="009F62BB">
        <w:t>l vara tillåtet.</w:t>
      </w:r>
    </w:p>
    <w:p w:rsidR="00C647D0" w:rsidRPr="009F62BB" w:rsidRDefault="00C647D0">
      <w:pPr>
        <w:pStyle w:val="Normaltindrag"/>
      </w:pPr>
      <w:r w:rsidRPr="009F62BB">
        <w:t>I propositionen anförs att regeringen under detta verksamhetsår avser att till riksdagen överlämna en proposition där bl.a. frågor om ägande av rev</w:t>
      </w:r>
      <w:r w:rsidRPr="009F62BB">
        <w:t>i</w:t>
      </w:r>
      <w:r w:rsidRPr="009F62BB">
        <w:t xml:space="preserve">sionsbolag behandlas. Propositionen kan dock inte lämnas i sådan tid att riksdagen kommer att kunna fatta beslut före utgången av år 2000, dvs. den tidpunkt då giltighetstiden för de aktuella registreringarna av revisionsbolag går ut. </w:t>
      </w:r>
    </w:p>
    <w:p w:rsidR="00C647D0" w:rsidRPr="009F62BB" w:rsidRDefault="00C647D0">
      <w:pPr>
        <w:pStyle w:val="Normaltindrag"/>
      </w:pPr>
      <w:r w:rsidRPr="009F62BB">
        <w:t>Mot denna bakgrund föreslår regeringen i den nu aktuella propositionen att giltighetstiden för registreringar av revisionsbolag förlängs till utgången av år 2001. En ordning där samtliga berörda bolag måste begära ny registrering från en och samma tidpunkt är dock förenad me</w:t>
      </w:r>
      <w:r w:rsidRPr="009F62BB">
        <w:t xml:space="preserve">d vissa praktiska olägenheter för Revisorsnämnden. Revisorsnämnden föreslås därför få möjlighet att i enskilda fall förlänga giltighetstiden ytterligare, dock längst till utgången av år 2002. </w:t>
      </w:r>
    </w:p>
    <w:p w:rsidR="00C647D0" w:rsidRPr="009F62BB" w:rsidRDefault="00C647D0">
      <w:r w:rsidRPr="009F62BB">
        <w:t>Propositionen, som inte har föranlett något motionsyrkande, tillstyrks av utsko</w:t>
      </w:r>
      <w:r w:rsidRPr="009F62BB">
        <w:t>t</w:t>
      </w:r>
      <w:r w:rsidRPr="009F62BB">
        <w:t xml:space="preserve">tet. </w:t>
      </w:r>
    </w:p>
    <w:p w:rsidR="00C647D0" w:rsidRPr="009F62BB" w:rsidRDefault="00C647D0">
      <w:pPr>
        <w:pStyle w:val="Rubrik2"/>
      </w:pPr>
      <w:bookmarkStart w:id="22" w:name="_Toc496500900"/>
      <w:r w:rsidRPr="009F62BB">
        <w:t>Hemställan</w:t>
      </w:r>
      <w:bookmarkEnd w:id="22"/>
    </w:p>
    <w:p w:rsidR="00C647D0" w:rsidRPr="009F62BB" w:rsidRDefault="00C647D0">
      <w:r w:rsidRPr="009F62BB">
        <w:t>Utskottet hemställer</w:t>
      </w:r>
    </w:p>
    <w:p w:rsidR="00C647D0" w:rsidRPr="009F62BB" w:rsidRDefault="00C647D0">
      <w:pPr>
        <w:pStyle w:val="hembetr"/>
      </w:pPr>
      <w:r w:rsidRPr="009F62BB">
        <w:t xml:space="preserve">beträffande </w:t>
      </w:r>
      <w:r w:rsidRPr="009F62BB">
        <w:rPr>
          <w:i/>
        </w:rPr>
        <w:t>lagförslaget</w:t>
      </w:r>
    </w:p>
    <w:p w:rsidR="00C647D0" w:rsidRPr="009F62BB" w:rsidRDefault="00C647D0">
      <w:pPr>
        <w:pStyle w:val="hemtext"/>
      </w:pPr>
      <w:r w:rsidRPr="009F62BB">
        <w:t xml:space="preserve">att riksdagen antar regeringens förslag till lag om ändring i lagen (1995:528) om revisorer.       </w:t>
      </w:r>
      <w:bookmarkStart w:id="23" w:name="RESPARTI001"/>
      <w:bookmarkEnd w:id="23"/>
    </w:p>
    <w:p w:rsidR="00C647D0" w:rsidRPr="009F62BB" w:rsidRDefault="00C647D0">
      <w:pPr>
        <w:pStyle w:val="hemtext"/>
      </w:pPr>
      <w:bookmarkStart w:id="24" w:name="Nästa_Hpunkt"/>
      <w:bookmarkEnd w:id="24"/>
    </w:p>
    <w:p w:rsidR="00C647D0" w:rsidRPr="009F62BB" w:rsidRDefault="00C647D0">
      <w:pPr>
        <w:pStyle w:val="Stockholm"/>
        <w:spacing w:before="123"/>
      </w:pPr>
      <w:r w:rsidRPr="009F62BB">
        <w:t xml:space="preserve">Stockholm den 21 november 2000 </w:t>
      </w:r>
    </w:p>
    <w:p w:rsidR="00C647D0" w:rsidRPr="009F62BB" w:rsidRDefault="00C647D0">
      <w:pPr>
        <w:pStyle w:val="Vgnar"/>
      </w:pPr>
      <w:r w:rsidRPr="009F62BB">
        <w:t>På lagutskottets vägnar</w:t>
      </w:r>
    </w:p>
    <w:p w:rsidR="00C647D0" w:rsidRPr="009F62BB" w:rsidRDefault="00C647D0">
      <w:pPr>
        <w:pStyle w:val="Ordfnamn"/>
      </w:pPr>
      <w:bookmarkStart w:id="25" w:name="Ordförande"/>
      <w:bookmarkEnd w:id="25"/>
      <w:r w:rsidRPr="009F62BB">
        <w:t xml:space="preserve">Tanja Linderborg </w:t>
      </w:r>
    </w:p>
    <w:p w:rsidR="00C647D0" w:rsidRPr="009F62BB" w:rsidRDefault="00C647D0">
      <w:pPr>
        <w:pStyle w:val="Deltagare"/>
      </w:pPr>
      <w:bookmarkStart w:id="26" w:name="Deltagare"/>
      <w:bookmarkEnd w:id="26"/>
      <w:r w:rsidRPr="009F62BB">
        <w:t>I beslutet har deltagit: Tanja Linderborg (v), Rolf Åbjörnsson (kd), Marianne Carlström (s), Stig Rindborg (m), Rune Berglund (s), Karin Olsson (s), He</w:t>
      </w:r>
      <w:r w:rsidRPr="009F62BB">
        <w:t>n</w:t>
      </w:r>
      <w:r w:rsidRPr="009F62BB">
        <w:t>rik S Järrel (m), Nikos Papadopoulos (s), Elizabeth Nyström (m), Marina Pettersson (s), Christina Nenes (s), Tasso Stafilidis (v), Kjell Eldensjö (kd), Berit Adolfsson (m), Anders Berglöv (s), Agne Hansson (c) och Ulf Nilsson (fp).</w:t>
      </w:r>
    </w:p>
    <w:p w:rsidR="00C647D0" w:rsidRPr="009F62BB" w:rsidRDefault="00C647D0">
      <w:pPr>
        <w:pStyle w:val="Normaltindrag"/>
        <w:sectPr w:rsidR="00000000" w:rsidRPr="009F62BB">
          <w:headerReference w:type="default" r:id="rId9"/>
          <w:footerReference w:type="default" r:id="rId10"/>
          <w:pgSz w:w="11906" w:h="16838" w:code="9"/>
          <w:pgMar w:top="567" w:right="4876" w:bottom="4508" w:left="1134" w:header="227" w:footer="227" w:gutter="0"/>
          <w:cols w:space="720"/>
        </w:sectPr>
      </w:pPr>
      <w:bookmarkStart w:id="27" w:name="Nästa_Reservation"/>
      <w:bookmarkEnd w:id="27"/>
    </w:p>
    <w:p w:rsidR="00C647D0" w:rsidRPr="009F62BB" w:rsidRDefault="00C647D0">
      <w:pPr>
        <w:pStyle w:val="Rubrik1"/>
        <w:spacing w:before="123"/>
      </w:pPr>
      <w:r w:rsidRPr="009F62BB">
        <w:t>Propositionens lagförslag</w:t>
      </w:r>
    </w:p>
    <w:p w:rsidR="00C647D0" w:rsidRPr="009F62BB" w:rsidRDefault="00C647D0">
      <w:pPr>
        <w:pStyle w:val="Rubrik2"/>
        <w:spacing w:before="123"/>
      </w:pPr>
      <w:r w:rsidRPr="009F62BB">
        <w:t>Förslag till lag om ändring i lagen (1995:528) om revisorer</w:t>
      </w:r>
    </w:p>
    <w:p w:rsidR="00C647D0" w:rsidRPr="009F62BB" w:rsidRDefault="00C647D0"/>
    <w:p w:rsidR="00C647D0" w:rsidRPr="009F62BB" w:rsidRDefault="00C647D0">
      <w:pPr>
        <w:pStyle w:val="Tryckort"/>
        <w:framePr w:wrap="around"/>
      </w:pPr>
      <w:r w:rsidRPr="009F62BB">
        <w:t>Elanders Gotab, Stockholm  2000</w:t>
      </w:r>
    </w:p>
    <w:p w:rsidR="00C647D0" w:rsidRPr="009F62BB" w:rsidRDefault="00C647D0">
      <w:pPr>
        <w:pStyle w:val="Normaltindrag"/>
      </w:pPr>
    </w:p>
    <w:sectPr w:rsidR="00C647D0" w:rsidRPr="009F62B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7D0" w:rsidRPr="009F62BB" w:rsidRDefault="00C647D0">
      <w:pPr>
        <w:spacing w:before="0" w:line="240" w:lineRule="auto"/>
      </w:pPr>
      <w:r w:rsidRPr="009F62BB">
        <w:separator/>
      </w:r>
    </w:p>
  </w:endnote>
  <w:endnote w:type="continuationSeparator" w:id="0">
    <w:p w:rsidR="00C647D0" w:rsidRPr="009F62BB" w:rsidRDefault="00C647D0">
      <w:pPr>
        <w:spacing w:before="0" w:line="240" w:lineRule="auto"/>
      </w:pPr>
      <w:r w:rsidRPr="009F6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7D0" w:rsidRPr="009F62BB" w:rsidRDefault="00C647D0">
    <w:pPr>
      <w:pStyle w:val="SidfotH"/>
      <w:framePr w:wrap="around"/>
    </w:pPr>
    <w:r w:rsidRPr="009F62BB">
      <w:fldChar w:fldCharType="begin" w:fldLock="1"/>
    </w:r>
    <w:r w:rsidRPr="009F62BB">
      <w:instrText xml:space="preserve"> P</w:instrText>
    </w:r>
    <w:r w:rsidRPr="009F62BB">
      <w:instrText>A</w:instrText>
    </w:r>
    <w:r w:rsidRPr="009F62BB">
      <w:instrText xml:space="preserve">GE </w:instrText>
    </w:r>
    <w:r w:rsidRPr="009F62BB">
      <w:fldChar w:fldCharType="separate"/>
    </w:r>
    <w:r w:rsidRPr="009F62BB">
      <w:t>1</w:t>
    </w:r>
    <w:r w:rsidRPr="009F62BB">
      <w:fldChar w:fldCharType="end"/>
    </w:r>
  </w:p>
  <w:p w:rsidR="00C647D0" w:rsidRPr="009F62BB" w:rsidRDefault="00C647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7D0" w:rsidRPr="009F62BB" w:rsidRDefault="00C647D0">
    <w:pPr>
      <w:pStyle w:val="SidfotH"/>
      <w:framePr w:wrap="around"/>
    </w:pPr>
    <w:r w:rsidRPr="009F62BB">
      <w:fldChar w:fldCharType="begin" w:fldLock="1"/>
    </w:r>
    <w:r w:rsidRPr="009F62BB">
      <w:instrText xml:space="preserve"> P</w:instrText>
    </w:r>
    <w:r w:rsidRPr="009F62BB">
      <w:instrText>A</w:instrText>
    </w:r>
    <w:r w:rsidRPr="009F62BB">
      <w:instrText xml:space="preserve">GE </w:instrText>
    </w:r>
    <w:r w:rsidRPr="009F62BB">
      <w:fldChar w:fldCharType="separate"/>
    </w:r>
    <w:r w:rsidRPr="009F62BB">
      <w:t>3</w:t>
    </w:r>
    <w:r w:rsidRPr="009F62BB">
      <w:fldChar w:fldCharType="end"/>
    </w:r>
  </w:p>
  <w:p w:rsidR="00C647D0" w:rsidRPr="009F62BB" w:rsidRDefault="00C64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7D0" w:rsidRPr="009F62BB" w:rsidRDefault="00C647D0">
      <w:pPr>
        <w:pStyle w:val="Sidfot"/>
      </w:pPr>
    </w:p>
  </w:footnote>
  <w:footnote w:type="continuationSeparator" w:id="0">
    <w:p w:rsidR="00C647D0" w:rsidRPr="009F62BB" w:rsidRDefault="00C647D0">
      <w:pPr>
        <w:spacing w:before="0" w:line="240" w:lineRule="auto"/>
      </w:pPr>
      <w:r w:rsidRPr="009F6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7D0" w:rsidRPr="009F62BB" w:rsidRDefault="00C647D0">
    <w:pPr>
      <w:pStyle w:val="SidhuvudKant"/>
      <w:framePr w:w="1758" w:h="2744" w:hRule="exact" w:wrap="around" w:vAnchor="page" w:hAnchor="page" w:x="7372" w:y="568" w:anchorLock="0"/>
    </w:pPr>
    <w:r w:rsidRPr="009F62BB">
      <w:t>2000/01:LU1</w:t>
    </w:r>
  </w:p>
  <w:p w:rsidR="00C647D0" w:rsidRPr="009F62BB" w:rsidRDefault="00C647D0">
    <w:pPr>
      <w:pStyle w:val="SidhuvudKantBilaga"/>
      <w:framePr w:w="1758" w:h="2744" w:hRule="exact" w:wrap="around" w:vAnchor="page" w:hAnchor="page" w:x="7372" w:y="568" w:anchorLock="0"/>
    </w:pPr>
  </w:p>
  <w:p w:rsidR="00C647D0" w:rsidRPr="009F62BB" w:rsidRDefault="00C647D0">
    <w:pPr>
      <w:pStyle w:val="SidhuvudKant"/>
      <w:framePr w:w="1758" w:h="2744" w:hRule="exact" w:wrap="around" w:vAnchor="page" w:hAnchor="page" w:x="7372" w:y="568" w:anchorLock="0"/>
    </w:pPr>
  </w:p>
  <w:p w:rsidR="00C647D0" w:rsidRPr="009F62BB" w:rsidRDefault="00C647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7D0" w:rsidRPr="009F62BB" w:rsidRDefault="00C647D0">
    <w:pPr>
      <w:pStyle w:val="SidhuvudKant"/>
      <w:framePr w:w="1758" w:h="2744" w:hRule="exact" w:wrap="around" w:vAnchor="page" w:hAnchor="page" w:x="7372" w:y="568" w:anchorLock="0"/>
    </w:pPr>
    <w:r w:rsidRPr="009F62BB">
      <w:t>2000/01:LU1</w:t>
    </w:r>
  </w:p>
  <w:p w:rsidR="00C647D0" w:rsidRPr="009F62BB" w:rsidRDefault="00C647D0">
    <w:pPr>
      <w:pStyle w:val="SidhuvudKantBilaga"/>
      <w:framePr w:w="1758" w:h="2744" w:hRule="exact" w:wrap="around" w:vAnchor="page" w:hAnchor="page" w:x="7372" w:y="568" w:anchorLock="0"/>
    </w:pPr>
    <w:r w:rsidRPr="009F62BB">
      <w:t>Bilaga</w:t>
    </w:r>
  </w:p>
  <w:p w:rsidR="00C647D0" w:rsidRPr="009F62BB" w:rsidRDefault="00C647D0">
    <w:pPr>
      <w:pStyle w:val="SidhuvudKant"/>
      <w:framePr w:w="1758" w:h="2744" w:hRule="exact" w:wrap="around" w:vAnchor="page" w:hAnchor="page" w:x="7372" w:y="568" w:anchorLock="0"/>
    </w:pPr>
  </w:p>
  <w:p w:rsidR="00C647D0" w:rsidRPr="009F62BB" w:rsidRDefault="00C647D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F917C2"/>
    <w:rsid w:val="009F62BB"/>
    <w:rsid w:val="00C647D0"/>
    <w:rsid w:val="00F917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098B8E-A7F8-48A4-85EB-017510D6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3985</Characters>
  <Application>Microsoft Office Word</Application>
  <DocSecurity>4</DocSecurity>
  <Lines>90</Lines>
  <Paragraphs>32</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Propositionen</vt:lpstr>
      <vt:lpstr>Utskottet</vt:lpstr>
      <vt:lpstr>    Hemställan</vt:lpstr>
      <vt:lpstr>Propositionens lagförslag</vt:lpstr>
      <vt:lpstr>    Förslag till lag om ändring i lagen (1995:528) om revisorer</vt:lpstr>
    </vt:vector>
  </TitlesOfParts>
  <Company>Riksdagen</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2000-11-27T13:27:00Z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