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5BB3664A"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3B3343">
              <w:rPr>
                <w:b/>
                <w:sz w:val="20"/>
              </w:rPr>
              <w:t>4</w:t>
            </w:r>
            <w:r w:rsidRPr="00AC112C">
              <w:rPr>
                <w:b/>
                <w:sz w:val="20"/>
              </w:rPr>
              <w:t>/</w:t>
            </w:r>
            <w:r w:rsidR="00564B32" w:rsidRPr="00AC112C">
              <w:rPr>
                <w:b/>
                <w:sz w:val="20"/>
              </w:rPr>
              <w:t>2</w:t>
            </w:r>
            <w:r w:rsidR="003B3343">
              <w:rPr>
                <w:b/>
                <w:sz w:val="20"/>
              </w:rPr>
              <w:t>5</w:t>
            </w:r>
            <w:r w:rsidRPr="00AC112C">
              <w:rPr>
                <w:b/>
                <w:sz w:val="20"/>
              </w:rPr>
              <w:t>:</w:t>
            </w:r>
            <w:r w:rsidR="00837372">
              <w:rPr>
                <w:b/>
                <w:sz w:val="20"/>
              </w:rPr>
              <w:t>4</w:t>
            </w:r>
            <w:r w:rsidR="008E5EE8">
              <w:rPr>
                <w:b/>
                <w:sz w:val="20"/>
              </w:rPr>
              <w:t>2</w:t>
            </w:r>
          </w:p>
        </w:tc>
      </w:tr>
      <w:tr w:rsidR="00CA7639" w:rsidRPr="00CA7639" w14:paraId="09F15E7F" w14:textId="77777777" w:rsidTr="00737BBD">
        <w:trPr>
          <w:trHeight w:val="292"/>
        </w:trPr>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0C329BB8" w:rsidR="00CA7639" w:rsidRPr="00CA7639" w:rsidRDefault="00CA7639" w:rsidP="006F1C58">
            <w:pPr>
              <w:rPr>
                <w:sz w:val="20"/>
              </w:rPr>
            </w:pPr>
            <w:r w:rsidRPr="00CA7639">
              <w:rPr>
                <w:sz w:val="20"/>
              </w:rPr>
              <w:t>20</w:t>
            </w:r>
            <w:r w:rsidR="00564B32">
              <w:rPr>
                <w:sz w:val="20"/>
              </w:rPr>
              <w:t>2</w:t>
            </w:r>
            <w:r w:rsidR="00615F2B">
              <w:rPr>
                <w:sz w:val="20"/>
              </w:rPr>
              <w:t>5</w:t>
            </w:r>
            <w:r w:rsidRPr="00CA7639">
              <w:rPr>
                <w:sz w:val="20"/>
              </w:rPr>
              <w:t>–</w:t>
            </w:r>
            <w:proofErr w:type="gramStart"/>
            <w:r w:rsidR="0056550E">
              <w:rPr>
                <w:sz w:val="20"/>
              </w:rPr>
              <w:t>0</w:t>
            </w:r>
            <w:r w:rsidR="00BD540A">
              <w:rPr>
                <w:sz w:val="20"/>
              </w:rPr>
              <w:t>8</w:t>
            </w:r>
            <w:r w:rsidR="00C4366B">
              <w:rPr>
                <w:sz w:val="20"/>
              </w:rPr>
              <w:t>-</w:t>
            </w:r>
            <w:r w:rsidR="00BD540A">
              <w:rPr>
                <w:sz w:val="20"/>
              </w:rPr>
              <w:t>22</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59B896E3" w14:textId="340E2895" w:rsidR="00185056" w:rsidRDefault="00BD540A" w:rsidP="006F1C58">
            <w:pPr>
              <w:rPr>
                <w:sz w:val="20"/>
              </w:rPr>
            </w:pPr>
            <w:r>
              <w:rPr>
                <w:sz w:val="20"/>
              </w:rPr>
              <w:t>09</w:t>
            </w:r>
            <w:r w:rsidR="00737BBD">
              <w:rPr>
                <w:sz w:val="20"/>
              </w:rPr>
              <w:t>:</w:t>
            </w:r>
            <w:r w:rsidR="00837372">
              <w:rPr>
                <w:sz w:val="20"/>
              </w:rPr>
              <w:t>0</w:t>
            </w:r>
            <w:r w:rsidR="00737BBD">
              <w:rPr>
                <w:sz w:val="20"/>
              </w:rPr>
              <w:t>0-</w:t>
            </w:r>
            <w:r w:rsidR="00136879" w:rsidRPr="00510F5F">
              <w:rPr>
                <w:sz w:val="20"/>
              </w:rPr>
              <w:t>1</w:t>
            </w:r>
            <w:r w:rsidR="00510F5F" w:rsidRPr="00510F5F">
              <w:rPr>
                <w:sz w:val="20"/>
              </w:rPr>
              <w:t>0</w:t>
            </w:r>
            <w:r w:rsidR="000633CA" w:rsidRPr="00510F5F">
              <w:rPr>
                <w:sz w:val="20"/>
              </w:rPr>
              <w:t>:</w:t>
            </w:r>
            <w:r w:rsidR="00136879" w:rsidRPr="00510F5F">
              <w:rPr>
                <w:sz w:val="20"/>
              </w:rPr>
              <w:t>2</w:t>
            </w:r>
            <w:r w:rsidR="00510F5F" w:rsidRPr="00510F5F">
              <w:rPr>
                <w:sz w:val="20"/>
              </w:rPr>
              <w:t>5</w:t>
            </w:r>
          </w:p>
          <w:p w14:paraId="50C019E7" w14:textId="35579B5B" w:rsidR="0088578A" w:rsidRPr="002E5DCC" w:rsidRDefault="0088578A" w:rsidP="002F02BE">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25916203" w:rsidR="00CA7639" w:rsidRPr="00CA7639" w:rsidRDefault="00CA7639" w:rsidP="006F1C58">
            <w:pPr>
              <w:rPr>
                <w:sz w:val="20"/>
              </w:rPr>
            </w:pPr>
            <w:r w:rsidRPr="00CA7639">
              <w:rPr>
                <w:sz w:val="20"/>
              </w:rPr>
              <w:t>Se bilaga</w:t>
            </w:r>
            <w:r w:rsidR="003B012E">
              <w:rPr>
                <w:sz w:val="20"/>
              </w:rPr>
              <w:t xml:space="preserve"> </w:t>
            </w:r>
            <w:r w:rsidR="001F15D4">
              <w:rPr>
                <w:sz w:val="20"/>
              </w:rPr>
              <w:t>1</w:t>
            </w:r>
          </w:p>
        </w:tc>
      </w:tr>
    </w:tbl>
    <w:p w14:paraId="1CB81FBC" w14:textId="05B75A47" w:rsidR="00564B32" w:rsidRDefault="00564B32" w:rsidP="006F1C58">
      <w:pPr>
        <w:tabs>
          <w:tab w:val="left" w:pos="960"/>
        </w:tabs>
        <w:rPr>
          <w:sz w:val="20"/>
        </w:rPr>
      </w:pPr>
    </w:p>
    <w:p w14:paraId="2DA231B4" w14:textId="6FF527E1" w:rsidR="00380F30" w:rsidRDefault="00380F30"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BD540A" w:rsidRPr="0013710D" w14:paraId="01A9E5BC" w14:textId="77777777" w:rsidTr="00BC1EF7">
        <w:trPr>
          <w:trHeight w:val="884"/>
        </w:trPr>
        <w:tc>
          <w:tcPr>
            <w:tcW w:w="567" w:type="dxa"/>
          </w:tcPr>
          <w:p w14:paraId="7529ACCB" w14:textId="6B188152" w:rsidR="00BD540A" w:rsidRPr="00CC1C68" w:rsidRDefault="00BD540A" w:rsidP="00931511">
            <w:pPr>
              <w:tabs>
                <w:tab w:val="left" w:pos="1701"/>
              </w:tabs>
              <w:rPr>
                <w:b/>
                <w:snapToGrid w:val="0"/>
                <w:szCs w:val="24"/>
              </w:rPr>
            </w:pPr>
            <w:r w:rsidRPr="00CC1C68">
              <w:rPr>
                <w:b/>
                <w:snapToGrid w:val="0"/>
                <w:szCs w:val="24"/>
              </w:rPr>
              <w:t xml:space="preserve">§ </w:t>
            </w:r>
            <w:r>
              <w:rPr>
                <w:b/>
                <w:snapToGrid w:val="0"/>
                <w:szCs w:val="24"/>
              </w:rPr>
              <w:t>1</w:t>
            </w:r>
          </w:p>
        </w:tc>
        <w:tc>
          <w:tcPr>
            <w:tcW w:w="6947" w:type="dxa"/>
            <w:shd w:val="clear" w:color="auto" w:fill="auto"/>
          </w:tcPr>
          <w:p w14:paraId="285C007B" w14:textId="77777777" w:rsidR="00BD540A" w:rsidRDefault="00BD540A" w:rsidP="00C85650">
            <w:pPr>
              <w:rPr>
                <w:b/>
              </w:rPr>
            </w:pPr>
            <w:r w:rsidRPr="007B3E59">
              <w:rPr>
                <w:b/>
              </w:rPr>
              <w:t>Överläggning EU-fråga</w:t>
            </w:r>
          </w:p>
          <w:p w14:paraId="35789937" w14:textId="77777777" w:rsidR="00BD540A" w:rsidRDefault="00BD540A" w:rsidP="00C85650">
            <w:pPr>
              <w:rPr>
                <w:b/>
              </w:rPr>
            </w:pPr>
          </w:p>
          <w:p w14:paraId="292E21C1" w14:textId="77777777" w:rsidR="00BD540A" w:rsidRDefault="00BD540A" w:rsidP="00C85650">
            <w:pPr>
              <w:rPr>
                <w:bCs/>
              </w:rPr>
            </w:pPr>
            <w:r w:rsidRPr="00BD540A">
              <w:rPr>
                <w:bCs/>
              </w:rPr>
              <w:t>Utskottet beslutade att överlägga med regeringen om EU:s handelsförbindelser med Israel inom ramen för EU:s associeringsavtal med Israel</w:t>
            </w:r>
            <w:r>
              <w:rPr>
                <w:bCs/>
              </w:rPr>
              <w:t>.</w:t>
            </w:r>
          </w:p>
          <w:p w14:paraId="5AD6E8B2" w14:textId="1E2C6BBE" w:rsidR="00BD540A" w:rsidRPr="00BD540A" w:rsidRDefault="00BD540A" w:rsidP="00C85650">
            <w:pPr>
              <w:rPr>
                <w:bCs/>
              </w:rPr>
            </w:pPr>
          </w:p>
        </w:tc>
      </w:tr>
      <w:tr w:rsidR="00A944D7" w:rsidRPr="0013710D" w14:paraId="6CEC543E" w14:textId="77777777" w:rsidTr="00BC1EF7">
        <w:trPr>
          <w:trHeight w:val="884"/>
        </w:trPr>
        <w:tc>
          <w:tcPr>
            <w:tcW w:w="567" w:type="dxa"/>
          </w:tcPr>
          <w:p w14:paraId="54A13773" w14:textId="40553C8D" w:rsidR="00A944D7" w:rsidRPr="00CC1C68" w:rsidRDefault="00A944D7" w:rsidP="00931511">
            <w:pPr>
              <w:tabs>
                <w:tab w:val="left" w:pos="1701"/>
              </w:tabs>
              <w:rPr>
                <w:b/>
                <w:snapToGrid w:val="0"/>
                <w:szCs w:val="24"/>
              </w:rPr>
            </w:pPr>
            <w:r w:rsidRPr="00CC1C68">
              <w:rPr>
                <w:b/>
                <w:snapToGrid w:val="0"/>
                <w:szCs w:val="24"/>
              </w:rPr>
              <w:t xml:space="preserve">§ </w:t>
            </w:r>
            <w:r>
              <w:rPr>
                <w:b/>
                <w:snapToGrid w:val="0"/>
                <w:szCs w:val="24"/>
              </w:rPr>
              <w:t>2</w:t>
            </w:r>
          </w:p>
        </w:tc>
        <w:tc>
          <w:tcPr>
            <w:tcW w:w="6947" w:type="dxa"/>
            <w:shd w:val="clear" w:color="auto" w:fill="auto"/>
          </w:tcPr>
          <w:p w14:paraId="67C15CCD" w14:textId="77777777" w:rsidR="00A944D7" w:rsidRDefault="00A944D7" w:rsidP="00C85650">
            <w:pPr>
              <w:rPr>
                <w:b/>
              </w:rPr>
            </w:pPr>
            <w:r w:rsidRPr="00A944D7">
              <w:rPr>
                <w:b/>
              </w:rPr>
              <w:t>Medgivande att närvara</w:t>
            </w:r>
          </w:p>
          <w:p w14:paraId="52274BA4" w14:textId="77777777" w:rsidR="00A944D7" w:rsidRDefault="00A944D7" w:rsidP="00C85650">
            <w:pPr>
              <w:rPr>
                <w:b/>
              </w:rPr>
            </w:pPr>
          </w:p>
          <w:p w14:paraId="674955E4" w14:textId="050FB72F" w:rsidR="00A944D7" w:rsidRDefault="00A944D7" w:rsidP="00C85650">
            <w:pPr>
              <w:rPr>
                <w:bCs/>
              </w:rPr>
            </w:pPr>
            <w:r w:rsidRPr="00A944D7">
              <w:rPr>
                <w:bCs/>
              </w:rPr>
              <w:t xml:space="preserve">Utskottet medgav att en tjänsteman från </w:t>
            </w:r>
            <w:r>
              <w:rPr>
                <w:bCs/>
              </w:rPr>
              <w:t>EU-nämndens</w:t>
            </w:r>
            <w:r w:rsidRPr="00A944D7">
              <w:rPr>
                <w:bCs/>
              </w:rPr>
              <w:t xml:space="preserve"> kansli närvarade under sammanträdet vid punkt 3.</w:t>
            </w:r>
          </w:p>
          <w:p w14:paraId="47D90D9E" w14:textId="1C4D9492" w:rsidR="00A944D7" w:rsidRPr="007B3E59" w:rsidRDefault="00A944D7" w:rsidP="00C85650">
            <w:pPr>
              <w:rPr>
                <w:b/>
              </w:rPr>
            </w:pPr>
          </w:p>
        </w:tc>
      </w:tr>
      <w:tr w:rsidR="00BD540A" w:rsidRPr="0013710D" w14:paraId="70FA99E0" w14:textId="77777777" w:rsidTr="00BC1EF7">
        <w:trPr>
          <w:trHeight w:val="884"/>
        </w:trPr>
        <w:tc>
          <w:tcPr>
            <w:tcW w:w="567" w:type="dxa"/>
          </w:tcPr>
          <w:p w14:paraId="5F3D159E" w14:textId="34A97CFB" w:rsidR="00BD540A" w:rsidRPr="00CC1C68" w:rsidRDefault="00BD540A" w:rsidP="00931511">
            <w:pPr>
              <w:tabs>
                <w:tab w:val="left" w:pos="1701"/>
              </w:tabs>
              <w:rPr>
                <w:b/>
                <w:snapToGrid w:val="0"/>
                <w:szCs w:val="24"/>
              </w:rPr>
            </w:pPr>
            <w:r w:rsidRPr="00CC1C68">
              <w:rPr>
                <w:b/>
                <w:snapToGrid w:val="0"/>
                <w:szCs w:val="24"/>
              </w:rPr>
              <w:t xml:space="preserve">§ </w:t>
            </w:r>
            <w:r w:rsidR="00A944D7">
              <w:rPr>
                <w:b/>
                <w:snapToGrid w:val="0"/>
                <w:szCs w:val="24"/>
              </w:rPr>
              <w:t>3</w:t>
            </w:r>
          </w:p>
        </w:tc>
        <w:tc>
          <w:tcPr>
            <w:tcW w:w="6947" w:type="dxa"/>
            <w:shd w:val="clear" w:color="auto" w:fill="auto"/>
          </w:tcPr>
          <w:p w14:paraId="47F2A2D7" w14:textId="77777777" w:rsidR="00BD540A" w:rsidRDefault="00BD540A" w:rsidP="00C85650">
            <w:pPr>
              <w:rPr>
                <w:b/>
              </w:rPr>
            </w:pPr>
            <w:r w:rsidRPr="00F14BC3">
              <w:rPr>
                <w:b/>
              </w:rPr>
              <w:t xml:space="preserve">EU:s handelsförbindelser med Israel inom ramen för EU:s associeringsavtal med </w:t>
            </w:r>
            <w:r>
              <w:rPr>
                <w:b/>
              </w:rPr>
              <w:t>Israel</w:t>
            </w:r>
          </w:p>
          <w:p w14:paraId="2AF1B4E7" w14:textId="77777777" w:rsidR="00BD540A" w:rsidRDefault="00BD540A" w:rsidP="00C85650">
            <w:pPr>
              <w:rPr>
                <w:b/>
              </w:rPr>
            </w:pPr>
          </w:p>
          <w:p w14:paraId="0EF5EDC6" w14:textId="65D19851" w:rsidR="00BD540A" w:rsidRDefault="00BD540A" w:rsidP="00C85650">
            <w:r>
              <w:t>Utskottet överlade med u</w:t>
            </w:r>
            <w:r w:rsidRPr="00BD540A">
              <w:t xml:space="preserve">trikesminister Maria Malmer </w:t>
            </w:r>
            <w:proofErr w:type="spellStart"/>
            <w:r w:rsidRPr="00BD540A">
              <w:t>Stenergard</w:t>
            </w:r>
            <w:proofErr w:type="spellEnd"/>
            <w:r>
              <w:t xml:space="preserve">, biträdd av medarbetare från utrikesdepartementet. </w:t>
            </w:r>
          </w:p>
          <w:p w14:paraId="68658006" w14:textId="77777777" w:rsidR="00BD540A" w:rsidRDefault="00BD540A" w:rsidP="00C85650"/>
          <w:p w14:paraId="65D3F6E7" w14:textId="00FA2FB1" w:rsidR="00BD540A" w:rsidRDefault="00BD540A" w:rsidP="00C85650">
            <w:r>
              <w:t xml:space="preserve">Underlaget utgjordes av Regeringskansliets överläggningspromemoria (dnr </w:t>
            </w:r>
            <w:proofErr w:type="gramStart"/>
            <w:r w:rsidRPr="00BD540A">
              <w:t>2245-2024</w:t>
            </w:r>
            <w:proofErr w:type="gramEnd"/>
            <w:r w:rsidRPr="00BD540A">
              <w:t>/25</w:t>
            </w:r>
            <w:r>
              <w:t xml:space="preserve">). </w:t>
            </w:r>
          </w:p>
          <w:p w14:paraId="02FC4F8E" w14:textId="77777777" w:rsidR="00BD540A" w:rsidRDefault="00BD540A" w:rsidP="00C85650"/>
          <w:p w14:paraId="0B21D610" w14:textId="34C787A0" w:rsidR="00BD540A" w:rsidRDefault="00BD540A" w:rsidP="00C85650">
            <w:r w:rsidRPr="00BD540A">
              <w:t xml:space="preserve">Utrikesminister Maria Malmer </w:t>
            </w:r>
            <w:proofErr w:type="spellStart"/>
            <w:r w:rsidRPr="00BD540A">
              <w:t>Stenergard</w:t>
            </w:r>
            <w:proofErr w:type="spellEnd"/>
            <w:r w:rsidRPr="00BD540A">
              <w:t xml:space="preserve"> </w:t>
            </w:r>
            <w:r>
              <w:t>redogjorde för regeringens ståndpunkt i enlighet med överläggningspromemorian</w:t>
            </w:r>
            <w:r w:rsidR="001F15D4">
              <w:t xml:space="preserve"> (bilaga 2).</w:t>
            </w:r>
          </w:p>
          <w:p w14:paraId="5B4C95B6" w14:textId="2418502B" w:rsidR="008475AA" w:rsidRDefault="008475AA" w:rsidP="001F15D4"/>
          <w:p w14:paraId="53C84E6C" w14:textId="308AB699" w:rsidR="008475AA" w:rsidRDefault="008475AA" w:rsidP="001F15D4">
            <w:r w:rsidRPr="00DA7CB7">
              <w:t xml:space="preserve">Utrikesminister Maria Malmer </w:t>
            </w:r>
            <w:proofErr w:type="spellStart"/>
            <w:r w:rsidRPr="00DA7CB7">
              <w:t>Stenergard</w:t>
            </w:r>
            <w:proofErr w:type="spellEnd"/>
            <w:r w:rsidRPr="00DA7CB7">
              <w:t xml:space="preserve"> förtydligade </w:t>
            </w:r>
            <w:proofErr w:type="gramStart"/>
            <w:r w:rsidRPr="00DA7CB7">
              <w:t>att  Israels</w:t>
            </w:r>
            <w:proofErr w:type="gramEnd"/>
            <w:r w:rsidRPr="00DA7CB7">
              <w:t xml:space="preserve"> beslut att godkänna planer för att bygga ut bosättningar på Västbanken är oacceptabelt och ett brott mot internationell rätt. Regeringen fördömer detta beslut och kräver att det omedelbart upphävs.</w:t>
            </w:r>
          </w:p>
          <w:p w14:paraId="639F58A9" w14:textId="77777777" w:rsidR="00E63FA3" w:rsidRDefault="00E63FA3" w:rsidP="00E63FA3"/>
          <w:p w14:paraId="35450051" w14:textId="2298B249" w:rsidR="00424FD8" w:rsidRDefault="00424FD8" w:rsidP="00424FD8">
            <w:r w:rsidRPr="00E63FA3">
              <w:t>Ordföranden konstaterade att det fanns stöd för regeringens stånd-punkt</w:t>
            </w:r>
            <w:r>
              <w:t xml:space="preserve"> vad avser suspendering av handelsdelarna av EU:s associeringsavtal med Israel.</w:t>
            </w:r>
          </w:p>
          <w:p w14:paraId="16C92503" w14:textId="3D9D93D2" w:rsidR="008475AA" w:rsidRDefault="008475AA" w:rsidP="005D6D54"/>
          <w:p w14:paraId="73F0B312" w14:textId="6ACE0034" w:rsidR="001F15D4" w:rsidRDefault="006222B0" w:rsidP="001F15D4">
            <w:r w:rsidRPr="00E63FA3">
              <w:t>S</w:t>
            </w:r>
            <w:r w:rsidR="005D6D54" w:rsidRPr="00E63FA3">
              <w:t>-</w:t>
            </w:r>
            <w:r w:rsidRPr="00E63FA3">
              <w:t>, V-</w:t>
            </w:r>
            <w:r w:rsidR="005D6D54" w:rsidRPr="00E63FA3">
              <w:t xml:space="preserve"> och </w:t>
            </w:r>
            <w:r w:rsidRPr="00E63FA3">
              <w:t>MP</w:t>
            </w:r>
            <w:r w:rsidR="005D6D54" w:rsidRPr="00E63FA3">
              <w:t xml:space="preserve">-ledamöterna anmälde </w:t>
            </w:r>
            <w:r w:rsidR="0031266A">
              <w:t xml:space="preserve">den </w:t>
            </w:r>
            <w:r w:rsidR="005D6D54" w:rsidRPr="00E63FA3">
              <w:t>avvikande ståndpunk</w:t>
            </w:r>
            <w:r w:rsidR="00E63FA3">
              <w:t>t</w:t>
            </w:r>
            <w:r w:rsidR="001F15D4">
              <w:t xml:space="preserve"> </w:t>
            </w:r>
            <w:r w:rsidR="001F15D4" w:rsidRPr="001F15D4">
              <w:t xml:space="preserve">som framgår av bilaga </w:t>
            </w:r>
            <w:r w:rsidR="001F15D4">
              <w:t>2</w:t>
            </w:r>
            <w:r w:rsidR="001F15D4" w:rsidRPr="001F15D4">
              <w:t>.</w:t>
            </w:r>
          </w:p>
          <w:p w14:paraId="64F0F2B8" w14:textId="77777777" w:rsidR="00E63FA3" w:rsidRPr="0006661D" w:rsidRDefault="00E63FA3" w:rsidP="00E63FA3">
            <w:pPr>
              <w:ind w:left="720"/>
            </w:pPr>
          </w:p>
          <w:p w14:paraId="0E4FD73F" w14:textId="29196939" w:rsidR="005A24CB" w:rsidRPr="0006661D" w:rsidRDefault="00E63FA3" w:rsidP="005D6D54">
            <w:r w:rsidRPr="0006661D">
              <w:t>SD</w:t>
            </w:r>
            <w:r w:rsidR="005D6D54" w:rsidRPr="0006661D">
              <w:t xml:space="preserve">-ledamöterna anmälde </w:t>
            </w:r>
            <w:r w:rsidR="0031266A">
              <w:t>den</w:t>
            </w:r>
            <w:r w:rsidR="005D6D54" w:rsidRPr="0006661D">
              <w:t xml:space="preserve"> avvikande ståndpunkt</w:t>
            </w:r>
            <w:r w:rsidR="00720A40">
              <w:t xml:space="preserve"> </w:t>
            </w:r>
            <w:r w:rsidR="00720A40" w:rsidRPr="001F15D4">
              <w:t xml:space="preserve">som framgår av bilaga </w:t>
            </w:r>
            <w:r w:rsidR="00720A40">
              <w:t>2</w:t>
            </w:r>
            <w:r w:rsidR="00720A40" w:rsidRPr="001F15D4">
              <w:t>.</w:t>
            </w:r>
          </w:p>
          <w:p w14:paraId="4B5BE79E" w14:textId="131ADAAC" w:rsidR="005D6D54" w:rsidRPr="005A24CB" w:rsidRDefault="005D6D54" w:rsidP="0006661D">
            <w:pPr>
              <w:rPr>
                <w:highlight w:val="yellow"/>
              </w:rPr>
            </w:pPr>
          </w:p>
          <w:p w14:paraId="1FD16AF9" w14:textId="1E9CA46B" w:rsidR="005D6D54" w:rsidRPr="0006661D" w:rsidRDefault="00E63FA3" w:rsidP="005D6D54">
            <w:r w:rsidRPr="0006661D">
              <w:t>C</w:t>
            </w:r>
            <w:r w:rsidR="005D6D54" w:rsidRPr="0006661D">
              <w:t>-ledam</w:t>
            </w:r>
            <w:r w:rsidRPr="0006661D">
              <w:t>oten</w:t>
            </w:r>
            <w:r w:rsidR="005D6D54" w:rsidRPr="0006661D">
              <w:t xml:space="preserve"> anmälde </w:t>
            </w:r>
            <w:r w:rsidR="0031266A">
              <w:t>den</w:t>
            </w:r>
            <w:r w:rsidR="005D6D54" w:rsidRPr="0006661D">
              <w:t xml:space="preserve"> avvikande ståndpunkt</w:t>
            </w:r>
            <w:r w:rsidR="00720A40">
              <w:t xml:space="preserve"> </w:t>
            </w:r>
            <w:r w:rsidR="00720A40" w:rsidRPr="001F15D4">
              <w:t xml:space="preserve">som framgår av bilaga </w:t>
            </w:r>
            <w:r w:rsidR="00720A40">
              <w:t>2</w:t>
            </w:r>
            <w:r w:rsidR="00720A40" w:rsidRPr="001F15D4">
              <w:t>.</w:t>
            </w:r>
          </w:p>
          <w:p w14:paraId="06978675" w14:textId="77777777" w:rsidR="00E63FA3" w:rsidRDefault="00E63FA3" w:rsidP="00D553F9"/>
          <w:p w14:paraId="51548D0B" w14:textId="37BDBA55" w:rsidR="005D6D54" w:rsidRDefault="005D6D54" w:rsidP="00E63FA3">
            <w:r w:rsidRPr="001F15D4">
              <w:t>Denna paragraf förklarades omedelbart justerad.</w:t>
            </w:r>
          </w:p>
          <w:p w14:paraId="04A22533" w14:textId="5B79D298" w:rsidR="00D553F9" w:rsidRDefault="00D553F9" w:rsidP="00E63FA3"/>
          <w:p w14:paraId="6B90EC7B" w14:textId="31CD0DAA" w:rsidR="00D553F9" w:rsidRDefault="00D553F9" w:rsidP="00E63FA3"/>
          <w:p w14:paraId="050B33B3" w14:textId="77777777" w:rsidR="00831AA7" w:rsidRDefault="00831AA7" w:rsidP="00831AA7">
            <w:pPr>
              <w:rPr>
                <w:snapToGrid w:val="0"/>
              </w:rPr>
            </w:pPr>
            <w:r>
              <w:rPr>
                <w:snapToGrid w:val="0"/>
              </w:rPr>
              <w:t xml:space="preserve">Utskottet beslutade att tystnadsplikt enligt 7 kap. 20 § riksdagsordningen ska gälla för </w:t>
            </w:r>
            <w:r w:rsidRPr="00837372">
              <w:rPr>
                <w:snapToGrid w:val="0"/>
              </w:rPr>
              <w:t xml:space="preserve">vissa </w:t>
            </w:r>
            <w:r>
              <w:rPr>
                <w:snapToGrid w:val="0"/>
              </w:rPr>
              <w:t xml:space="preserve">uppgifter som lämnats om </w:t>
            </w:r>
            <w:r w:rsidRPr="00831AA7">
              <w:rPr>
                <w:snapToGrid w:val="0"/>
              </w:rPr>
              <w:t>förhållandet till andra stater och mellanfolkliga organisationer</w:t>
            </w:r>
            <w:r>
              <w:rPr>
                <w:snapToGrid w:val="0"/>
              </w:rPr>
              <w:t>.</w:t>
            </w:r>
          </w:p>
          <w:p w14:paraId="19CB1B4B" w14:textId="77777777" w:rsidR="00831AA7" w:rsidRDefault="00831AA7" w:rsidP="00831AA7">
            <w:pPr>
              <w:rPr>
                <w:snapToGrid w:val="0"/>
              </w:rPr>
            </w:pPr>
          </w:p>
          <w:p w14:paraId="3D79CF1C" w14:textId="1FE2C7BE" w:rsidR="00831AA7" w:rsidRDefault="00831AA7" w:rsidP="00831AA7">
            <w:r>
              <w:rPr>
                <w:snapToGrid w:val="0"/>
              </w:rPr>
              <w:t>Denna paragraf förklarades omedelbart justerad.</w:t>
            </w:r>
          </w:p>
          <w:p w14:paraId="45733D11" w14:textId="55F3F599" w:rsidR="00BD540A" w:rsidRPr="007B3E59" w:rsidRDefault="00BD540A" w:rsidP="00C85650">
            <w:pPr>
              <w:rPr>
                <w:b/>
              </w:rPr>
            </w:pPr>
          </w:p>
        </w:tc>
      </w:tr>
      <w:tr w:rsidR="00C46F33" w:rsidRPr="0013710D" w14:paraId="01876810" w14:textId="77777777" w:rsidTr="00BC1EF7">
        <w:trPr>
          <w:trHeight w:val="884"/>
        </w:trPr>
        <w:tc>
          <w:tcPr>
            <w:tcW w:w="567" w:type="dxa"/>
          </w:tcPr>
          <w:p w14:paraId="05A6380B" w14:textId="78D92145" w:rsidR="00C46F33" w:rsidRPr="00CC1C68" w:rsidRDefault="00A944D7" w:rsidP="00931511">
            <w:pPr>
              <w:tabs>
                <w:tab w:val="left" w:pos="1701"/>
              </w:tabs>
              <w:rPr>
                <w:b/>
                <w:snapToGrid w:val="0"/>
                <w:szCs w:val="24"/>
              </w:rPr>
            </w:pPr>
            <w:r w:rsidRPr="00CC1C68">
              <w:rPr>
                <w:b/>
                <w:snapToGrid w:val="0"/>
                <w:szCs w:val="24"/>
              </w:rPr>
              <w:lastRenderedPageBreak/>
              <w:t xml:space="preserve">§ </w:t>
            </w:r>
            <w:r>
              <w:rPr>
                <w:b/>
                <w:snapToGrid w:val="0"/>
                <w:szCs w:val="24"/>
              </w:rPr>
              <w:t>4</w:t>
            </w:r>
          </w:p>
        </w:tc>
        <w:tc>
          <w:tcPr>
            <w:tcW w:w="6947" w:type="dxa"/>
            <w:shd w:val="clear" w:color="auto" w:fill="auto"/>
          </w:tcPr>
          <w:p w14:paraId="19930A44" w14:textId="77777777" w:rsidR="00C46F33" w:rsidRDefault="00C46F33" w:rsidP="00C46F33">
            <w:pPr>
              <w:rPr>
                <w:b/>
              </w:rPr>
            </w:pPr>
            <w:r w:rsidRPr="00706D36">
              <w:rPr>
                <w:b/>
              </w:rPr>
              <w:t>Information från Utrikesdepartementet</w:t>
            </w:r>
          </w:p>
          <w:p w14:paraId="38FD8CC6" w14:textId="77777777" w:rsidR="00C46F33" w:rsidRDefault="00C46F33" w:rsidP="00C46F33">
            <w:pPr>
              <w:rPr>
                <w:b/>
              </w:rPr>
            </w:pPr>
          </w:p>
          <w:p w14:paraId="720E5900" w14:textId="4FC0AA17" w:rsidR="00C46F33" w:rsidRDefault="00C46F33" w:rsidP="00C46F33">
            <w:pPr>
              <w:rPr>
                <w:bCs/>
              </w:rPr>
            </w:pPr>
            <w:r w:rsidRPr="00C46F33">
              <w:rPr>
                <w:bCs/>
              </w:rPr>
              <w:t xml:space="preserve">Utrikesminister Maria Malmer </w:t>
            </w:r>
            <w:proofErr w:type="spellStart"/>
            <w:r w:rsidRPr="00C46F33">
              <w:rPr>
                <w:bCs/>
              </w:rPr>
              <w:t>Stenergard</w:t>
            </w:r>
            <w:proofErr w:type="spellEnd"/>
            <w:r w:rsidRPr="00C46F33">
              <w:rPr>
                <w:bCs/>
              </w:rPr>
              <w:t xml:space="preserve"> </w:t>
            </w:r>
            <w:r w:rsidRPr="009805B4">
              <w:rPr>
                <w:bCs/>
              </w:rPr>
              <w:t xml:space="preserve">med medarbetare från utrikesdepartementet informerade </w:t>
            </w:r>
            <w:r w:rsidRPr="00C46F33">
              <w:rPr>
                <w:bCs/>
              </w:rPr>
              <w:t>om utvecklingen i Ukraina med anledning av samtalen mellan USA:s och Rysslands presidenter i Alaska den 15 augusti</w:t>
            </w:r>
            <w:r>
              <w:rPr>
                <w:bCs/>
              </w:rPr>
              <w:t>.</w:t>
            </w:r>
          </w:p>
          <w:p w14:paraId="2D4A1A1C" w14:textId="0ED87147" w:rsidR="00C46F33" w:rsidRDefault="00C46F33" w:rsidP="00C46F33">
            <w:pPr>
              <w:rPr>
                <w:bCs/>
              </w:rPr>
            </w:pPr>
          </w:p>
          <w:p w14:paraId="09DAEC23" w14:textId="7479CDE5" w:rsidR="00C46F33" w:rsidRDefault="00C46F33" w:rsidP="00C46F33">
            <w:pPr>
              <w:rPr>
                <w:snapToGrid w:val="0"/>
              </w:rPr>
            </w:pPr>
            <w:r>
              <w:rPr>
                <w:snapToGrid w:val="0"/>
              </w:rPr>
              <w:t xml:space="preserve">Utskottet beslutade att tystnadsplikt enligt 7 kap. 20 § riksdagsordningen ska gälla för </w:t>
            </w:r>
            <w:r w:rsidRPr="00837372">
              <w:rPr>
                <w:snapToGrid w:val="0"/>
              </w:rPr>
              <w:t xml:space="preserve">vissa </w:t>
            </w:r>
            <w:r>
              <w:rPr>
                <w:snapToGrid w:val="0"/>
              </w:rPr>
              <w:t xml:space="preserve">uppgifter som lämnats om </w:t>
            </w:r>
            <w:r w:rsidR="00831AA7" w:rsidRPr="00831AA7">
              <w:rPr>
                <w:snapToGrid w:val="0"/>
              </w:rPr>
              <w:t>förhållandet till andra stater och mellanfolkliga organisationer</w:t>
            </w:r>
            <w:r w:rsidR="00831AA7">
              <w:rPr>
                <w:snapToGrid w:val="0"/>
              </w:rPr>
              <w:t>.</w:t>
            </w:r>
          </w:p>
          <w:p w14:paraId="2EA1B755" w14:textId="77777777" w:rsidR="00C46F33" w:rsidRDefault="00C46F33" w:rsidP="00C46F33">
            <w:pPr>
              <w:rPr>
                <w:snapToGrid w:val="0"/>
              </w:rPr>
            </w:pPr>
          </w:p>
          <w:p w14:paraId="6E2DCFCB" w14:textId="77777777" w:rsidR="00C46F33" w:rsidRDefault="00C46F33" w:rsidP="00C85650">
            <w:pPr>
              <w:rPr>
                <w:snapToGrid w:val="0"/>
              </w:rPr>
            </w:pPr>
            <w:r>
              <w:rPr>
                <w:snapToGrid w:val="0"/>
              </w:rPr>
              <w:t>Denna paragraf förklarades omedelbart justerad.</w:t>
            </w:r>
          </w:p>
          <w:p w14:paraId="54C0BFB5" w14:textId="62017D39" w:rsidR="004D38A5" w:rsidRPr="00C46F33" w:rsidRDefault="004D38A5" w:rsidP="00C85650">
            <w:pPr>
              <w:rPr>
                <w:snapToGrid w:val="0"/>
              </w:rPr>
            </w:pPr>
          </w:p>
        </w:tc>
      </w:tr>
      <w:tr w:rsidR="000633CA" w:rsidRPr="0013710D" w14:paraId="4552CE74" w14:textId="77777777" w:rsidTr="00BC1EF7">
        <w:trPr>
          <w:trHeight w:val="884"/>
        </w:trPr>
        <w:tc>
          <w:tcPr>
            <w:tcW w:w="567" w:type="dxa"/>
          </w:tcPr>
          <w:p w14:paraId="088D332A" w14:textId="36A76029" w:rsidR="000633CA" w:rsidRPr="00CC1C68" w:rsidRDefault="000633CA" w:rsidP="00931511">
            <w:pPr>
              <w:tabs>
                <w:tab w:val="left" w:pos="1701"/>
              </w:tabs>
              <w:rPr>
                <w:b/>
                <w:snapToGrid w:val="0"/>
                <w:szCs w:val="24"/>
              </w:rPr>
            </w:pPr>
            <w:r w:rsidRPr="00CC1C68">
              <w:rPr>
                <w:b/>
                <w:snapToGrid w:val="0"/>
                <w:szCs w:val="24"/>
              </w:rPr>
              <w:t xml:space="preserve">§ </w:t>
            </w:r>
            <w:r w:rsidR="00A944D7">
              <w:rPr>
                <w:b/>
                <w:snapToGrid w:val="0"/>
                <w:szCs w:val="24"/>
              </w:rPr>
              <w:t>5</w:t>
            </w:r>
          </w:p>
        </w:tc>
        <w:tc>
          <w:tcPr>
            <w:tcW w:w="6947" w:type="dxa"/>
            <w:shd w:val="clear" w:color="auto" w:fill="auto"/>
          </w:tcPr>
          <w:p w14:paraId="709EDFAD" w14:textId="77777777" w:rsidR="000633CA" w:rsidRDefault="000633CA" w:rsidP="000633CA">
            <w:pPr>
              <w:rPr>
                <w:b/>
              </w:rPr>
            </w:pPr>
            <w:r>
              <w:rPr>
                <w:b/>
              </w:rPr>
              <w:t>Inkomna handlingar</w:t>
            </w:r>
          </w:p>
          <w:p w14:paraId="19F7D83A" w14:textId="77777777" w:rsidR="000633CA" w:rsidRDefault="000633CA" w:rsidP="000633CA">
            <w:pPr>
              <w:rPr>
                <w:b/>
              </w:rPr>
            </w:pPr>
          </w:p>
          <w:p w14:paraId="542EDD98" w14:textId="77777777" w:rsidR="000633CA" w:rsidRDefault="000633CA" w:rsidP="000633CA">
            <w:pPr>
              <w:rPr>
                <w:bCs/>
              </w:rPr>
            </w:pPr>
            <w:r>
              <w:rPr>
                <w:bCs/>
              </w:rPr>
              <w:t>Inkomna handlingar anmäldes enligt bilaga.</w:t>
            </w:r>
          </w:p>
          <w:p w14:paraId="2BF08609" w14:textId="77777777" w:rsidR="000633CA" w:rsidRDefault="000633CA" w:rsidP="000633CA">
            <w:pPr>
              <w:rPr>
                <w:b/>
              </w:rPr>
            </w:pPr>
          </w:p>
        </w:tc>
      </w:tr>
      <w:tr w:rsidR="007D1F05" w:rsidRPr="0013710D" w14:paraId="120F279F" w14:textId="77777777" w:rsidTr="00BC1EF7">
        <w:trPr>
          <w:trHeight w:val="884"/>
        </w:trPr>
        <w:tc>
          <w:tcPr>
            <w:tcW w:w="567" w:type="dxa"/>
          </w:tcPr>
          <w:p w14:paraId="2C975D31" w14:textId="5A5BEE84" w:rsidR="007D1F05" w:rsidRPr="00CC1C68" w:rsidRDefault="007D1F05" w:rsidP="00931511">
            <w:pPr>
              <w:tabs>
                <w:tab w:val="left" w:pos="1701"/>
              </w:tabs>
              <w:rPr>
                <w:b/>
                <w:snapToGrid w:val="0"/>
                <w:szCs w:val="24"/>
              </w:rPr>
            </w:pPr>
            <w:r w:rsidRPr="00CC1C68">
              <w:rPr>
                <w:b/>
                <w:snapToGrid w:val="0"/>
                <w:szCs w:val="24"/>
              </w:rPr>
              <w:t xml:space="preserve">§ </w:t>
            </w:r>
            <w:r w:rsidR="00A944D7">
              <w:rPr>
                <w:b/>
                <w:snapToGrid w:val="0"/>
                <w:szCs w:val="24"/>
              </w:rPr>
              <w:t>6</w:t>
            </w:r>
          </w:p>
        </w:tc>
        <w:tc>
          <w:tcPr>
            <w:tcW w:w="6947" w:type="dxa"/>
            <w:shd w:val="clear" w:color="auto" w:fill="auto"/>
          </w:tcPr>
          <w:p w14:paraId="56B48185" w14:textId="3A30C54D" w:rsidR="007D1F05" w:rsidRPr="00F114A6" w:rsidRDefault="007D1F05" w:rsidP="00F114A6">
            <w:pPr>
              <w:widowControl/>
              <w:spacing w:after="200" w:line="280" w:lineRule="exact"/>
              <w:rPr>
                <w:b/>
              </w:rPr>
            </w:pPr>
            <w:r>
              <w:rPr>
                <w:b/>
              </w:rPr>
              <w:t xml:space="preserve">Kanslimeddelanden </w:t>
            </w:r>
          </w:p>
          <w:p w14:paraId="4D125DBC" w14:textId="3F4C22B7" w:rsidR="00421A06" w:rsidRDefault="00421A06" w:rsidP="00421A06">
            <w:pPr>
              <w:rPr>
                <w:bCs/>
              </w:rPr>
            </w:pPr>
            <w:r w:rsidRPr="00421A06">
              <w:rPr>
                <w:bCs/>
              </w:rPr>
              <w:t>Utskottet beslutade om:</w:t>
            </w:r>
          </w:p>
          <w:p w14:paraId="66DCA749" w14:textId="77777777" w:rsidR="00C43E71" w:rsidRDefault="00C43E71" w:rsidP="00421A06">
            <w:pPr>
              <w:rPr>
                <w:bCs/>
              </w:rPr>
            </w:pPr>
          </w:p>
          <w:p w14:paraId="0ABED95B" w14:textId="08B7DEC6" w:rsidR="00421A06" w:rsidRDefault="005A24CB" w:rsidP="007D1F05">
            <w:pPr>
              <w:rPr>
                <w:bCs/>
              </w:rPr>
            </w:pPr>
            <w:r>
              <w:rPr>
                <w:bCs/>
              </w:rPr>
              <w:t>-</w:t>
            </w:r>
            <w:r w:rsidRPr="005A24CB">
              <w:rPr>
                <w:bCs/>
              </w:rPr>
              <w:t>att protokollet från dagens sammanträde får justeras av ordföranden</w:t>
            </w:r>
            <w:r>
              <w:rPr>
                <w:bCs/>
              </w:rPr>
              <w:t>.</w:t>
            </w:r>
          </w:p>
          <w:p w14:paraId="1F9E0F1C" w14:textId="77777777" w:rsidR="005A24CB" w:rsidRDefault="005A24CB" w:rsidP="007D1F05">
            <w:pPr>
              <w:rPr>
                <w:bCs/>
              </w:rPr>
            </w:pPr>
          </w:p>
          <w:p w14:paraId="28B59B7E" w14:textId="422D6F17" w:rsidR="005A24CB" w:rsidRDefault="007D1F05" w:rsidP="007D1F05">
            <w:pPr>
              <w:rPr>
                <w:bCs/>
              </w:rPr>
            </w:pPr>
            <w:r w:rsidRPr="00EF7752">
              <w:rPr>
                <w:bCs/>
              </w:rPr>
              <w:t>Utskottet informerades om:</w:t>
            </w:r>
          </w:p>
          <w:p w14:paraId="640B900F" w14:textId="77777777" w:rsidR="00C43E71" w:rsidRDefault="00C43E71" w:rsidP="007D1F05">
            <w:pPr>
              <w:rPr>
                <w:bCs/>
              </w:rPr>
            </w:pPr>
          </w:p>
          <w:p w14:paraId="4CA73AB4" w14:textId="6ADD4009" w:rsidR="00675C6F" w:rsidRDefault="00675C6F" w:rsidP="007D1F05">
            <w:pPr>
              <w:rPr>
                <w:bCs/>
              </w:rPr>
            </w:pPr>
            <w:r>
              <w:rPr>
                <w:bCs/>
              </w:rPr>
              <w:t>-</w:t>
            </w:r>
            <w:r w:rsidR="005A24CB">
              <w:rPr>
                <w:bCs/>
              </w:rPr>
              <w:t xml:space="preserve">inbjudan till </w:t>
            </w:r>
            <w:r w:rsidR="005A24CB" w:rsidRPr="005A24CB">
              <w:rPr>
                <w:bCs/>
              </w:rPr>
              <w:t>rapportörsdialog om institutionella konsekvenser av EU:s utvidgningsförhandlingar</w:t>
            </w:r>
            <w:r w:rsidR="005A24CB">
              <w:rPr>
                <w:bCs/>
              </w:rPr>
              <w:t xml:space="preserve">. </w:t>
            </w:r>
            <w:r w:rsidR="005A24CB">
              <w:t xml:space="preserve">Mötet är digitalt och äger rum den </w:t>
            </w:r>
            <w:r w:rsidR="005A24CB" w:rsidRPr="005A24CB">
              <w:rPr>
                <w:bCs/>
              </w:rPr>
              <w:t>2 september kl. 10</w:t>
            </w:r>
            <w:r w:rsidR="005A24CB">
              <w:rPr>
                <w:bCs/>
              </w:rPr>
              <w:t>.00</w:t>
            </w:r>
            <w:r w:rsidR="005A24CB" w:rsidRPr="005A24CB">
              <w:rPr>
                <w:bCs/>
              </w:rPr>
              <w:t>-12</w:t>
            </w:r>
            <w:r w:rsidR="005A24CB">
              <w:rPr>
                <w:bCs/>
              </w:rPr>
              <w:t>.00</w:t>
            </w:r>
            <w:r w:rsidR="005A24CB" w:rsidRPr="005A24CB">
              <w:rPr>
                <w:bCs/>
              </w:rPr>
              <w:t>.</w:t>
            </w:r>
            <w:r w:rsidR="005A24CB">
              <w:rPr>
                <w:bCs/>
              </w:rPr>
              <w:t xml:space="preserve"> Två </w:t>
            </w:r>
            <w:r w:rsidR="005A24CB" w:rsidRPr="005A24CB">
              <w:rPr>
                <w:bCs/>
              </w:rPr>
              <w:t>ledamöter per parlament kan delta. Det är ledamöterna i konstitutions- och utrikesutskotten som har fått inbjudan.</w:t>
            </w:r>
          </w:p>
          <w:p w14:paraId="44EE82C5" w14:textId="65EA894C" w:rsidR="005A24CB" w:rsidRPr="005A24CB" w:rsidRDefault="005A24CB" w:rsidP="007D1F05">
            <w:pPr>
              <w:rPr>
                <w:bCs/>
              </w:rPr>
            </w:pPr>
            <w:r>
              <w:rPr>
                <w:bCs/>
              </w:rPr>
              <w:t>-</w:t>
            </w:r>
            <w:r w:rsidR="00DF137D" w:rsidRPr="00DF137D">
              <w:rPr>
                <w:bCs/>
              </w:rPr>
              <w:t>att talman</w:t>
            </w:r>
            <w:r w:rsidR="00DF137D">
              <w:rPr>
                <w:bCs/>
              </w:rPr>
              <w:t>nen</w:t>
            </w:r>
            <w:r w:rsidR="00DF137D" w:rsidRPr="00DF137D">
              <w:rPr>
                <w:bCs/>
              </w:rPr>
              <w:t xml:space="preserve"> tar emot Sydkoreas vice talman Lee Hack-</w:t>
            </w:r>
            <w:proofErr w:type="spellStart"/>
            <w:r w:rsidR="00DF137D" w:rsidRPr="00DF137D">
              <w:rPr>
                <w:bCs/>
              </w:rPr>
              <w:t>young</w:t>
            </w:r>
            <w:proofErr w:type="spellEnd"/>
            <w:r w:rsidR="00DF137D" w:rsidRPr="00DF137D">
              <w:rPr>
                <w:bCs/>
              </w:rPr>
              <w:t xml:space="preserve"> måndag den 8 september kl. 15.30-16.30.</w:t>
            </w:r>
          </w:p>
          <w:p w14:paraId="45DEDE9E" w14:textId="77777777" w:rsidR="007D1F05" w:rsidRDefault="007D1F05" w:rsidP="00DF137D">
            <w:pPr>
              <w:rPr>
                <w:b/>
              </w:rPr>
            </w:pPr>
          </w:p>
        </w:tc>
      </w:tr>
      <w:tr w:rsidR="005A24CB" w:rsidRPr="0013710D" w14:paraId="4781D8C2" w14:textId="77777777" w:rsidTr="00BC1EF7">
        <w:trPr>
          <w:trHeight w:val="884"/>
        </w:trPr>
        <w:tc>
          <w:tcPr>
            <w:tcW w:w="567" w:type="dxa"/>
          </w:tcPr>
          <w:p w14:paraId="438946C1" w14:textId="5C0295DD" w:rsidR="005A24CB" w:rsidRPr="00CC1C68" w:rsidRDefault="00A944D7" w:rsidP="00931511">
            <w:pPr>
              <w:tabs>
                <w:tab w:val="left" w:pos="1701"/>
              </w:tabs>
              <w:rPr>
                <w:b/>
                <w:snapToGrid w:val="0"/>
                <w:szCs w:val="24"/>
              </w:rPr>
            </w:pPr>
            <w:r w:rsidRPr="00CC1C68">
              <w:rPr>
                <w:b/>
                <w:snapToGrid w:val="0"/>
                <w:szCs w:val="24"/>
              </w:rPr>
              <w:t xml:space="preserve">§ </w:t>
            </w:r>
            <w:r>
              <w:rPr>
                <w:b/>
                <w:snapToGrid w:val="0"/>
                <w:szCs w:val="24"/>
              </w:rPr>
              <w:t>7</w:t>
            </w:r>
          </w:p>
        </w:tc>
        <w:tc>
          <w:tcPr>
            <w:tcW w:w="6947" w:type="dxa"/>
            <w:shd w:val="clear" w:color="auto" w:fill="auto"/>
          </w:tcPr>
          <w:p w14:paraId="7BC9CCAA" w14:textId="3C9F9F6B" w:rsidR="005A24CB" w:rsidRDefault="005A24CB" w:rsidP="00F114A6">
            <w:pPr>
              <w:widowControl/>
              <w:spacing w:after="200" w:line="280" w:lineRule="exact"/>
              <w:rPr>
                <w:b/>
              </w:rPr>
            </w:pPr>
            <w:r>
              <w:rPr>
                <w:b/>
              </w:rPr>
              <w:t>Nästa sammanträde</w:t>
            </w:r>
          </w:p>
          <w:p w14:paraId="07BD96CA" w14:textId="71F2475E" w:rsidR="005A24CB" w:rsidRDefault="005A24CB" w:rsidP="005A24CB">
            <w:pPr>
              <w:rPr>
                <w:bCs/>
              </w:rPr>
            </w:pPr>
            <w:r w:rsidRPr="00E00F5D">
              <w:rPr>
                <w:bCs/>
              </w:rPr>
              <w:t xml:space="preserve">Nästa sammanträde äger rum </w:t>
            </w:r>
            <w:r>
              <w:rPr>
                <w:bCs/>
              </w:rPr>
              <w:t>tors</w:t>
            </w:r>
            <w:r w:rsidRPr="00E00F5D">
              <w:rPr>
                <w:bCs/>
              </w:rPr>
              <w:t xml:space="preserve">dagen den </w:t>
            </w:r>
            <w:r>
              <w:rPr>
                <w:bCs/>
              </w:rPr>
              <w:t>11 september</w:t>
            </w:r>
            <w:r w:rsidRPr="00E00F5D">
              <w:rPr>
                <w:bCs/>
              </w:rPr>
              <w:t xml:space="preserve"> kl. </w:t>
            </w:r>
            <w:r>
              <w:rPr>
                <w:bCs/>
              </w:rPr>
              <w:t>08:00.</w:t>
            </w:r>
          </w:p>
          <w:p w14:paraId="046C3D8C" w14:textId="567258E9" w:rsidR="005A24CB" w:rsidRDefault="005A24CB" w:rsidP="00F114A6">
            <w:pPr>
              <w:widowControl/>
              <w:spacing w:after="200" w:line="280" w:lineRule="exact"/>
              <w:rPr>
                <w:b/>
              </w:rPr>
            </w:pPr>
          </w:p>
        </w:tc>
      </w:tr>
    </w:tbl>
    <w:p w14:paraId="5CD9CB2B" w14:textId="5AC3F4A0" w:rsidR="00573C1B" w:rsidRDefault="00573C1B"/>
    <w:p w14:paraId="2C2AB10C" w14:textId="77777777" w:rsidR="00737BBD" w:rsidRDefault="00737BBD" w:rsidP="00737BBD"/>
    <w:p w14:paraId="6DF0DBEE" w14:textId="7C8482DE" w:rsidR="00CC5FB4" w:rsidRDefault="00AC1F53" w:rsidP="00737BBD">
      <w:r>
        <w:br w:type="page"/>
      </w:r>
    </w:p>
    <w:p w14:paraId="029D8898" w14:textId="708DF221" w:rsidR="000633CA" w:rsidRDefault="000633CA" w:rsidP="00737BBD"/>
    <w:p w14:paraId="108EBDB3" w14:textId="77777777" w:rsidR="000633CA" w:rsidRDefault="000633CA" w:rsidP="00737BBD"/>
    <w:p w14:paraId="23572382" w14:textId="77777777" w:rsidR="001C6E41" w:rsidRDefault="001C6E41"/>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001B049E"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1F52F2F7" w:rsidR="00E97ABF" w:rsidRPr="006F350C" w:rsidRDefault="00DA7CB7" w:rsidP="006F1C58">
            <w:pPr>
              <w:tabs>
                <w:tab w:val="left" w:pos="1701"/>
              </w:tabs>
            </w:pPr>
            <w:r>
              <w:t>Wilma Johansson</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0A43A910" w:rsidR="00E97ABF" w:rsidRDefault="00E97ABF" w:rsidP="006F1C58">
            <w:pPr>
              <w:tabs>
                <w:tab w:val="left" w:pos="1701"/>
              </w:tabs>
              <w:rPr>
                <w:bCs/>
              </w:rPr>
            </w:pPr>
            <w:r w:rsidRPr="0090456B">
              <w:t>Justeras den</w:t>
            </w:r>
            <w:r w:rsidR="00D71536" w:rsidRPr="0090456B">
              <w:t xml:space="preserve"> </w:t>
            </w:r>
            <w:r w:rsidR="00C46F33">
              <w:t>22</w:t>
            </w:r>
            <w:r w:rsidR="00817E42">
              <w:t xml:space="preserve"> </w:t>
            </w:r>
            <w:r w:rsidR="00C46F33">
              <w:t>augusti</w:t>
            </w:r>
            <w:r w:rsidR="00737BBD">
              <w:t xml:space="preserve"> </w:t>
            </w:r>
            <w:r w:rsidR="00772F5A">
              <w:rPr>
                <w:bCs/>
              </w:rPr>
              <w:t>20</w:t>
            </w:r>
            <w:r w:rsidR="00615F2B">
              <w:rPr>
                <w:bCs/>
              </w:rPr>
              <w:t>25</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67D25135" w:rsidR="001248C4" w:rsidRPr="004B327E" w:rsidRDefault="00013CC7" w:rsidP="006F1C58">
            <w:pPr>
              <w:tabs>
                <w:tab w:val="left" w:pos="1701"/>
              </w:tabs>
            </w:pPr>
            <w:r>
              <w:t xml:space="preserve">Aron Emilsson </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p w14:paraId="4CE7ABF3" w14:textId="38266A72" w:rsidR="00627469" w:rsidRDefault="00615F2B" w:rsidP="006F1C58">
      <w:pPr>
        <w:widowControl/>
        <w:spacing w:after="160" w:line="259" w:lineRule="auto"/>
        <w:rPr>
          <w:rFonts w:eastAsiaTheme="minorHAnsi"/>
          <w:sz w:val="28"/>
          <w:szCs w:val="28"/>
        </w:rPr>
      </w:pPr>
      <w:r w:rsidRPr="00615F2B">
        <w:rPr>
          <w:rFonts w:eastAsiaTheme="minorHAnsi"/>
          <w:sz w:val="28"/>
          <w:szCs w:val="28"/>
        </w:rPr>
        <w:t xml:space="preserve"> </w:t>
      </w:r>
    </w:p>
    <w:p w14:paraId="34CE67BD" w14:textId="6D6E8CB5" w:rsidR="00615F2B" w:rsidRPr="00615F2B" w:rsidRDefault="00615F2B" w:rsidP="00615F2B">
      <w:pPr>
        <w:rPr>
          <w:rFonts w:eastAsiaTheme="minorHAnsi"/>
          <w:sz w:val="28"/>
          <w:szCs w:val="28"/>
        </w:rPr>
      </w:pPr>
    </w:p>
    <w:p w14:paraId="4518EDCB" w14:textId="68677044" w:rsidR="00615F2B" w:rsidRPr="00615F2B" w:rsidRDefault="00615F2B" w:rsidP="00615F2B">
      <w:pPr>
        <w:rPr>
          <w:rFonts w:eastAsiaTheme="minorHAnsi"/>
          <w:sz w:val="28"/>
          <w:szCs w:val="28"/>
        </w:rPr>
      </w:pPr>
    </w:p>
    <w:p w14:paraId="634AD3A4" w14:textId="48A62CD8" w:rsidR="00615F2B" w:rsidRPr="00615F2B" w:rsidRDefault="00615F2B" w:rsidP="00615F2B">
      <w:pPr>
        <w:rPr>
          <w:rFonts w:eastAsiaTheme="minorHAnsi"/>
          <w:sz w:val="28"/>
          <w:szCs w:val="28"/>
        </w:rPr>
      </w:pPr>
    </w:p>
    <w:p w14:paraId="2A133462" w14:textId="3DCD6C3E" w:rsidR="00615F2B" w:rsidRPr="00615F2B" w:rsidRDefault="00615F2B" w:rsidP="00615F2B">
      <w:pPr>
        <w:rPr>
          <w:rFonts w:eastAsiaTheme="minorHAnsi"/>
          <w:sz w:val="28"/>
          <w:szCs w:val="28"/>
        </w:rPr>
      </w:pPr>
    </w:p>
    <w:p w14:paraId="0CBE5BCC" w14:textId="7DD44958" w:rsidR="00615F2B" w:rsidRPr="00615F2B" w:rsidRDefault="00615F2B" w:rsidP="00615F2B">
      <w:pPr>
        <w:rPr>
          <w:rFonts w:eastAsiaTheme="minorHAnsi"/>
          <w:sz w:val="28"/>
          <w:szCs w:val="28"/>
        </w:rPr>
      </w:pPr>
    </w:p>
    <w:p w14:paraId="540EA390" w14:textId="50A5A90C" w:rsidR="00615F2B" w:rsidRPr="00615F2B" w:rsidRDefault="00615F2B" w:rsidP="00615F2B">
      <w:pPr>
        <w:rPr>
          <w:rFonts w:eastAsiaTheme="minorHAnsi"/>
          <w:sz w:val="28"/>
          <w:szCs w:val="28"/>
        </w:rPr>
      </w:pPr>
    </w:p>
    <w:p w14:paraId="7E53141D" w14:textId="543785CF" w:rsidR="00615F2B" w:rsidRPr="00615F2B" w:rsidRDefault="00615F2B" w:rsidP="00615F2B">
      <w:pPr>
        <w:rPr>
          <w:rFonts w:eastAsiaTheme="minorHAnsi"/>
          <w:sz w:val="28"/>
          <w:szCs w:val="28"/>
        </w:rPr>
      </w:pPr>
    </w:p>
    <w:p w14:paraId="711537FA" w14:textId="56117398" w:rsidR="00615F2B" w:rsidRPr="00615F2B" w:rsidRDefault="00615F2B" w:rsidP="00615F2B">
      <w:pPr>
        <w:rPr>
          <w:rFonts w:eastAsiaTheme="minorHAnsi"/>
          <w:sz w:val="28"/>
          <w:szCs w:val="28"/>
        </w:rPr>
      </w:pPr>
    </w:p>
    <w:p w14:paraId="768C7F22" w14:textId="06F6314B" w:rsidR="00615F2B" w:rsidRPr="00615F2B" w:rsidRDefault="00615F2B" w:rsidP="00615F2B">
      <w:pPr>
        <w:rPr>
          <w:rFonts w:eastAsiaTheme="minorHAnsi"/>
          <w:sz w:val="28"/>
          <w:szCs w:val="28"/>
        </w:rPr>
      </w:pPr>
    </w:p>
    <w:p w14:paraId="2DCDBA20" w14:textId="486A3A16" w:rsidR="00615F2B" w:rsidRPr="00615F2B" w:rsidRDefault="00615F2B" w:rsidP="00615F2B">
      <w:pPr>
        <w:rPr>
          <w:rFonts w:eastAsiaTheme="minorHAnsi"/>
          <w:sz w:val="28"/>
          <w:szCs w:val="28"/>
        </w:rPr>
      </w:pPr>
    </w:p>
    <w:p w14:paraId="2E433D61" w14:textId="64966E7B" w:rsidR="00615F2B" w:rsidRPr="00615F2B" w:rsidRDefault="00615F2B" w:rsidP="00615F2B">
      <w:pPr>
        <w:rPr>
          <w:rFonts w:eastAsiaTheme="minorHAnsi"/>
          <w:sz w:val="28"/>
          <w:szCs w:val="28"/>
        </w:rPr>
      </w:pPr>
    </w:p>
    <w:p w14:paraId="7A194005" w14:textId="35B9E9C4" w:rsidR="00615F2B" w:rsidRPr="00615F2B" w:rsidRDefault="00615F2B" w:rsidP="00615F2B">
      <w:pPr>
        <w:rPr>
          <w:rFonts w:eastAsiaTheme="minorHAnsi"/>
          <w:sz w:val="28"/>
          <w:szCs w:val="28"/>
        </w:rPr>
      </w:pPr>
    </w:p>
    <w:p w14:paraId="3849D80C" w14:textId="03F22805" w:rsidR="00615F2B" w:rsidRPr="00615F2B" w:rsidRDefault="00615F2B" w:rsidP="00615F2B">
      <w:pPr>
        <w:rPr>
          <w:rFonts w:eastAsiaTheme="minorHAnsi"/>
          <w:sz w:val="28"/>
          <w:szCs w:val="28"/>
        </w:rPr>
      </w:pPr>
    </w:p>
    <w:p w14:paraId="7BF5EB41" w14:textId="244F1998" w:rsidR="00615F2B" w:rsidRPr="00615F2B" w:rsidRDefault="00615F2B" w:rsidP="00615F2B">
      <w:pPr>
        <w:rPr>
          <w:rFonts w:eastAsiaTheme="minorHAnsi"/>
          <w:sz w:val="28"/>
          <w:szCs w:val="28"/>
        </w:rPr>
      </w:pPr>
    </w:p>
    <w:p w14:paraId="402AA28F" w14:textId="5599D225" w:rsidR="00615F2B" w:rsidRPr="00615F2B" w:rsidRDefault="00615F2B" w:rsidP="00615F2B">
      <w:pPr>
        <w:tabs>
          <w:tab w:val="left" w:pos="945"/>
        </w:tabs>
        <w:rPr>
          <w:rFonts w:eastAsiaTheme="minorHAnsi"/>
          <w:sz w:val="28"/>
          <w:szCs w:val="28"/>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615F2B" w:rsidRPr="003504FA" w14:paraId="272D5056" w14:textId="77777777" w:rsidTr="00D625F2">
        <w:trPr>
          <w:gridAfter w:val="11"/>
          <w:wAfter w:w="4077" w:type="dxa"/>
          <w:trHeight w:val="526"/>
        </w:trPr>
        <w:tc>
          <w:tcPr>
            <w:tcW w:w="3624" w:type="dxa"/>
            <w:tcBorders>
              <w:top w:val="nil"/>
              <w:left w:val="nil"/>
              <w:bottom w:val="nil"/>
              <w:right w:val="nil"/>
            </w:tcBorders>
          </w:tcPr>
          <w:p w14:paraId="3EAB2649" w14:textId="77777777" w:rsidR="00615F2B" w:rsidRDefault="00615F2B" w:rsidP="00D625F2">
            <w:pPr>
              <w:tabs>
                <w:tab w:val="left" w:pos="1701"/>
              </w:tabs>
              <w:rPr>
                <w:color w:val="FF0000"/>
                <w:sz w:val="20"/>
              </w:rPr>
            </w:pPr>
            <w:bookmarkStart w:id="0" w:name="_Hlk160111429"/>
          </w:p>
          <w:p w14:paraId="46E88C4C" w14:textId="77777777" w:rsidR="00615F2B" w:rsidRPr="003504FA" w:rsidRDefault="00615F2B" w:rsidP="00D625F2">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625B07EA" w14:textId="77777777" w:rsidR="00615F2B" w:rsidRDefault="00615F2B" w:rsidP="00D625F2">
            <w:pPr>
              <w:tabs>
                <w:tab w:val="left" w:pos="1701"/>
              </w:tabs>
              <w:rPr>
                <w:b/>
                <w:sz w:val="20"/>
              </w:rPr>
            </w:pPr>
          </w:p>
          <w:p w14:paraId="594B80B6" w14:textId="77777777" w:rsidR="00615F2B" w:rsidRPr="003504FA" w:rsidRDefault="00615F2B" w:rsidP="00D625F2">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4095A4C0" w14:textId="77777777" w:rsidR="00615F2B" w:rsidRDefault="00615F2B" w:rsidP="00D625F2">
            <w:pPr>
              <w:tabs>
                <w:tab w:val="left" w:pos="1701"/>
              </w:tabs>
              <w:rPr>
                <w:b/>
                <w:sz w:val="20"/>
              </w:rPr>
            </w:pPr>
          </w:p>
          <w:p w14:paraId="47DE4366" w14:textId="39ECAB15" w:rsidR="00615F2B" w:rsidRPr="003504FA" w:rsidRDefault="00615F2B" w:rsidP="00D625F2">
            <w:pPr>
              <w:tabs>
                <w:tab w:val="left" w:pos="1701"/>
              </w:tabs>
              <w:rPr>
                <w:b/>
                <w:sz w:val="20"/>
              </w:rPr>
            </w:pPr>
            <w:r w:rsidRPr="003504FA">
              <w:rPr>
                <w:b/>
                <w:sz w:val="20"/>
              </w:rPr>
              <w:t>Bilaga</w:t>
            </w:r>
            <w:r>
              <w:rPr>
                <w:b/>
                <w:sz w:val="20"/>
              </w:rPr>
              <w:t xml:space="preserve"> </w:t>
            </w:r>
            <w:r w:rsidR="00CB0E5D">
              <w:rPr>
                <w:b/>
                <w:sz w:val="20"/>
              </w:rPr>
              <w:t>1</w:t>
            </w:r>
          </w:p>
          <w:p w14:paraId="34CC7E3E" w14:textId="77777777" w:rsidR="00615F2B" w:rsidRPr="003504FA" w:rsidRDefault="00615F2B" w:rsidP="00D625F2">
            <w:pPr>
              <w:tabs>
                <w:tab w:val="left" w:pos="1701"/>
              </w:tabs>
              <w:rPr>
                <w:sz w:val="20"/>
              </w:rPr>
            </w:pPr>
            <w:r w:rsidRPr="003504FA">
              <w:rPr>
                <w:sz w:val="20"/>
              </w:rPr>
              <w:t>till protokoll</w:t>
            </w:r>
          </w:p>
          <w:p w14:paraId="2413D05D" w14:textId="451526BD" w:rsidR="00615F2B" w:rsidRPr="003504FA" w:rsidRDefault="00615F2B" w:rsidP="00D625F2">
            <w:pPr>
              <w:tabs>
                <w:tab w:val="left" w:pos="1701"/>
              </w:tabs>
              <w:rPr>
                <w:b/>
                <w:sz w:val="20"/>
              </w:rPr>
            </w:pPr>
            <w:r w:rsidRPr="003504FA">
              <w:rPr>
                <w:sz w:val="20"/>
              </w:rPr>
              <w:t>20</w:t>
            </w:r>
            <w:r>
              <w:rPr>
                <w:sz w:val="20"/>
              </w:rPr>
              <w:t>24</w:t>
            </w:r>
            <w:r w:rsidRPr="003504FA">
              <w:rPr>
                <w:sz w:val="20"/>
              </w:rPr>
              <w:t>/2</w:t>
            </w:r>
            <w:r>
              <w:rPr>
                <w:sz w:val="20"/>
              </w:rPr>
              <w:t>5</w:t>
            </w:r>
            <w:r w:rsidRPr="007C3054">
              <w:rPr>
                <w:sz w:val="20"/>
              </w:rPr>
              <w:t>:</w:t>
            </w:r>
            <w:r w:rsidR="00737BBD">
              <w:rPr>
                <w:sz w:val="20"/>
              </w:rPr>
              <w:t>4</w:t>
            </w:r>
            <w:r w:rsidR="00C46F33">
              <w:rPr>
                <w:sz w:val="20"/>
              </w:rPr>
              <w:t>2</w:t>
            </w:r>
          </w:p>
        </w:tc>
      </w:tr>
      <w:bookmarkEnd w:id="0"/>
      <w:tr w:rsidR="00615F2B" w:rsidRPr="003504FA" w14:paraId="4703442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06FB0D6" w14:textId="77777777" w:rsidR="00615F2B" w:rsidRPr="004C67B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27DFC10F" w14:textId="3BCBDD6E"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 xml:space="preserve">§ </w:t>
            </w:r>
            <w:proofErr w:type="gramStart"/>
            <w:r w:rsidR="000633CA">
              <w:rPr>
                <w:sz w:val="19"/>
                <w:szCs w:val="19"/>
              </w:rPr>
              <w:t>1-</w:t>
            </w:r>
            <w:r w:rsidR="00734093">
              <w:rPr>
                <w:sz w:val="19"/>
                <w:szCs w:val="19"/>
              </w:rPr>
              <w:t>7</w:t>
            </w:r>
            <w:proofErr w:type="gramEnd"/>
          </w:p>
        </w:tc>
        <w:tc>
          <w:tcPr>
            <w:tcW w:w="767" w:type="dxa"/>
            <w:gridSpan w:val="3"/>
            <w:tcBorders>
              <w:top w:val="single" w:sz="6" w:space="0" w:color="auto"/>
              <w:left w:val="single" w:sz="6" w:space="0" w:color="auto"/>
              <w:bottom w:val="single" w:sz="6" w:space="0" w:color="auto"/>
              <w:right w:val="single" w:sz="4" w:space="0" w:color="auto"/>
            </w:tcBorders>
          </w:tcPr>
          <w:p w14:paraId="4DFE2295" w14:textId="5257E7EF" w:rsidR="00615F2B" w:rsidRPr="00CC206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Pr>
                <w:sz w:val="19"/>
                <w:szCs w:val="19"/>
              </w:rPr>
              <w:t xml:space="preserve"> </w:t>
            </w:r>
          </w:p>
        </w:tc>
        <w:tc>
          <w:tcPr>
            <w:tcW w:w="735" w:type="dxa"/>
            <w:gridSpan w:val="3"/>
            <w:tcBorders>
              <w:top w:val="single" w:sz="4" w:space="0" w:color="auto"/>
              <w:left w:val="single" w:sz="4" w:space="0" w:color="auto"/>
              <w:bottom w:val="single" w:sz="4" w:space="0" w:color="auto"/>
              <w:right w:val="single" w:sz="4" w:space="0" w:color="auto"/>
            </w:tcBorders>
          </w:tcPr>
          <w:p w14:paraId="29818892" w14:textId="1169A1E1"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696105BB" w14:textId="16DF08F9"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4A25B5B8" w14:textId="3530DC87" w:rsidR="00615F2B" w:rsidRPr="00567E9F"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3B92511" w14:textId="3FC9A0F6"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10CFD31F" w14:textId="694CBBB3"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0FE30CDA"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1470D0B4" w14:textId="77777777" w:rsidR="00615F2B" w:rsidRPr="00FB2F04"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615F2B" w:rsidRPr="003504FA" w14:paraId="2D86173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6359B5C6" w14:textId="77777777" w:rsidR="00615F2B" w:rsidRPr="007C3054" w:rsidRDefault="00615F2B" w:rsidP="00D625F2">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39F5C94"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13AF3F9C"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4527ECBC" w14:textId="288933B1"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27B1B074"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66CB28E8"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1AED3329"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18D06E6F"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0F295731" w14:textId="77777777" w:rsidR="00615F2B" w:rsidRPr="00993706"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002B57D" w14:textId="77777777" w:rsidR="00615F2B" w:rsidRPr="0004578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42F94936" w14:textId="77777777" w:rsidR="00615F2B" w:rsidRPr="00284231"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07A7D6C"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262A8C26" w14:textId="77777777" w:rsidR="00615F2B" w:rsidRPr="00B439FD"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494F67A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0647F69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11CCBE6E"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76B229D2"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2BFB4F68"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32214D5" w14:textId="77777777" w:rsidR="00615F2B" w:rsidRPr="003504FA" w:rsidRDefault="00615F2B" w:rsidP="00D625F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0633CA" w:rsidRPr="003504FA" w14:paraId="71DA062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C3602D6" w14:textId="77777777" w:rsidR="000633CA" w:rsidRPr="004A0318" w:rsidRDefault="000633CA" w:rsidP="000633CA">
            <w:pPr>
              <w:tabs>
                <w:tab w:val="left" w:pos="1701"/>
              </w:tabs>
              <w:rPr>
                <w:snapToGrid w:val="0"/>
                <w:sz w:val="21"/>
                <w:szCs w:val="21"/>
              </w:rPr>
            </w:pPr>
            <w:r w:rsidRPr="004A0318">
              <w:rPr>
                <w:snapToGrid w:val="0"/>
                <w:sz w:val="22"/>
                <w:szCs w:val="22"/>
              </w:rPr>
              <w:t>Aron Emilsson (SD) Ordförande</w:t>
            </w:r>
          </w:p>
        </w:tc>
        <w:tc>
          <w:tcPr>
            <w:tcW w:w="366" w:type="dxa"/>
            <w:tcBorders>
              <w:top w:val="single" w:sz="6" w:space="0" w:color="auto"/>
              <w:left w:val="single" w:sz="6" w:space="0" w:color="auto"/>
              <w:bottom w:val="single" w:sz="6" w:space="0" w:color="auto"/>
              <w:right w:val="single" w:sz="6" w:space="0" w:color="auto"/>
            </w:tcBorders>
          </w:tcPr>
          <w:p w14:paraId="0F177B66" w14:textId="16FA9330" w:rsidR="000633CA" w:rsidRPr="00993706"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2E5BF9D" w14:textId="77777777" w:rsidR="000633CA" w:rsidRPr="00993706"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2F4AF6C" w14:textId="40451F06" w:rsidR="000633CA" w:rsidRPr="00993706"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FFA7D5A" w14:textId="77777777" w:rsidR="000633CA" w:rsidRPr="00993706"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A7CB99" w14:textId="02ACF524" w:rsidR="000633CA" w:rsidRPr="0099370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B3A879E" w14:textId="77777777" w:rsidR="000633CA" w:rsidRPr="00993706"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71ACD6" w14:textId="056805A3" w:rsidR="000633CA" w:rsidRPr="001B42F6"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0071EB" w14:textId="77777777" w:rsidR="000633CA" w:rsidRPr="00993706"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1F3F07" w14:textId="77777777" w:rsidR="000633CA" w:rsidRPr="0004578D"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4C1D6B8" w14:textId="77777777" w:rsidR="000633CA" w:rsidRPr="00284231"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572F42" w14:textId="77777777" w:rsidR="000633CA" w:rsidRPr="00FE5589"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BCA55C" w14:textId="77777777" w:rsidR="000633CA" w:rsidRPr="00FE5589"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207E9C"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A5E563"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E5DE214"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B6EE50"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E12CC3"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7EE311"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0633CA" w:rsidRPr="003504FA" w14:paraId="1F6DD34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2ACD20" w14:textId="77777777" w:rsidR="000633CA" w:rsidRPr="004A0318" w:rsidRDefault="000633CA" w:rsidP="000633CA">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090C1F11" w14:textId="25ED6431" w:rsidR="000633CA" w:rsidRPr="00993706"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1108BDE" w14:textId="77777777" w:rsidR="000633CA" w:rsidRPr="00993706"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2D2A26E" w14:textId="3FBD0279" w:rsidR="000633CA" w:rsidRPr="00993706"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5AE4D8C" w14:textId="77777777" w:rsidR="000633CA" w:rsidRPr="00993706"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AE1C9CD" w14:textId="18F9BC64" w:rsidR="000633CA" w:rsidRPr="0099370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307A46C" w14:textId="77777777" w:rsidR="000633CA" w:rsidRPr="00993706"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3BB31A" w14:textId="36C404D2"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2CD8D"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A483A6" w14:textId="770E1761"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5B40AA"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CC6690" w14:textId="22B0E356" w:rsidR="000633CA" w:rsidRPr="00FE5589" w:rsidRDefault="000633CA" w:rsidP="000633CA">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8793FA"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44CCCA" w14:textId="4EEAD9C3"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713B9A"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082ABC"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5C3314"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9207CB9"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5DCC26" w14:textId="77777777" w:rsidR="000633CA" w:rsidRPr="003504FA" w:rsidRDefault="000633CA" w:rsidP="000633CA">
            <w:pPr>
              <w:rPr>
                <w:sz w:val="20"/>
              </w:rPr>
            </w:pPr>
          </w:p>
        </w:tc>
      </w:tr>
      <w:tr w:rsidR="000633CA" w:rsidRPr="00516E3B" w14:paraId="43D4BFB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4E2B6B" w14:textId="77777777" w:rsidR="000633CA" w:rsidRPr="00900235" w:rsidRDefault="000633CA" w:rsidP="000633CA">
            <w:pPr>
              <w:tabs>
                <w:tab w:val="left" w:pos="1701"/>
              </w:tabs>
              <w:rPr>
                <w:snapToGrid w:val="0"/>
                <w:sz w:val="21"/>
                <w:szCs w:val="21"/>
                <w:lang w:val="en-US"/>
              </w:rPr>
            </w:pPr>
            <w:r w:rsidRPr="00900235">
              <w:rPr>
                <w:snapToGrid w:val="0"/>
                <w:sz w:val="22"/>
                <w:szCs w:val="22"/>
                <w:lang w:val="en-US"/>
              </w:rPr>
              <w:t>Magdalena Thuresson (M)</w:t>
            </w:r>
          </w:p>
        </w:tc>
        <w:tc>
          <w:tcPr>
            <w:tcW w:w="366" w:type="dxa"/>
            <w:tcBorders>
              <w:top w:val="single" w:sz="6" w:space="0" w:color="auto"/>
              <w:left w:val="single" w:sz="6" w:space="0" w:color="auto"/>
              <w:bottom w:val="single" w:sz="6" w:space="0" w:color="auto"/>
              <w:right w:val="single" w:sz="6" w:space="0" w:color="auto"/>
            </w:tcBorders>
          </w:tcPr>
          <w:p w14:paraId="78E49AA8" w14:textId="1F2977C8" w:rsidR="000633CA" w:rsidRPr="00136879"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50E29B8" w14:textId="77777777" w:rsidR="000633CA" w:rsidRPr="00516E3B" w:rsidRDefault="000633CA" w:rsidP="000633CA">
            <w:pPr>
              <w:rPr>
                <w:b/>
                <w:bCs/>
                <w:sz w:val="20"/>
              </w:rPr>
            </w:pPr>
          </w:p>
        </w:tc>
        <w:tc>
          <w:tcPr>
            <w:tcW w:w="385" w:type="dxa"/>
            <w:tcBorders>
              <w:top w:val="single" w:sz="6" w:space="0" w:color="auto"/>
              <w:left w:val="single" w:sz="6" w:space="0" w:color="auto"/>
              <w:bottom w:val="single" w:sz="6" w:space="0" w:color="auto"/>
              <w:right w:val="single" w:sz="6" w:space="0" w:color="auto"/>
            </w:tcBorders>
          </w:tcPr>
          <w:p w14:paraId="3B638070" w14:textId="11E8F8AC" w:rsidR="000633CA" w:rsidRPr="00516E3B" w:rsidRDefault="000633CA" w:rsidP="000633CA">
            <w:pPr>
              <w:rPr>
                <w:b/>
                <w:bCs/>
                <w:sz w:val="20"/>
              </w:rPr>
            </w:pPr>
          </w:p>
        </w:tc>
        <w:tc>
          <w:tcPr>
            <w:tcW w:w="368" w:type="dxa"/>
            <w:tcBorders>
              <w:top w:val="single" w:sz="6" w:space="0" w:color="auto"/>
              <w:left w:val="single" w:sz="6" w:space="0" w:color="auto"/>
              <w:bottom w:val="single" w:sz="6" w:space="0" w:color="auto"/>
              <w:right w:val="single" w:sz="6" w:space="0" w:color="auto"/>
            </w:tcBorders>
          </w:tcPr>
          <w:p w14:paraId="7343279E" w14:textId="77777777" w:rsidR="000633CA" w:rsidRPr="00516E3B" w:rsidRDefault="000633CA" w:rsidP="000633CA">
            <w:pPr>
              <w:rPr>
                <w:b/>
                <w:bCs/>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253DDEB" w14:textId="224A27E3" w:rsidR="000633CA" w:rsidRPr="00516E3B" w:rsidRDefault="000633CA" w:rsidP="000633CA">
            <w:pPr>
              <w:rPr>
                <w:b/>
                <w:bCs/>
                <w:sz w:val="20"/>
              </w:rPr>
            </w:pPr>
          </w:p>
        </w:tc>
        <w:tc>
          <w:tcPr>
            <w:tcW w:w="369" w:type="dxa"/>
            <w:tcBorders>
              <w:top w:val="single" w:sz="6" w:space="0" w:color="auto"/>
              <w:left w:val="single" w:sz="6" w:space="0" w:color="auto"/>
              <w:bottom w:val="single" w:sz="6" w:space="0" w:color="auto"/>
              <w:right w:val="single" w:sz="6" w:space="0" w:color="auto"/>
            </w:tcBorders>
          </w:tcPr>
          <w:p w14:paraId="16757496" w14:textId="77777777" w:rsidR="000633CA" w:rsidRPr="00516E3B" w:rsidRDefault="000633CA" w:rsidP="000633CA">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66DD8" w14:textId="5114B3FF" w:rsidR="000633CA" w:rsidRPr="00516E3B" w:rsidRDefault="000633CA" w:rsidP="000633CA">
            <w:pPr>
              <w:rPr>
                <w:b/>
                <w:bCs/>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8B0B8A9" w14:textId="77777777" w:rsidR="000633CA" w:rsidRPr="00516E3B" w:rsidRDefault="000633CA" w:rsidP="000633CA">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A8DFEB" w14:textId="77777777" w:rsidR="000633CA" w:rsidRPr="00516E3B" w:rsidRDefault="000633CA" w:rsidP="000633CA">
            <w:pPr>
              <w:rPr>
                <w:b/>
                <w:bCs/>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A320E0" w14:textId="77777777" w:rsidR="000633CA" w:rsidRPr="00516E3B" w:rsidRDefault="000633CA" w:rsidP="000633CA">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30F76E" w14:textId="77777777" w:rsidR="000633CA" w:rsidRPr="00516E3B" w:rsidRDefault="000633CA" w:rsidP="000633CA">
            <w:pPr>
              <w:rPr>
                <w:b/>
                <w:bCs/>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9130CC" w14:textId="77777777" w:rsidR="000633CA" w:rsidRPr="00516E3B" w:rsidRDefault="000633CA" w:rsidP="000633CA">
            <w:pPr>
              <w:rPr>
                <w:b/>
                <w:bCs/>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9C312" w14:textId="77777777" w:rsidR="000633CA" w:rsidRPr="00516E3B" w:rsidRDefault="000633CA" w:rsidP="000633CA">
            <w:pPr>
              <w:rPr>
                <w:b/>
                <w:bCs/>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D75E3" w14:textId="77777777" w:rsidR="000633CA" w:rsidRPr="00516E3B" w:rsidRDefault="000633CA" w:rsidP="000633CA">
            <w:pPr>
              <w:rPr>
                <w:b/>
                <w:bCs/>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4F051F8" w14:textId="77777777" w:rsidR="000633CA" w:rsidRPr="00516E3B" w:rsidRDefault="000633CA" w:rsidP="000633CA">
            <w:pPr>
              <w:rPr>
                <w:b/>
                <w:bCs/>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855C07" w14:textId="77777777" w:rsidR="000633CA" w:rsidRPr="00516E3B" w:rsidRDefault="000633CA" w:rsidP="000633CA">
            <w:pPr>
              <w:rPr>
                <w:b/>
                <w:bCs/>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285694" w14:textId="77777777" w:rsidR="000633CA" w:rsidRPr="00516E3B" w:rsidRDefault="000633CA" w:rsidP="000633CA">
            <w:pPr>
              <w:rPr>
                <w:b/>
                <w:bCs/>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8E4408" w14:textId="77777777" w:rsidR="000633CA" w:rsidRPr="00516E3B" w:rsidRDefault="000633CA" w:rsidP="000633CA">
            <w:pPr>
              <w:rPr>
                <w:b/>
                <w:bCs/>
                <w:sz w:val="20"/>
              </w:rPr>
            </w:pPr>
          </w:p>
        </w:tc>
      </w:tr>
      <w:tr w:rsidR="000633CA" w:rsidRPr="003504FA" w14:paraId="1A2FA1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3CAF2DE" w14:textId="77777777" w:rsidR="000633CA" w:rsidRPr="004A0318" w:rsidRDefault="000633CA" w:rsidP="000633CA">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2BD41B5F" w14:textId="14E4EE2E"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32AD47F"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D26BC78" w14:textId="361BCD1C"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2190123"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4D9FBD" w14:textId="47CD9D63"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70F5F198"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424F8D" w14:textId="3198A3B8"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F2AD76"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56E84" w14:textId="77777777"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9DB850"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B4A05E" w14:textId="77777777" w:rsidR="000633CA" w:rsidRPr="002F53EA" w:rsidRDefault="000633CA" w:rsidP="000633CA">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78FEAD"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CF2C74"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1E956D9"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B5B4A6"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8E01AC7"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86FE8F0"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847EBD9" w14:textId="77777777" w:rsidR="000633CA" w:rsidRPr="003504FA" w:rsidRDefault="000633CA" w:rsidP="000633CA">
            <w:pPr>
              <w:rPr>
                <w:sz w:val="20"/>
              </w:rPr>
            </w:pPr>
          </w:p>
        </w:tc>
      </w:tr>
      <w:tr w:rsidR="000633CA" w:rsidRPr="003504FA" w14:paraId="684D272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047F24D" w14:textId="77777777" w:rsidR="000633CA" w:rsidRPr="004A0318" w:rsidRDefault="000633CA" w:rsidP="000633CA">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53274678" w14:textId="6243C253" w:rsidR="000633CA" w:rsidRPr="0004578D" w:rsidRDefault="00734093" w:rsidP="000633CA">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4C742E9"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0B5EABE8" w14:textId="04ABAE94"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9F58CCB"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C271359" w14:textId="6D44D4FC"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21E21BD"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01126C" w14:textId="63988575"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2C8D01"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2A3C0D" w14:textId="0751DAB7"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84E8CA5" w14:textId="77777777" w:rsidR="000633CA" w:rsidRPr="002F53EA"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76928D" w14:textId="5F9C395F" w:rsidR="000633CA" w:rsidRPr="002F53EA" w:rsidRDefault="000633CA" w:rsidP="000633CA">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0E152"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30E62C" w14:textId="12A85A48"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3FB0898"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0856431"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86195C0"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BABA98"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953CE0" w14:textId="77777777" w:rsidR="000633CA" w:rsidRPr="003504FA" w:rsidRDefault="000633CA" w:rsidP="000633CA">
            <w:pPr>
              <w:rPr>
                <w:sz w:val="20"/>
              </w:rPr>
            </w:pPr>
          </w:p>
        </w:tc>
      </w:tr>
      <w:tr w:rsidR="000633CA" w:rsidRPr="003504FA" w14:paraId="03163F0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2E4E653" w14:textId="77777777" w:rsidR="000633CA" w:rsidRPr="004A0318" w:rsidRDefault="000633CA" w:rsidP="000633CA">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5264FD74" w14:textId="5C82C424"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75C3C5C"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8845A81" w14:textId="5F05073B"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890F2D7"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BC0CBD7" w14:textId="49550DF3"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6E58D79C"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547A13" w14:textId="63F41B06"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0DC153B"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27223F" w14:textId="4568E3B3"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6598BFF" w14:textId="77777777" w:rsidR="000633CA" w:rsidRPr="002F53EA"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5CBB6B" w14:textId="407AE325" w:rsidR="000633CA" w:rsidRPr="002F53EA" w:rsidRDefault="000633CA" w:rsidP="000633CA">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48EF12E"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C74E7A" w14:textId="59F8FFD1"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1A4CDA"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B031951"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0EF1544"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F0F8735"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1C2A3E4" w14:textId="77777777" w:rsidR="000633CA" w:rsidRPr="003504FA" w:rsidRDefault="000633CA" w:rsidP="000633CA">
            <w:pPr>
              <w:rPr>
                <w:sz w:val="20"/>
              </w:rPr>
            </w:pPr>
          </w:p>
        </w:tc>
      </w:tr>
      <w:tr w:rsidR="000633CA" w:rsidRPr="003504FA" w14:paraId="3B5D7C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77D3AFA" w14:textId="77777777" w:rsidR="000633CA" w:rsidRPr="004A0318" w:rsidRDefault="000633CA" w:rsidP="000633CA">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6A4C4237" w14:textId="571FC4C5"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A952E10"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814CA32" w14:textId="5BFDE88F"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09DA459"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B6CF68" w14:textId="362246AB"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023FCA56"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41FAE4" w14:textId="5EF3481C"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42D8C4"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2C32C" w14:textId="10795AA5"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86655F"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EBC70D" w14:textId="21B0A367" w:rsidR="000633CA" w:rsidRPr="002F53EA" w:rsidRDefault="000633CA" w:rsidP="000633CA">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4019E3"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DDCFA" w14:textId="78C46702"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832F8D"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C3E7B3"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39C8FB4"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419F6A"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88D9A1A" w14:textId="77777777" w:rsidR="000633CA" w:rsidRPr="003504FA" w:rsidRDefault="000633CA" w:rsidP="000633CA">
            <w:pPr>
              <w:rPr>
                <w:sz w:val="20"/>
              </w:rPr>
            </w:pPr>
          </w:p>
        </w:tc>
      </w:tr>
      <w:tr w:rsidR="000633CA" w:rsidRPr="003504FA" w14:paraId="2021D0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C8AE9B9" w14:textId="2255DB92" w:rsidR="000633CA" w:rsidRPr="0004578D" w:rsidRDefault="000633CA" w:rsidP="000633CA">
            <w:pPr>
              <w:tabs>
                <w:tab w:val="left" w:pos="1701"/>
              </w:tabs>
              <w:rPr>
                <w:snapToGrid w:val="0"/>
                <w:sz w:val="20"/>
                <w:lang w:val="en-US"/>
              </w:rPr>
            </w:pPr>
            <w:bookmarkStart w:id="1" w:name="_Hlk138767207"/>
            <w:r w:rsidRPr="0009326E">
              <w:rPr>
                <w:snapToGrid w:val="0"/>
                <w:sz w:val="22"/>
                <w:szCs w:val="22"/>
                <w:lang w:val="en-US"/>
              </w:rPr>
              <w:t>Linnéa Wickman (S)</w:t>
            </w:r>
            <w:bookmarkEnd w:id="1"/>
          </w:p>
        </w:tc>
        <w:tc>
          <w:tcPr>
            <w:tcW w:w="366" w:type="dxa"/>
            <w:tcBorders>
              <w:top w:val="single" w:sz="6" w:space="0" w:color="auto"/>
              <w:left w:val="single" w:sz="6" w:space="0" w:color="auto"/>
              <w:bottom w:val="single" w:sz="6" w:space="0" w:color="auto"/>
              <w:right w:val="single" w:sz="6" w:space="0" w:color="auto"/>
            </w:tcBorders>
          </w:tcPr>
          <w:p w14:paraId="483518BA" w14:textId="1FAB78B0"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8026C17"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4FF983FF" w14:textId="517F750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249BF14"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343C41" w14:textId="552D9A26"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8F86939"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E980DB" w14:textId="36CF9901"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012089"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9EC7A" w14:textId="5F824106"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A01F3D1"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F35731" w14:textId="4E5CF726" w:rsidR="000633CA" w:rsidRPr="002F53EA" w:rsidRDefault="000633CA" w:rsidP="000633CA">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64CA78"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B82501" w14:textId="4FFA3F58"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704ECF"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8C44EC"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43CF6E3"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D844B1"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D03F87" w14:textId="77777777" w:rsidR="000633CA" w:rsidRPr="003504FA" w:rsidRDefault="000633CA" w:rsidP="000633CA">
            <w:pPr>
              <w:rPr>
                <w:sz w:val="20"/>
              </w:rPr>
            </w:pPr>
          </w:p>
        </w:tc>
      </w:tr>
      <w:tr w:rsidR="000633CA" w:rsidRPr="003504FA" w14:paraId="73946F7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C362F93" w14:textId="14AA5F0B" w:rsidR="000633CA" w:rsidRPr="004A0318" w:rsidRDefault="000633CA" w:rsidP="000633CA">
            <w:pPr>
              <w:tabs>
                <w:tab w:val="left" w:pos="1701"/>
              </w:tabs>
              <w:rPr>
                <w:snapToGrid w:val="0"/>
                <w:sz w:val="21"/>
                <w:szCs w:val="21"/>
                <w:lang w:val="en-US"/>
              </w:rPr>
            </w:pPr>
            <w:bookmarkStart w:id="2" w:name="_Hlk138767217"/>
            <w:r w:rsidRPr="004A0318">
              <w:rPr>
                <w:snapToGrid w:val="0"/>
                <w:sz w:val="22"/>
                <w:szCs w:val="22"/>
                <w:lang w:val="en-US"/>
              </w:rPr>
              <w:t>Joar Forssell (L)</w:t>
            </w:r>
            <w:bookmarkEnd w:id="2"/>
          </w:p>
        </w:tc>
        <w:tc>
          <w:tcPr>
            <w:tcW w:w="366" w:type="dxa"/>
            <w:tcBorders>
              <w:top w:val="single" w:sz="6" w:space="0" w:color="auto"/>
              <w:left w:val="single" w:sz="6" w:space="0" w:color="auto"/>
              <w:bottom w:val="single" w:sz="6" w:space="0" w:color="auto"/>
              <w:right w:val="single" w:sz="6" w:space="0" w:color="auto"/>
            </w:tcBorders>
          </w:tcPr>
          <w:p w14:paraId="55CBF97C" w14:textId="1041C917"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D2EF725"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5DCC0BE6" w14:textId="578A9081"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7F15F00"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D68B26" w14:textId="602A72FF"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1EA4E5EE"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5ACFC" w14:textId="21B9637D"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9A2200"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174DC4" w14:textId="7996B2C5"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A0F2408"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619D9" w14:textId="2808EDC7"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7A9CF5"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E4380C" w14:textId="321D45BB"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B47046C"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E815178"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21F1ED8"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EEF0B6D"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3962EF6" w14:textId="77777777" w:rsidR="000633CA" w:rsidRPr="003504FA" w:rsidRDefault="000633CA" w:rsidP="000633CA">
            <w:pPr>
              <w:rPr>
                <w:sz w:val="20"/>
              </w:rPr>
            </w:pPr>
          </w:p>
        </w:tc>
      </w:tr>
      <w:tr w:rsidR="000633CA" w:rsidRPr="003504FA" w14:paraId="1CAA2EF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2084980C" w14:textId="489BA164" w:rsidR="000633CA" w:rsidRPr="004A0318" w:rsidRDefault="000633CA" w:rsidP="000633CA">
            <w:pPr>
              <w:tabs>
                <w:tab w:val="left" w:pos="1701"/>
              </w:tabs>
              <w:rPr>
                <w:snapToGrid w:val="0"/>
                <w:sz w:val="21"/>
                <w:szCs w:val="21"/>
                <w:lang w:val="en-US"/>
              </w:rPr>
            </w:pPr>
            <w:bookmarkStart w:id="3" w:name="_Hlk138767227"/>
            <w:r>
              <w:rPr>
                <w:snapToGrid w:val="0"/>
                <w:sz w:val="22"/>
                <w:szCs w:val="22"/>
                <w:lang w:val="en-US"/>
              </w:rPr>
              <w:t>Annika Strandhäll</w:t>
            </w:r>
            <w:r w:rsidRPr="004A0318">
              <w:rPr>
                <w:snapToGrid w:val="0"/>
                <w:sz w:val="22"/>
                <w:szCs w:val="22"/>
                <w:lang w:val="en-US"/>
              </w:rPr>
              <w:t xml:space="preserve"> (S)</w:t>
            </w:r>
            <w:bookmarkEnd w:id="3"/>
          </w:p>
        </w:tc>
        <w:tc>
          <w:tcPr>
            <w:tcW w:w="366" w:type="dxa"/>
            <w:tcBorders>
              <w:top w:val="single" w:sz="6" w:space="0" w:color="auto"/>
              <w:left w:val="single" w:sz="6" w:space="0" w:color="auto"/>
              <w:bottom w:val="single" w:sz="6" w:space="0" w:color="auto"/>
              <w:right w:val="single" w:sz="6" w:space="0" w:color="auto"/>
            </w:tcBorders>
          </w:tcPr>
          <w:p w14:paraId="19C9D536" w14:textId="46CC1FF7"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F052BB7"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346B070A" w14:textId="199C5B90"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8F9D258" w14:textId="77777777" w:rsidR="000633CA" w:rsidRPr="002F53EA"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0726EC" w14:textId="6FA036F9"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746D2B56"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2468F9" w14:textId="3DD005FB"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DBCD21"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595F6E" w14:textId="4A29B9F7"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CAEBCC7"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8CF283" w14:textId="7F3FB5AD"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406BB9"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7173C4" w14:textId="095439F2"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D73250F"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6177C7"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3D0A7F"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C897FC"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97B5CF6" w14:textId="77777777" w:rsidR="000633CA" w:rsidRPr="003504FA" w:rsidRDefault="000633CA" w:rsidP="000633CA">
            <w:pPr>
              <w:rPr>
                <w:sz w:val="20"/>
              </w:rPr>
            </w:pPr>
          </w:p>
        </w:tc>
      </w:tr>
      <w:tr w:rsidR="000633CA" w:rsidRPr="003504FA" w14:paraId="3C1F7E1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7D8C59F" w14:textId="56054D69" w:rsidR="000633CA" w:rsidRPr="004A0318" w:rsidRDefault="000633CA" w:rsidP="000633CA">
            <w:pPr>
              <w:tabs>
                <w:tab w:val="left" w:pos="1701"/>
              </w:tabs>
              <w:rPr>
                <w:snapToGrid w:val="0"/>
                <w:sz w:val="21"/>
                <w:szCs w:val="21"/>
              </w:rPr>
            </w:pPr>
            <w:bookmarkStart w:id="4" w:name="_Hlk138767235"/>
            <w:r w:rsidRPr="004A0318">
              <w:rPr>
                <w:snapToGrid w:val="0"/>
                <w:sz w:val="22"/>
                <w:szCs w:val="22"/>
                <w:lang w:val="en-US"/>
              </w:rPr>
              <w:t>Ann-Sofie Alm (M)</w:t>
            </w:r>
            <w:bookmarkEnd w:id="4"/>
          </w:p>
        </w:tc>
        <w:tc>
          <w:tcPr>
            <w:tcW w:w="366" w:type="dxa"/>
            <w:tcBorders>
              <w:top w:val="single" w:sz="6" w:space="0" w:color="auto"/>
              <w:left w:val="single" w:sz="6" w:space="0" w:color="auto"/>
              <w:bottom w:val="single" w:sz="6" w:space="0" w:color="auto"/>
              <w:right w:val="single" w:sz="6" w:space="0" w:color="auto"/>
            </w:tcBorders>
          </w:tcPr>
          <w:p w14:paraId="62224352" w14:textId="1FF331CE"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77D8378"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052974E7" w14:textId="2FC30BAC"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2768162"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74E60AC" w14:textId="35DE6485"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4DF78AE"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258F05" w14:textId="79D685F8"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EC6431"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CCA089" w14:textId="0106DFC8"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F37A7D3"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2E0D77" w14:textId="4061BFC6" w:rsidR="000633CA" w:rsidRPr="002F53E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2C75077" w14:textId="77777777" w:rsidR="000633CA" w:rsidRPr="00FE558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66D4F3" w14:textId="160106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044172"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4FA414"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356822A"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CC3224"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CAC615A" w14:textId="77777777" w:rsidR="000633CA" w:rsidRPr="003504FA" w:rsidRDefault="000633CA" w:rsidP="000633CA">
            <w:pPr>
              <w:rPr>
                <w:sz w:val="20"/>
              </w:rPr>
            </w:pPr>
          </w:p>
        </w:tc>
      </w:tr>
      <w:tr w:rsidR="000633CA" w:rsidRPr="003504FA" w14:paraId="32AD673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35A56E" w14:textId="47351804" w:rsidR="000633CA" w:rsidRPr="004A0318" w:rsidRDefault="000633CA" w:rsidP="000633CA">
            <w:pPr>
              <w:tabs>
                <w:tab w:val="left" w:pos="1701"/>
              </w:tabs>
              <w:rPr>
                <w:snapToGrid w:val="0"/>
                <w:sz w:val="21"/>
                <w:szCs w:val="21"/>
                <w:lang w:val="en-US"/>
              </w:rPr>
            </w:pPr>
            <w:bookmarkStart w:id="5" w:name="_Hlk138767257"/>
            <w:r w:rsidRPr="004A0318">
              <w:rPr>
                <w:snapToGrid w:val="0"/>
                <w:sz w:val="22"/>
                <w:szCs w:val="22"/>
                <w:lang w:val="en-US"/>
              </w:rPr>
              <w:t>Håkan Svenneling (V)</w:t>
            </w:r>
            <w:bookmarkEnd w:id="5"/>
          </w:p>
        </w:tc>
        <w:tc>
          <w:tcPr>
            <w:tcW w:w="366" w:type="dxa"/>
            <w:tcBorders>
              <w:top w:val="single" w:sz="6" w:space="0" w:color="auto"/>
              <w:left w:val="single" w:sz="6" w:space="0" w:color="auto"/>
              <w:bottom w:val="single" w:sz="6" w:space="0" w:color="auto"/>
              <w:right w:val="single" w:sz="6" w:space="0" w:color="auto"/>
            </w:tcBorders>
          </w:tcPr>
          <w:p w14:paraId="68183BB5" w14:textId="24F60C5C"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4B78B4A"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0674504" w14:textId="725F1BC5"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4CF679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3C61474" w14:textId="67243055"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610B5EA3"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3A6B69" w14:textId="68A398A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37469B"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9C6946" w14:textId="1A735061"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7F6869"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D57703" w14:textId="734ADFA9"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43731A"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A36B17" w14:textId="18183235"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4FFF24"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FBBAE0"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D296C"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6AEC6E"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CE36B" w14:textId="77777777" w:rsidR="000633CA" w:rsidRPr="003504FA" w:rsidRDefault="000633CA" w:rsidP="000633CA">
            <w:pPr>
              <w:rPr>
                <w:sz w:val="20"/>
              </w:rPr>
            </w:pPr>
          </w:p>
        </w:tc>
      </w:tr>
      <w:tr w:rsidR="000633CA" w:rsidRPr="003504FA" w14:paraId="40F5E82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15CEC83" w14:textId="4EF22A84" w:rsidR="000633CA" w:rsidRPr="004A0318" w:rsidRDefault="000633CA" w:rsidP="000633CA">
            <w:pPr>
              <w:tabs>
                <w:tab w:val="left" w:pos="1701"/>
              </w:tabs>
              <w:rPr>
                <w:snapToGrid w:val="0"/>
                <w:sz w:val="21"/>
                <w:szCs w:val="21"/>
              </w:rPr>
            </w:pPr>
            <w:bookmarkStart w:id="6" w:name="_Hlk138767267"/>
            <w:r w:rsidRPr="004A0318">
              <w:rPr>
                <w:snapToGrid w:val="0"/>
                <w:sz w:val="22"/>
                <w:szCs w:val="22"/>
              </w:rPr>
              <w:t>Magnus Berntsson (KD)</w:t>
            </w:r>
            <w:bookmarkEnd w:id="6"/>
          </w:p>
        </w:tc>
        <w:tc>
          <w:tcPr>
            <w:tcW w:w="366" w:type="dxa"/>
            <w:tcBorders>
              <w:top w:val="single" w:sz="6" w:space="0" w:color="auto"/>
              <w:left w:val="single" w:sz="6" w:space="0" w:color="auto"/>
              <w:bottom w:val="single" w:sz="6" w:space="0" w:color="auto"/>
              <w:right w:val="single" w:sz="6" w:space="0" w:color="auto"/>
            </w:tcBorders>
          </w:tcPr>
          <w:p w14:paraId="24EA4764" w14:textId="0E44FD17" w:rsidR="000633CA" w:rsidRPr="00004DC0"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AC18D16"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E4E62F3" w14:textId="17B7060B" w:rsidR="000633CA" w:rsidRPr="00004DC0"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036FBF1"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6C032C" w14:textId="70F8E6B1"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62C298C8"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6C1CC7" w14:textId="45B94E2D" w:rsidR="000633CA" w:rsidRPr="001B42F6" w:rsidRDefault="000633CA" w:rsidP="000633CA">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98DC40" w14:textId="77777777" w:rsidR="000633CA" w:rsidRPr="00246B39" w:rsidRDefault="000633CA" w:rsidP="000633CA">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467AEA" w14:textId="79358070" w:rsidR="000633CA" w:rsidRPr="002F53EA" w:rsidRDefault="000633CA" w:rsidP="000633CA">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E619A1"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721F49" w14:textId="4991CB6A" w:rsidR="000633CA" w:rsidRPr="003504FA" w:rsidRDefault="000633CA" w:rsidP="000633CA">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271FA3"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F5B49D" w14:textId="71CFBCFB"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81EC361" w14:textId="77777777" w:rsidR="000633CA" w:rsidRPr="003504FA" w:rsidRDefault="000633CA" w:rsidP="000633CA">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3A19A1"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63AF0"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B3FCFFE"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1B3610" w14:textId="77777777" w:rsidR="000633CA" w:rsidRPr="003504FA" w:rsidRDefault="000633CA" w:rsidP="000633CA">
            <w:pPr>
              <w:rPr>
                <w:sz w:val="20"/>
              </w:rPr>
            </w:pPr>
          </w:p>
        </w:tc>
      </w:tr>
      <w:tr w:rsidR="000633CA" w:rsidRPr="003504FA" w14:paraId="1C26DFD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4D78F3C" w14:textId="7BE64FB0" w:rsidR="000633CA" w:rsidRPr="004A0318" w:rsidRDefault="000633CA" w:rsidP="000633CA">
            <w:pPr>
              <w:tabs>
                <w:tab w:val="left" w:pos="1701"/>
              </w:tabs>
              <w:rPr>
                <w:snapToGrid w:val="0"/>
                <w:sz w:val="21"/>
                <w:szCs w:val="21"/>
                <w:lang w:val="en-US"/>
              </w:rPr>
            </w:pPr>
            <w:bookmarkStart w:id="7" w:name="_Hlk138767275"/>
            <w:r w:rsidRPr="004A0318">
              <w:rPr>
                <w:snapToGrid w:val="0"/>
                <w:sz w:val="22"/>
                <w:szCs w:val="22"/>
                <w:lang w:val="en-US"/>
              </w:rPr>
              <w:t>Kerstin Lundgren (C)</w:t>
            </w:r>
            <w:bookmarkEnd w:id="7"/>
          </w:p>
        </w:tc>
        <w:tc>
          <w:tcPr>
            <w:tcW w:w="366" w:type="dxa"/>
            <w:tcBorders>
              <w:top w:val="single" w:sz="6" w:space="0" w:color="auto"/>
              <w:left w:val="single" w:sz="6" w:space="0" w:color="auto"/>
              <w:bottom w:val="single" w:sz="6" w:space="0" w:color="auto"/>
              <w:right w:val="single" w:sz="6" w:space="0" w:color="auto"/>
            </w:tcBorders>
          </w:tcPr>
          <w:p w14:paraId="4C9EC8B0" w14:textId="07AE22C4"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285E441"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5923CB2" w14:textId="00D889FE"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62F6384"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3098A2E" w14:textId="5F9F3C06"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006EEA3"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FDBA96" w14:textId="3ADA374B"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4EBB806" w14:textId="77777777" w:rsidR="000633CA" w:rsidRPr="002F53E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FFAC79" w14:textId="36461D2E" w:rsidR="000633CA" w:rsidRPr="002F53E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8888630" w14:textId="77777777" w:rsidR="000633CA" w:rsidRPr="002F53E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9085F3" w14:textId="0BB4E872"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6FA30D"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CF1997" w14:textId="2884DA3C"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81596F6"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F4D44CA"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4E91B"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7F5DB2"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73A2193" w14:textId="77777777" w:rsidR="000633CA" w:rsidRPr="003504FA" w:rsidRDefault="000633CA" w:rsidP="000633CA">
            <w:pPr>
              <w:rPr>
                <w:sz w:val="20"/>
              </w:rPr>
            </w:pPr>
          </w:p>
        </w:tc>
      </w:tr>
      <w:tr w:rsidR="000633CA" w:rsidRPr="003504FA" w14:paraId="531434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1A651F7B" w14:textId="6FCAD3F8" w:rsidR="000633CA" w:rsidRPr="004A0318" w:rsidRDefault="000633CA" w:rsidP="000633CA">
            <w:pPr>
              <w:tabs>
                <w:tab w:val="left" w:pos="1701"/>
              </w:tabs>
              <w:rPr>
                <w:snapToGrid w:val="0"/>
                <w:sz w:val="21"/>
                <w:szCs w:val="21"/>
                <w:lang w:val="en-US"/>
              </w:rPr>
            </w:pPr>
            <w:bookmarkStart w:id="8" w:name="_Hlk138767289"/>
            <w:r w:rsidRPr="004A0318">
              <w:rPr>
                <w:snapToGrid w:val="0"/>
                <w:sz w:val="22"/>
                <w:szCs w:val="22"/>
                <w:lang w:val="en-US"/>
              </w:rPr>
              <w:t>John E Weinerhall (M)</w:t>
            </w:r>
            <w:bookmarkEnd w:id="8"/>
          </w:p>
        </w:tc>
        <w:tc>
          <w:tcPr>
            <w:tcW w:w="366" w:type="dxa"/>
            <w:tcBorders>
              <w:top w:val="single" w:sz="6" w:space="0" w:color="auto"/>
              <w:left w:val="single" w:sz="6" w:space="0" w:color="auto"/>
              <w:bottom w:val="single" w:sz="6" w:space="0" w:color="auto"/>
              <w:right w:val="single" w:sz="6" w:space="0" w:color="auto"/>
            </w:tcBorders>
          </w:tcPr>
          <w:p w14:paraId="34758142" w14:textId="3E7870A7"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AEC9712"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016C5C11" w14:textId="271CC6C5"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514B970"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71ADF8B" w14:textId="4CE5CE00"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CFEC561"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E6EF6F" w14:textId="636FA3A5"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7C3CF5"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B3B4F5C" w14:textId="362307D8"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60336C"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A17627" w14:textId="511BE4BD"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E675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0E949F" w14:textId="4DDDCD5A"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687DD1"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1AF7DAF"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4759CB4"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F09A897"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9584CC" w14:textId="77777777" w:rsidR="000633CA" w:rsidRPr="003504FA" w:rsidRDefault="000633CA" w:rsidP="000633CA">
            <w:pPr>
              <w:rPr>
                <w:sz w:val="20"/>
              </w:rPr>
            </w:pPr>
          </w:p>
        </w:tc>
      </w:tr>
      <w:tr w:rsidR="000633CA" w:rsidRPr="003504FA" w14:paraId="48513BC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9372992" w14:textId="6160A8D7" w:rsidR="000633CA" w:rsidRPr="004A0318" w:rsidRDefault="000633CA" w:rsidP="000633CA">
            <w:pPr>
              <w:tabs>
                <w:tab w:val="left" w:pos="1701"/>
              </w:tabs>
              <w:rPr>
                <w:snapToGrid w:val="0"/>
                <w:sz w:val="21"/>
                <w:szCs w:val="21"/>
              </w:rPr>
            </w:pPr>
            <w:bookmarkStart w:id="9" w:name="_Hlk138767300"/>
            <w:r w:rsidRPr="004A0318">
              <w:rPr>
                <w:snapToGrid w:val="0"/>
                <w:sz w:val="22"/>
                <w:szCs w:val="22"/>
              </w:rPr>
              <w:t>Jacob Risberg (MP)</w:t>
            </w:r>
            <w:bookmarkEnd w:id="9"/>
          </w:p>
        </w:tc>
        <w:tc>
          <w:tcPr>
            <w:tcW w:w="366" w:type="dxa"/>
            <w:tcBorders>
              <w:top w:val="single" w:sz="6" w:space="0" w:color="auto"/>
              <w:left w:val="single" w:sz="6" w:space="0" w:color="auto"/>
              <w:bottom w:val="single" w:sz="6" w:space="0" w:color="auto"/>
              <w:right w:val="single" w:sz="6" w:space="0" w:color="auto"/>
            </w:tcBorders>
          </w:tcPr>
          <w:p w14:paraId="64429EC1" w14:textId="2D867A08"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AD12E59"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5EBFD2C" w14:textId="768980D8"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95C701A"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457DAB" w14:textId="6DBFEA39"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06F2FC71"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2CB1D12" w14:textId="16023535"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2700D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5F59" w14:textId="4963F416"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D4E9CFE"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E996F1" w14:textId="2C8D723A"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B5046C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B85F70" w14:textId="41B0893B"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9324466"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876C882"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FF6F9B1"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D5ECAA"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9E52F37" w14:textId="77777777" w:rsidR="000633CA" w:rsidRPr="003504FA" w:rsidRDefault="000633CA" w:rsidP="000633CA">
            <w:pPr>
              <w:rPr>
                <w:sz w:val="20"/>
              </w:rPr>
            </w:pPr>
          </w:p>
        </w:tc>
      </w:tr>
      <w:tr w:rsidR="000633CA" w:rsidRPr="003504FA" w14:paraId="44C72C6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F6E2EBB" w14:textId="71AB9A52" w:rsidR="000633CA" w:rsidRPr="004A0318" w:rsidRDefault="000633CA" w:rsidP="000633CA">
            <w:pPr>
              <w:tabs>
                <w:tab w:val="left" w:pos="1701"/>
              </w:tabs>
              <w:rPr>
                <w:snapToGrid w:val="0"/>
                <w:sz w:val="21"/>
                <w:szCs w:val="21"/>
              </w:rPr>
            </w:pPr>
            <w:bookmarkStart w:id="10" w:name="_Hlk138767308"/>
            <w:r w:rsidRPr="004A0318">
              <w:rPr>
                <w:snapToGrid w:val="0"/>
                <w:sz w:val="22"/>
                <w:szCs w:val="22"/>
                <w:lang w:val="en-US"/>
              </w:rPr>
              <w:t>Stefan Olsson (M)</w:t>
            </w:r>
            <w:bookmarkEnd w:id="10"/>
          </w:p>
        </w:tc>
        <w:tc>
          <w:tcPr>
            <w:tcW w:w="366" w:type="dxa"/>
            <w:tcBorders>
              <w:top w:val="single" w:sz="6" w:space="0" w:color="auto"/>
              <w:left w:val="single" w:sz="6" w:space="0" w:color="auto"/>
              <w:bottom w:val="single" w:sz="6" w:space="0" w:color="auto"/>
              <w:right w:val="single" w:sz="6" w:space="0" w:color="auto"/>
            </w:tcBorders>
          </w:tcPr>
          <w:p w14:paraId="7103B10B" w14:textId="52EDBC63"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5ABEF9A"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2013C37C" w14:textId="768F4728"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13F2C09"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8933C1" w14:textId="49705C3C"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2D934ED4"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43DB15" w14:textId="1420CD4A"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3873B8"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BC316E" w14:textId="2CBC0FB0"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7C15620"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11EB8F" w14:textId="39B9ECBE"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D868FF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CAC7F" w14:textId="632FBEDC"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827AD4"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EAEBFB4"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FD2811"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F6FF8D"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0B682DE" w14:textId="77777777" w:rsidR="000633CA" w:rsidRPr="003504FA" w:rsidRDefault="000633CA" w:rsidP="000633CA">
            <w:pPr>
              <w:rPr>
                <w:sz w:val="20"/>
              </w:rPr>
            </w:pPr>
          </w:p>
        </w:tc>
      </w:tr>
      <w:tr w:rsidR="000633CA" w:rsidRPr="003504FA" w14:paraId="16B6AC7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005121" w14:textId="77777777" w:rsidR="000633CA" w:rsidRPr="004A0318" w:rsidRDefault="000633CA" w:rsidP="000633CA">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2F35184F"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2F266D1"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485F2AC7"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5F8FFBE"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C77E1A2"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E17D3E0"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2811EA"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441A2B"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ACCD7F"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E544DDD"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3BF121"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9E2A4B"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C97F00"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19F14D"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AE9B2"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2F41986"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83E494"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3E4AC67" w14:textId="77777777" w:rsidR="000633CA" w:rsidRPr="003504FA" w:rsidRDefault="000633CA" w:rsidP="000633CA">
            <w:pPr>
              <w:rPr>
                <w:sz w:val="20"/>
              </w:rPr>
            </w:pPr>
          </w:p>
        </w:tc>
      </w:tr>
      <w:tr w:rsidR="000633CA" w:rsidRPr="003504FA" w14:paraId="6B54A07B"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902D174" w14:textId="77777777" w:rsidR="000633CA" w:rsidRPr="004A0318" w:rsidRDefault="000633CA" w:rsidP="000633CA">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7C2A3DE2"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B94F2EC"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C383043"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2A03CCD"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84962BB"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425D8D1B"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B113D"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D10F2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3E20C9"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47C708C"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F6872B"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AC746F"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FB8AE2"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70BE1A8"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DCD6E7"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C2D32D6"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040A31"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F07DA74" w14:textId="77777777" w:rsidR="000633CA" w:rsidRPr="003504FA" w:rsidRDefault="000633CA" w:rsidP="000633CA">
            <w:pPr>
              <w:rPr>
                <w:sz w:val="20"/>
              </w:rPr>
            </w:pPr>
          </w:p>
        </w:tc>
      </w:tr>
      <w:tr w:rsidR="000633CA" w:rsidRPr="003504FA" w14:paraId="2A07CC8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9D70C4" w14:textId="3604680B" w:rsidR="000633CA" w:rsidRPr="00334D0B" w:rsidRDefault="000633CA" w:rsidP="000633CA">
            <w:pPr>
              <w:tabs>
                <w:tab w:val="left" w:pos="1701"/>
              </w:tabs>
              <w:rPr>
                <w:snapToGrid w:val="0"/>
                <w:sz w:val="22"/>
                <w:szCs w:val="22"/>
                <w:lang w:val="en-US"/>
              </w:rPr>
            </w:pPr>
            <w:bookmarkStart w:id="11" w:name="_Hlk138767354"/>
            <w:r>
              <w:rPr>
                <w:snapToGrid w:val="0"/>
                <w:sz w:val="22"/>
                <w:szCs w:val="22"/>
              </w:rPr>
              <w:t>Angelika Bengtsson</w:t>
            </w:r>
            <w:r w:rsidRPr="00334D0B">
              <w:rPr>
                <w:snapToGrid w:val="0"/>
                <w:sz w:val="22"/>
                <w:szCs w:val="22"/>
              </w:rPr>
              <w:t xml:space="preserve"> (SD)</w:t>
            </w:r>
            <w:bookmarkEnd w:id="11"/>
          </w:p>
        </w:tc>
        <w:tc>
          <w:tcPr>
            <w:tcW w:w="366" w:type="dxa"/>
            <w:tcBorders>
              <w:top w:val="single" w:sz="6" w:space="0" w:color="auto"/>
              <w:left w:val="single" w:sz="6" w:space="0" w:color="auto"/>
              <w:bottom w:val="single" w:sz="6" w:space="0" w:color="auto"/>
              <w:right w:val="single" w:sz="6" w:space="0" w:color="auto"/>
            </w:tcBorders>
          </w:tcPr>
          <w:p w14:paraId="3AFBE034" w14:textId="5C409AE3"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BD4EBED"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26BD669" w14:textId="71A9AFCE"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5E0D68F6"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3809802" w14:textId="09D5E7A4"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7545B1F"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38784C" w14:textId="1E6C56E5" w:rsidR="000633CA" w:rsidRPr="001B42F6"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36BD2C1"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80F31A" w14:textId="633FB76A"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FFB271A"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17F7A0" w14:textId="35FDC372"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836D2C"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0005BA" w14:textId="1AE09D43"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BE89B1D"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93B2FB"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45FC02"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DE1B4BD"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6DF9298"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0633CA" w:rsidRPr="003504FA" w14:paraId="6D088EE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83F1651" w14:textId="26601602" w:rsidR="000633CA" w:rsidRPr="00334D0B" w:rsidRDefault="000633CA" w:rsidP="000633CA">
            <w:pPr>
              <w:tabs>
                <w:tab w:val="left" w:pos="1701"/>
              </w:tabs>
              <w:rPr>
                <w:snapToGrid w:val="0"/>
                <w:sz w:val="22"/>
                <w:szCs w:val="22"/>
              </w:rPr>
            </w:pPr>
            <w:bookmarkStart w:id="12" w:name="_Hlk138767388"/>
            <w:r w:rsidRPr="00334D0B">
              <w:rPr>
                <w:snapToGrid w:val="0"/>
                <w:sz w:val="22"/>
                <w:szCs w:val="22"/>
              </w:rPr>
              <w:t>Johan Büser (S)</w:t>
            </w:r>
            <w:bookmarkEnd w:id="12"/>
          </w:p>
        </w:tc>
        <w:tc>
          <w:tcPr>
            <w:tcW w:w="366" w:type="dxa"/>
            <w:tcBorders>
              <w:top w:val="single" w:sz="6" w:space="0" w:color="auto"/>
              <w:left w:val="single" w:sz="6" w:space="0" w:color="auto"/>
              <w:bottom w:val="single" w:sz="6" w:space="0" w:color="auto"/>
              <w:right w:val="single" w:sz="6" w:space="0" w:color="auto"/>
            </w:tcBorders>
          </w:tcPr>
          <w:p w14:paraId="7747D3C6" w14:textId="0560F238"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9945588"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AA20CF5" w14:textId="4331EFE0"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5D808F0"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BDBDBA5" w14:textId="122F7F43"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2C86177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3F17DC" w14:textId="15CA6FCB"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830E6B"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CCDAE4" w14:textId="47DD75E2"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F62344"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B3914A" w14:textId="57147BC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D99674"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6DC06D" w14:textId="3062BDB4"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7BD8BD"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636748D"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1E6F0"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A57B5A"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79F067" w14:textId="77777777" w:rsidR="000633CA" w:rsidRPr="003504FA" w:rsidRDefault="000633CA" w:rsidP="000633CA">
            <w:pPr>
              <w:rPr>
                <w:sz w:val="20"/>
              </w:rPr>
            </w:pPr>
          </w:p>
        </w:tc>
      </w:tr>
      <w:tr w:rsidR="000633CA" w:rsidRPr="003504FA" w14:paraId="3C1CB281"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C5F6545" w14:textId="1F89DE03" w:rsidR="000633CA" w:rsidRPr="00334D0B" w:rsidRDefault="000633CA" w:rsidP="000633CA">
            <w:pPr>
              <w:tabs>
                <w:tab w:val="left" w:pos="1701"/>
              </w:tabs>
              <w:rPr>
                <w:snapToGrid w:val="0"/>
                <w:sz w:val="22"/>
                <w:szCs w:val="22"/>
              </w:rPr>
            </w:pPr>
            <w:bookmarkStart w:id="13" w:name="_Hlk138767396"/>
            <w:r w:rsidRPr="00334D0B">
              <w:rPr>
                <w:snapToGrid w:val="0"/>
                <w:sz w:val="22"/>
                <w:szCs w:val="22"/>
              </w:rPr>
              <w:t>Katarina Tolgfors (M)</w:t>
            </w:r>
            <w:bookmarkEnd w:id="13"/>
          </w:p>
        </w:tc>
        <w:tc>
          <w:tcPr>
            <w:tcW w:w="366" w:type="dxa"/>
            <w:tcBorders>
              <w:top w:val="single" w:sz="6" w:space="0" w:color="auto"/>
              <w:left w:val="single" w:sz="6" w:space="0" w:color="auto"/>
              <w:bottom w:val="single" w:sz="6" w:space="0" w:color="auto"/>
              <w:right w:val="single" w:sz="6" w:space="0" w:color="auto"/>
            </w:tcBorders>
          </w:tcPr>
          <w:p w14:paraId="72BD062B" w14:textId="1B0443B3"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8A2946F"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025470E" w14:textId="4CF7E096"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123D108"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16FDF1" w14:textId="513081FE"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2B18DED1"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28D0B7" w14:textId="6DCC499A"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DBDFAF"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21294B" w14:textId="1F1685B6"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53A1196"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1A4B2" w14:textId="7DED9914"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D82E8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7D1627" w14:textId="3F42BA30"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BC7C9B5"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920231"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E6AD8AF"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40784F9"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84FE4D" w14:textId="77777777" w:rsidR="000633CA" w:rsidRPr="003504FA" w:rsidRDefault="000633CA" w:rsidP="000633CA">
            <w:pPr>
              <w:rPr>
                <w:sz w:val="20"/>
              </w:rPr>
            </w:pPr>
          </w:p>
        </w:tc>
      </w:tr>
      <w:tr w:rsidR="000633CA" w:rsidRPr="003504FA" w14:paraId="2A6E9B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3F8D33C" w14:textId="23C241A0" w:rsidR="000633CA" w:rsidRPr="00334D0B" w:rsidRDefault="000633CA" w:rsidP="000633CA">
            <w:pPr>
              <w:tabs>
                <w:tab w:val="left" w:pos="1701"/>
              </w:tabs>
              <w:rPr>
                <w:snapToGrid w:val="0"/>
                <w:sz w:val="22"/>
                <w:szCs w:val="22"/>
              </w:rPr>
            </w:pPr>
            <w:bookmarkStart w:id="14" w:name="_Hlk138767404"/>
            <w:r w:rsidRPr="00334D0B">
              <w:rPr>
                <w:snapToGrid w:val="0"/>
                <w:sz w:val="22"/>
                <w:szCs w:val="22"/>
              </w:rPr>
              <w:t>Azra Muranovic (S)</w:t>
            </w:r>
            <w:bookmarkEnd w:id="14"/>
          </w:p>
        </w:tc>
        <w:tc>
          <w:tcPr>
            <w:tcW w:w="366" w:type="dxa"/>
            <w:tcBorders>
              <w:top w:val="single" w:sz="6" w:space="0" w:color="auto"/>
              <w:left w:val="single" w:sz="6" w:space="0" w:color="auto"/>
              <w:bottom w:val="single" w:sz="6" w:space="0" w:color="auto"/>
              <w:right w:val="single" w:sz="6" w:space="0" w:color="auto"/>
            </w:tcBorders>
          </w:tcPr>
          <w:p w14:paraId="6BCC6C80"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C6B6430"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5EEF3850"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A503BB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30FAF7A"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BCBA68C"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C130C9"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796663"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9B5DE"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CA2A738"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F5D135"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67B98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4483EC"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85CA75"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B4962F"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F2854F"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7F0E178"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F069428" w14:textId="77777777" w:rsidR="000633CA" w:rsidRPr="003504FA" w:rsidRDefault="000633CA" w:rsidP="000633CA">
            <w:pPr>
              <w:rPr>
                <w:sz w:val="20"/>
              </w:rPr>
            </w:pPr>
          </w:p>
        </w:tc>
      </w:tr>
      <w:tr w:rsidR="000633CA" w:rsidRPr="003504FA" w14:paraId="485CA33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03DFC82" w14:textId="4D36C059" w:rsidR="000633CA" w:rsidRPr="00334D0B" w:rsidRDefault="000633CA" w:rsidP="000633CA">
            <w:pPr>
              <w:tabs>
                <w:tab w:val="left" w:pos="1701"/>
              </w:tabs>
              <w:rPr>
                <w:snapToGrid w:val="0"/>
                <w:sz w:val="22"/>
                <w:szCs w:val="22"/>
              </w:rPr>
            </w:pPr>
            <w:bookmarkStart w:id="15" w:name="_Hlk138767542"/>
            <w:r w:rsidRPr="00334D0B">
              <w:rPr>
                <w:snapToGrid w:val="0"/>
                <w:sz w:val="22"/>
                <w:szCs w:val="22"/>
              </w:rPr>
              <w:t>Rasmus Giertz (SD)</w:t>
            </w:r>
            <w:bookmarkEnd w:id="15"/>
          </w:p>
        </w:tc>
        <w:tc>
          <w:tcPr>
            <w:tcW w:w="366" w:type="dxa"/>
            <w:tcBorders>
              <w:top w:val="single" w:sz="6" w:space="0" w:color="auto"/>
              <w:left w:val="single" w:sz="6" w:space="0" w:color="auto"/>
              <w:bottom w:val="single" w:sz="6" w:space="0" w:color="auto"/>
              <w:right w:val="single" w:sz="6" w:space="0" w:color="auto"/>
            </w:tcBorders>
          </w:tcPr>
          <w:p w14:paraId="150D046F" w14:textId="0DA5E5C0"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F6FDDE2"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19FEC7C" w14:textId="44D44C1B"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F40328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CDF4B04" w14:textId="4787EE78"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1D4DE0D3"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B6C89B" w14:textId="5C6FC93C"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23AC6DD"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EBDCFC" w14:textId="29D5AF5A"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897B13"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7436556" w14:textId="726BBA44"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3817D"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DB6BCD" w14:textId="0F52B162"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C39E0C"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92EE87"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5856A"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46BFB37"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D91404C" w14:textId="77777777" w:rsidR="000633CA" w:rsidRPr="003504FA" w:rsidRDefault="000633CA" w:rsidP="000633CA">
            <w:pPr>
              <w:rPr>
                <w:sz w:val="20"/>
              </w:rPr>
            </w:pPr>
          </w:p>
        </w:tc>
      </w:tr>
      <w:tr w:rsidR="000633CA" w:rsidRPr="003504FA" w14:paraId="49C6FC5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4EE3559" w14:textId="77777777" w:rsidR="000633CA" w:rsidRPr="00334D0B" w:rsidRDefault="000633CA" w:rsidP="000633CA">
            <w:pPr>
              <w:tabs>
                <w:tab w:val="left" w:pos="1701"/>
              </w:tabs>
              <w:rPr>
                <w:snapToGrid w:val="0"/>
                <w:sz w:val="22"/>
                <w:szCs w:val="22"/>
              </w:rPr>
            </w:pPr>
            <w:bookmarkStart w:id="16" w:name="_Hlk138767647"/>
            <w:r>
              <w:rPr>
                <w:snapToGrid w:val="0"/>
                <w:sz w:val="22"/>
                <w:szCs w:val="22"/>
              </w:rPr>
              <w:t>Lena Johansson (S)</w:t>
            </w:r>
          </w:p>
        </w:tc>
        <w:tc>
          <w:tcPr>
            <w:tcW w:w="366" w:type="dxa"/>
            <w:tcBorders>
              <w:top w:val="single" w:sz="6" w:space="0" w:color="auto"/>
              <w:left w:val="single" w:sz="6" w:space="0" w:color="auto"/>
              <w:bottom w:val="single" w:sz="6" w:space="0" w:color="auto"/>
              <w:right w:val="single" w:sz="6" w:space="0" w:color="auto"/>
            </w:tcBorders>
          </w:tcPr>
          <w:p w14:paraId="61814BEE" w14:textId="79890EF5"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84AD6EF"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2A2450C3"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E3B1CAF"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CC8493A"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AAE263D"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FDC8C7"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0C533C"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E1EF93"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1B0BEE2"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97ADD5"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F49408"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DFAD9C"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13DDB6"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B2D771E"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A3F983C"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4C003A7"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558C694" w14:textId="77777777" w:rsidR="000633CA" w:rsidRPr="003504FA" w:rsidRDefault="000633CA" w:rsidP="000633CA">
            <w:pPr>
              <w:rPr>
                <w:sz w:val="20"/>
              </w:rPr>
            </w:pPr>
          </w:p>
        </w:tc>
      </w:tr>
      <w:tr w:rsidR="000633CA" w:rsidRPr="003504FA" w14:paraId="2932F9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1CBC157" w14:textId="77777777" w:rsidR="000633CA" w:rsidRPr="00334D0B" w:rsidRDefault="000633CA" w:rsidP="000633CA">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30C50CBC" w14:textId="55D00A01"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28651F4"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4602C652" w14:textId="12760CA6"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37F18F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DEDD27C" w14:textId="15CA71A2"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7B0CA91"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580FB1"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15ECC2C"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CB89C8"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771704F"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EE5872"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3C3EDC7"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858F0A"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4CD1866"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2DC983"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9872DD"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17B850B"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ABBB07" w14:textId="77777777" w:rsidR="000633CA" w:rsidRPr="003504FA" w:rsidRDefault="000633CA" w:rsidP="000633CA">
            <w:pPr>
              <w:rPr>
                <w:sz w:val="20"/>
              </w:rPr>
            </w:pPr>
          </w:p>
        </w:tc>
      </w:tr>
      <w:tr w:rsidR="000633CA" w:rsidRPr="003504FA" w14:paraId="7C42EEC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3893055" w14:textId="6A5457D9" w:rsidR="000633CA" w:rsidRPr="00334D0B" w:rsidRDefault="000633CA" w:rsidP="000633CA">
            <w:pPr>
              <w:tabs>
                <w:tab w:val="left" w:pos="1701"/>
              </w:tabs>
              <w:rPr>
                <w:snapToGrid w:val="0"/>
                <w:sz w:val="22"/>
                <w:szCs w:val="22"/>
                <w:lang w:val="en-US"/>
              </w:rPr>
            </w:pPr>
            <w:bookmarkStart w:id="17" w:name="_Hlk138767660"/>
            <w:bookmarkEnd w:id="16"/>
            <w:r w:rsidRPr="00334D0B">
              <w:rPr>
                <w:sz w:val="22"/>
                <w:szCs w:val="22"/>
              </w:rPr>
              <w:t>Jytte Guteland (S)</w:t>
            </w:r>
            <w:bookmarkEnd w:id="17"/>
          </w:p>
        </w:tc>
        <w:tc>
          <w:tcPr>
            <w:tcW w:w="366" w:type="dxa"/>
            <w:tcBorders>
              <w:top w:val="single" w:sz="6" w:space="0" w:color="auto"/>
              <w:left w:val="single" w:sz="6" w:space="0" w:color="auto"/>
              <w:bottom w:val="single" w:sz="6" w:space="0" w:color="auto"/>
              <w:right w:val="single" w:sz="6" w:space="0" w:color="auto"/>
            </w:tcBorders>
          </w:tcPr>
          <w:p w14:paraId="610FE0BA"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92D3416"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633F4C7"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2424664"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3934AD6"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64AACBC8"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58A1E9"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E480A7C"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CC722A4"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88E77C"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5256E31"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012817"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6BCF79"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6033BFC"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5210319"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8093AD"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AE132A"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221F864" w14:textId="77777777" w:rsidR="000633CA" w:rsidRPr="003504FA" w:rsidRDefault="000633CA" w:rsidP="000633CA">
            <w:pPr>
              <w:rPr>
                <w:sz w:val="20"/>
              </w:rPr>
            </w:pPr>
          </w:p>
        </w:tc>
      </w:tr>
      <w:tr w:rsidR="000633CA" w:rsidRPr="003504FA" w14:paraId="7E3B3C4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ECEB842" w14:textId="77777777" w:rsidR="000633CA" w:rsidRPr="00334D0B" w:rsidRDefault="000633CA" w:rsidP="000633CA">
            <w:pPr>
              <w:tabs>
                <w:tab w:val="left" w:pos="1701"/>
              </w:tabs>
              <w:rPr>
                <w:snapToGrid w:val="0"/>
                <w:sz w:val="22"/>
                <w:szCs w:val="22"/>
              </w:rPr>
            </w:pPr>
            <w:r w:rsidRPr="00421A5F">
              <w:rPr>
                <w:snapToGrid w:val="0"/>
                <w:sz w:val="22"/>
                <w:szCs w:val="22"/>
              </w:rPr>
              <w:t xml:space="preserve">Markus Wiechel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4B7F9AE9"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966BBCD"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53F9B89"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43EBE8C"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620CA5E"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030032E5"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D3E41"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63A0CE5"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D9066"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F695F69"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7E2E7D"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BCA484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42AD17"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F7567F"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BE2BD1"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A3B721"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B574C2"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E4D1569" w14:textId="77777777" w:rsidR="000633CA" w:rsidRPr="003504FA" w:rsidRDefault="000633CA" w:rsidP="000633CA">
            <w:pPr>
              <w:rPr>
                <w:sz w:val="20"/>
              </w:rPr>
            </w:pPr>
          </w:p>
        </w:tc>
      </w:tr>
      <w:tr w:rsidR="000633CA" w:rsidRPr="003504FA" w14:paraId="19DD8739"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1854A09" w14:textId="1115A2F8" w:rsidR="000633CA" w:rsidRPr="00334D0B" w:rsidRDefault="000633CA" w:rsidP="000633CA">
            <w:pPr>
              <w:tabs>
                <w:tab w:val="left" w:pos="1701"/>
              </w:tabs>
              <w:rPr>
                <w:snapToGrid w:val="0"/>
                <w:sz w:val="22"/>
                <w:szCs w:val="22"/>
              </w:rPr>
            </w:pPr>
            <w:bookmarkStart w:id="18" w:name="_Hlk138767683"/>
            <w:r>
              <w:rPr>
                <w:snapToGrid w:val="0"/>
                <w:sz w:val="22"/>
                <w:szCs w:val="22"/>
                <w:lang w:val="en-US"/>
              </w:rPr>
              <w:t xml:space="preserve">Matilda Ernkrans </w:t>
            </w:r>
            <w:r w:rsidRPr="00334D0B">
              <w:rPr>
                <w:snapToGrid w:val="0"/>
                <w:sz w:val="22"/>
                <w:szCs w:val="22"/>
                <w:lang w:val="en-US"/>
              </w:rPr>
              <w:t>(S)</w:t>
            </w:r>
            <w:bookmarkEnd w:id="18"/>
          </w:p>
        </w:tc>
        <w:tc>
          <w:tcPr>
            <w:tcW w:w="366" w:type="dxa"/>
            <w:tcBorders>
              <w:top w:val="single" w:sz="6" w:space="0" w:color="auto"/>
              <w:left w:val="single" w:sz="6" w:space="0" w:color="auto"/>
              <w:bottom w:val="single" w:sz="6" w:space="0" w:color="auto"/>
              <w:right w:val="single" w:sz="6" w:space="0" w:color="auto"/>
            </w:tcBorders>
          </w:tcPr>
          <w:p w14:paraId="3176230C" w14:textId="306BA150" w:rsidR="000633CA" w:rsidRPr="0004578D" w:rsidRDefault="00734093" w:rsidP="000633CA">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C2B4CCB"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442DBB86" w14:textId="64A94BA4"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97FCADD" w14:textId="77777777" w:rsidR="000633CA" w:rsidRPr="00004DC0" w:rsidRDefault="000633CA" w:rsidP="000633CA">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6964931" w14:textId="0EA91DB2"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6E82AC86"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2174B6"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87307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5B814E"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7C3DD0"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5C4268"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6C748F"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778E"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2B741C0"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624150"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705661"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7AEA98C"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B1F53" w14:textId="77777777" w:rsidR="000633CA" w:rsidRPr="003504FA" w:rsidRDefault="000633CA" w:rsidP="000633CA">
            <w:pPr>
              <w:rPr>
                <w:sz w:val="20"/>
              </w:rPr>
            </w:pPr>
          </w:p>
        </w:tc>
      </w:tr>
      <w:tr w:rsidR="000633CA" w:rsidRPr="003504FA" w14:paraId="61DF7A4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29967E7" w14:textId="316DE174" w:rsidR="000633CA" w:rsidRPr="00334D0B" w:rsidRDefault="000633CA" w:rsidP="000633CA">
            <w:pPr>
              <w:tabs>
                <w:tab w:val="left" w:pos="1701"/>
              </w:tabs>
              <w:rPr>
                <w:snapToGrid w:val="0"/>
                <w:sz w:val="22"/>
                <w:szCs w:val="22"/>
              </w:rPr>
            </w:pPr>
            <w:bookmarkStart w:id="19" w:name="_Hlk138767692"/>
            <w:r w:rsidRPr="00334D0B">
              <w:rPr>
                <w:snapToGrid w:val="0"/>
                <w:sz w:val="22"/>
                <w:szCs w:val="22"/>
                <w:lang w:val="en-US"/>
              </w:rPr>
              <w:t>Gustaf Göthberg (M)</w:t>
            </w:r>
            <w:bookmarkEnd w:id="19"/>
          </w:p>
        </w:tc>
        <w:tc>
          <w:tcPr>
            <w:tcW w:w="366" w:type="dxa"/>
            <w:tcBorders>
              <w:top w:val="single" w:sz="6" w:space="0" w:color="auto"/>
              <w:left w:val="single" w:sz="6" w:space="0" w:color="auto"/>
              <w:bottom w:val="single" w:sz="6" w:space="0" w:color="auto"/>
              <w:right w:val="single" w:sz="6" w:space="0" w:color="auto"/>
            </w:tcBorders>
          </w:tcPr>
          <w:p w14:paraId="3233ECB9" w14:textId="1A0FC87D"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D0D4CF4"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524DD4A7"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EE3E45C"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7BC6128" w14:textId="1F7891D6"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70E81D29"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B3A1BD"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D507C3D"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BB3349"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FAB4C8F"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A5105E"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71E141"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DB652A"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6C4BB1F"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4B7D4F"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F133304"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E98E8E8"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B2BFEEB" w14:textId="77777777" w:rsidR="000633CA" w:rsidRPr="003504FA" w:rsidRDefault="000633CA" w:rsidP="000633CA">
            <w:pPr>
              <w:rPr>
                <w:sz w:val="20"/>
              </w:rPr>
            </w:pPr>
          </w:p>
        </w:tc>
      </w:tr>
      <w:tr w:rsidR="000633CA" w:rsidRPr="003504FA" w14:paraId="45EAE60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562C7D7" w14:textId="74B24A61" w:rsidR="000633CA" w:rsidRPr="00334D0B" w:rsidRDefault="000633CA" w:rsidP="000633CA">
            <w:pPr>
              <w:tabs>
                <w:tab w:val="left" w:pos="1701"/>
              </w:tabs>
              <w:rPr>
                <w:snapToGrid w:val="0"/>
                <w:sz w:val="22"/>
                <w:szCs w:val="22"/>
              </w:rPr>
            </w:pPr>
            <w:bookmarkStart w:id="20" w:name="_Hlk138767701"/>
            <w:r w:rsidRPr="00334D0B">
              <w:rPr>
                <w:snapToGrid w:val="0"/>
                <w:sz w:val="22"/>
                <w:szCs w:val="22"/>
              </w:rPr>
              <w:t>Lotta Johnsson Fornarve (V)</w:t>
            </w:r>
            <w:bookmarkEnd w:id="20"/>
          </w:p>
        </w:tc>
        <w:tc>
          <w:tcPr>
            <w:tcW w:w="366" w:type="dxa"/>
            <w:tcBorders>
              <w:top w:val="single" w:sz="6" w:space="0" w:color="auto"/>
              <w:left w:val="single" w:sz="6" w:space="0" w:color="auto"/>
              <w:bottom w:val="single" w:sz="6" w:space="0" w:color="auto"/>
              <w:right w:val="single" w:sz="6" w:space="0" w:color="auto"/>
            </w:tcBorders>
          </w:tcPr>
          <w:p w14:paraId="499958F9" w14:textId="2C183422"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AF72871"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6D744AE" w14:textId="076D3E99"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5B728194"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E1F7B6" w14:textId="6F7F730A"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41E8DF01"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BFF3B2" w14:textId="4ACCF5D1"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4AE55"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D0D556" w14:textId="273C2E6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9511A4"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D2B2C5" w14:textId="32133DF2"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10283"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A6A385A" w14:textId="1EE0D334"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00A997"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76D7FA"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486EA8"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3C9FEE5"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7446531" w14:textId="77777777" w:rsidR="000633CA" w:rsidRPr="003504FA" w:rsidRDefault="000633CA" w:rsidP="000633CA">
            <w:pPr>
              <w:rPr>
                <w:sz w:val="20"/>
              </w:rPr>
            </w:pPr>
          </w:p>
        </w:tc>
      </w:tr>
      <w:tr w:rsidR="000633CA" w:rsidRPr="003504FA" w14:paraId="1E578CB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86D96E" w14:textId="6C265B36" w:rsidR="000633CA" w:rsidRPr="00334D0B" w:rsidRDefault="000633CA" w:rsidP="000633CA">
            <w:pPr>
              <w:tabs>
                <w:tab w:val="left" w:pos="1701"/>
              </w:tabs>
              <w:rPr>
                <w:snapToGrid w:val="0"/>
                <w:sz w:val="22"/>
                <w:szCs w:val="22"/>
              </w:rPr>
            </w:pPr>
            <w:bookmarkStart w:id="21" w:name="_Hlk138767716"/>
            <w:r w:rsidRPr="00334D0B">
              <w:rPr>
                <w:snapToGrid w:val="0"/>
                <w:sz w:val="22"/>
                <w:szCs w:val="22"/>
              </w:rPr>
              <w:t>Mikael Oscarsson (KD)</w:t>
            </w:r>
            <w:bookmarkEnd w:id="21"/>
          </w:p>
        </w:tc>
        <w:tc>
          <w:tcPr>
            <w:tcW w:w="366" w:type="dxa"/>
            <w:tcBorders>
              <w:top w:val="single" w:sz="6" w:space="0" w:color="auto"/>
              <w:left w:val="single" w:sz="6" w:space="0" w:color="auto"/>
              <w:bottom w:val="single" w:sz="6" w:space="0" w:color="auto"/>
              <w:right w:val="single" w:sz="6" w:space="0" w:color="auto"/>
            </w:tcBorders>
          </w:tcPr>
          <w:p w14:paraId="535030B8" w14:textId="76F3BD5F"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669E1ED"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70D2E31"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FB1F99E"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C23136"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9E6C68C"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5BD236"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E9C23EE"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71B31C9"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51BB12"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826D38"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4C25B"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C0DBB4"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1B9362C"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9600F26"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532047E"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E30786"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2A490E6" w14:textId="77777777" w:rsidR="000633CA" w:rsidRPr="003504FA" w:rsidRDefault="000633CA" w:rsidP="000633CA">
            <w:pPr>
              <w:rPr>
                <w:sz w:val="20"/>
              </w:rPr>
            </w:pPr>
          </w:p>
        </w:tc>
      </w:tr>
      <w:tr w:rsidR="000633CA" w:rsidRPr="003504FA" w14:paraId="2698ED0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FBE150F" w14:textId="2865C201" w:rsidR="000633CA" w:rsidRPr="00334D0B" w:rsidRDefault="000633CA" w:rsidP="000633CA">
            <w:pPr>
              <w:tabs>
                <w:tab w:val="left" w:pos="1701"/>
              </w:tabs>
              <w:rPr>
                <w:snapToGrid w:val="0"/>
                <w:sz w:val="22"/>
                <w:szCs w:val="22"/>
                <w:lang w:val="en-US"/>
              </w:rPr>
            </w:pPr>
            <w:bookmarkStart w:id="22" w:name="_Hlk138767727"/>
            <w:r w:rsidRPr="00334D0B">
              <w:rPr>
                <w:snapToGrid w:val="0"/>
                <w:sz w:val="22"/>
                <w:szCs w:val="22"/>
              </w:rPr>
              <w:t>Anna Lasses (C)</w:t>
            </w:r>
            <w:bookmarkEnd w:id="22"/>
          </w:p>
        </w:tc>
        <w:tc>
          <w:tcPr>
            <w:tcW w:w="366" w:type="dxa"/>
            <w:tcBorders>
              <w:top w:val="single" w:sz="6" w:space="0" w:color="auto"/>
              <w:left w:val="single" w:sz="6" w:space="0" w:color="auto"/>
              <w:bottom w:val="single" w:sz="6" w:space="0" w:color="auto"/>
              <w:right w:val="single" w:sz="6" w:space="0" w:color="auto"/>
            </w:tcBorders>
          </w:tcPr>
          <w:p w14:paraId="5A3AAC5A" w14:textId="3794CD6D" w:rsidR="000633CA" w:rsidRPr="0004578D" w:rsidRDefault="00734093" w:rsidP="000633CA">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7F2D29D"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59868350" w14:textId="4884C15E"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8686955"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9DB07A" w14:textId="7D5888CB"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48826EA"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49BCBF" w14:textId="05071FB8"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5DAA7C7"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636691" w14:textId="471FCEE5"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62AA62"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F460C" w14:textId="227A411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49F090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2A6D79" w14:textId="4F704E5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AB66E36"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3AECA63"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396F75B"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9C2B29"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F309A37" w14:textId="77777777" w:rsidR="000633CA" w:rsidRPr="003504FA" w:rsidRDefault="000633CA" w:rsidP="000633CA">
            <w:pPr>
              <w:rPr>
                <w:sz w:val="20"/>
              </w:rPr>
            </w:pPr>
          </w:p>
        </w:tc>
      </w:tr>
      <w:tr w:rsidR="000633CA" w:rsidRPr="003504FA" w14:paraId="38779BC0"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3CAC09F" w14:textId="77777777" w:rsidR="000633CA" w:rsidRPr="00334D0B" w:rsidRDefault="000633CA" w:rsidP="000633CA">
            <w:pPr>
              <w:tabs>
                <w:tab w:val="left" w:pos="1701"/>
              </w:tabs>
              <w:rPr>
                <w:snapToGrid w:val="0"/>
                <w:sz w:val="22"/>
                <w:szCs w:val="22"/>
              </w:rPr>
            </w:pPr>
            <w:r w:rsidRPr="000A380B">
              <w:rPr>
                <w:snapToGrid w:val="0"/>
                <w:sz w:val="22"/>
                <w:szCs w:val="22"/>
                <w:lang w:val="en-US"/>
              </w:rPr>
              <w:t>Matheus Enholm</w:t>
            </w:r>
            <w:r>
              <w:rPr>
                <w:snapToGrid w:val="0"/>
                <w:sz w:val="22"/>
                <w:szCs w:val="22"/>
                <w:lang w:val="en-US"/>
              </w:rPr>
              <w:t xml:space="preserve"> </w:t>
            </w:r>
            <w:r w:rsidRPr="000A380B">
              <w:rPr>
                <w:snapToGrid w:val="0"/>
                <w:sz w:val="22"/>
                <w:szCs w:val="22"/>
                <w:lang w:val="en-US"/>
              </w:rPr>
              <w:t>(SD)</w:t>
            </w:r>
          </w:p>
        </w:tc>
        <w:tc>
          <w:tcPr>
            <w:tcW w:w="366" w:type="dxa"/>
            <w:tcBorders>
              <w:top w:val="single" w:sz="6" w:space="0" w:color="auto"/>
              <w:left w:val="single" w:sz="6" w:space="0" w:color="auto"/>
              <w:bottom w:val="single" w:sz="6" w:space="0" w:color="auto"/>
              <w:right w:val="single" w:sz="6" w:space="0" w:color="auto"/>
            </w:tcBorders>
          </w:tcPr>
          <w:p w14:paraId="244C76BE" w14:textId="5A5629CB"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4742ED7"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835C374"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197E85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B96272"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2026729"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3C6F21"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68019A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65259D" w14:textId="77777777" w:rsidR="000633CA" w:rsidRPr="00915B99"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60BAE0"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EDD7C0"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7AB95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2426B9"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EE805E"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BF64F9"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918197"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C257598"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1D05E3" w14:textId="77777777" w:rsidR="000633CA" w:rsidRPr="003504FA" w:rsidRDefault="000633CA" w:rsidP="000633CA">
            <w:pPr>
              <w:rPr>
                <w:sz w:val="20"/>
              </w:rPr>
            </w:pPr>
          </w:p>
        </w:tc>
      </w:tr>
      <w:tr w:rsidR="000633CA" w:rsidRPr="003504FA" w14:paraId="621CD3AE"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5F9ED6C3" w14:textId="72475953" w:rsidR="000633CA" w:rsidRPr="00334D0B" w:rsidRDefault="000633CA" w:rsidP="000633CA">
            <w:pPr>
              <w:tabs>
                <w:tab w:val="left" w:pos="1701"/>
              </w:tabs>
              <w:rPr>
                <w:snapToGrid w:val="0"/>
                <w:sz w:val="22"/>
                <w:szCs w:val="22"/>
                <w:lang w:val="en-US"/>
              </w:rPr>
            </w:pPr>
            <w:bookmarkStart w:id="23" w:name="_Hlk138767769"/>
            <w:r w:rsidRPr="00334D0B">
              <w:rPr>
                <w:snapToGrid w:val="0"/>
                <w:sz w:val="22"/>
                <w:szCs w:val="22"/>
                <w:lang w:val="en-US"/>
              </w:rPr>
              <w:t>Janine Alm Ericson (MP)</w:t>
            </w:r>
            <w:bookmarkEnd w:id="23"/>
          </w:p>
        </w:tc>
        <w:tc>
          <w:tcPr>
            <w:tcW w:w="366" w:type="dxa"/>
            <w:tcBorders>
              <w:top w:val="single" w:sz="6" w:space="0" w:color="auto"/>
              <w:left w:val="single" w:sz="6" w:space="0" w:color="auto"/>
              <w:bottom w:val="single" w:sz="6" w:space="0" w:color="auto"/>
              <w:right w:val="single" w:sz="6" w:space="0" w:color="auto"/>
            </w:tcBorders>
          </w:tcPr>
          <w:p w14:paraId="6BA1D1A7" w14:textId="377546AA"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9F4D334"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00573C26" w14:textId="643DF1E2"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DAB3182"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B970872"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0C2BB277"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6A49CA"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9D7398"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668644F"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DDD1F97"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711A51E"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AF851C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653B7E"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DA83D93"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4ED9FE"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0D917C"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92FBF8"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6D91C3A" w14:textId="77777777" w:rsidR="000633CA" w:rsidRPr="003504FA" w:rsidRDefault="000633CA" w:rsidP="000633CA">
            <w:pPr>
              <w:rPr>
                <w:sz w:val="20"/>
              </w:rPr>
            </w:pPr>
          </w:p>
        </w:tc>
      </w:tr>
      <w:tr w:rsidR="000633CA" w:rsidRPr="003504FA" w14:paraId="1C55CC6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6F1A8A9" w14:textId="77777777" w:rsidR="000633CA" w:rsidRPr="00334D0B" w:rsidRDefault="000633CA" w:rsidP="000633CA">
            <w:pPr>
              <w:tabs>
                <w:tab w:val="left" w:pos="1701"/>
              </w:tabs>
              <w:rPr>
                <w:snapToGrid w:val="0"/>
                <w:sz w:val="22"/>
                <w:szCs w:val="22"/>
              </w:rPr>
            </w:pPr>
            <w:r w:rsidRPr="007B7057">
              <w:rPr>
                <w:snapToGrid w:val="0"/>
                <w:sz w:val="22"/>
                <w:szCs w:val="22"/>
              </w:rPr>
              <w:t xml:space="preserve">Gulan </w:t>
            </w:r>
            <w:proofErr w:type="spellStart"/>
            <w:r w:rsidRPr="007B7057">
              <w:rPr>
                <w:snapToGrid w:val="0"/>
                <w:sz w:val="22"/>
                <w:szCs w:val="22"/>
              </w:rPr>
              <w:t>Avci</w:t>
            </w:r>
            <w:proofErr w:type="spellEnd"/>
            <w:r w:rsidRPr="007B7057">
              <w:rPr>
                <w:snapToGrid w:val="0"/>
                <w:sz w:val="22"/>
                <w:szCs w:val="22"/>
              </w:rPr>
              <w:t xml:space="preserve"> (L)</w:t>
            </w:r>
          </w:p>
        </w:tc>
        <w:tc>
          <w:tcPr>
            <w:tcW w:w="366" w:type="dxa"/>
            <w:tcBorders>
              <w:top w:val="single" w:sz="6" w:space="0" w:color="auto"/>
              <w:left w:val="single" w:sz="6" w:space="0" w:color="auto"/>
              <w:bottom w:val="single" w:sz="6" w:space="0" w:color="auto"/>
              <w:right w:val="single" w:sz="6" w:space="0" w:color="auto"/>
            </w:tcBorders>
          </w:tcPr>
          <w:p w14:paraId="7FE004D4" w14:textId="368E43E9"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50262403"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2406F9D"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5D06C2C9"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6B704F"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1FC077FE"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C81754"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833B30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66FDC3"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421F7DB"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E7A7B"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01D861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D1BA8"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0AE1EF"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78A68DE"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E5B45C"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451199"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C1152A" w14:textId="77777777" w:rsidR="000633CA" w:rsidRPr="003504FA" w:rsidRDefault="000633CA" w:rsidP="000633CA">
            <w:pPr>
              <w:rPr>
                <w:sz w:val="20"/>
              </w:rPr>
            </w:pPr>
          </w:p>
        </w:tc>
      </w:tr>
      <w:tr w:rsidR="000633CA" w:rsidRPr="003504FA" w14:paraId="1EF0A7FF"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28EF3E5" w14:textId="77777777" w:rsidR="000633CA" w:rsidRPr="00334D0B" w:rsidRDefault="000633CA" w:rsidP="000633CA">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612F4A51" w14:textId="0AD02275"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E42F31E"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975C31B"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55CAAA5D"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F69D88"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42064BE3"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9A295F"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1D62F"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9F2BD84"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5D2EC5"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D80FC9"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E27226"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21DBB"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7B676C"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23B87EF"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0DA8C4E"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B4553D2"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AD5DB5" w14:textId="77777777" w:rsidR="000633CA" w:rsidRPr="003504FA" w:rsidRDefault="000633CA" w:rsidP="000633CA">
            <w:pPr>
              <w:rPr>
                <w:sz w:val="20"/>
              </w:rPr>
            </w:pPr>
          </w:p>
        </w:tc>
      </w:tr>
      <w:tr w:rsidR="000633CA" w:rsidRPr="003504FA" w14:paraId="7C05522C"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169A0CE" w14:textId="77777777" w:rsidR="000633CA" w:rsidRPr="00334D0B" w:rsidRDefault="000633CA" w:rsidP="000633CA">
            <w:pPr>
              <w:tabs>
                <w:tab w:val="left" w:pos="1701"/>
              </w:tabs>
              <w:rPr>
                <w:snapToGrid w:val="0"/>
                <w:sz w:val="22"/>
                <w:szCs w:val="22"/>
              </w:rPr>
            </w:pPr>
            <w:bookmarkStart w:id="24" w:name="_Hlk138767794"/>
            <w:r w:rsidRPr="00421A5F">
              <w:rPr>
                <w:snapToGrid w:val="0"/>
                <w:sz w:val="22"/>
                <w:szCs w:val="22"/>
              </w:rPr>
              <w:t xml:space="preserve">Mattias Karlsson i Norrhult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1C4AB709"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95C9095"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F23ACCC"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6A8F3F0"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A31255"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D03200B"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F125AE"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3F5C54"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C5CD5E"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9647A99"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C00558"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99B89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A63F9"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EA2471"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884ECDA"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E7F2CF3"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FEC6A9A"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BC26764" w14:textId="77777777" w:rsidR="000633CA" w:rsidRPr="003504FA" w:rsidRDefault="000633CA" w:rsidP="000633CA">
            <w:pPr>
              <w:rPr>
                <w:sz w:val="20"/>
              </w:rPr>
            </w:pPr>
          </w:p>
        </w:tc>
      </w:tr>
      <w:tr w:rsidR="000633CA" w:rsidRPr="003504FA" w14:paraId="597C4CF5"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2E62EF" w14:textId="4BDF2687" w:rsidR="000633CA" w:rsidRPr="00334D0B" w:rsidRDefault="000633CA" w:rsidP="000633CA">
            <w:pPr>
              <w:tabs>
                <w:tab w:val="left" w:pos="1701"/>
              </w:tabs>
              <w:rPr>
                <w:snapToGrid w:val="0"/>
                <w:sz w:val="22"/>
                <w:szCs w:val="22"/>
              </w:rPr>
            </w:pPr>
            <w:bookmarkStart w:id="25" w:name="_Hlk138767801"/>
            <w:bookmarkEnd w:id="24"/>
            <w:r w:rsidRPr="00334D0B">
              <w:rPr>
                <w:snapToGrid w:val="0"/>
                <w:sz w:val="22"/>
                <w:szCs w:val="22"/>
              </w:rPr>
              <w:t>Hanna Gunnarsson (V)</w:t>
            </w:r>
            <w:bookmarkEnd w:id="25"/>
          </w:p>
        </w:tc>
        <w:tc>
          <w:tcPr>
            <w:tcW w:w="366" w:type="dxa"/>
            <w:tcBorders>
              <w:top w:val="single" w:sz="6" w:space="0" w:color="auto"/>
              <w:left w:val="single" w:sz="6" w:space="0" w:color="auto"/>
              <w:bottom w:val="single" w:sz="6" w:space="0" w:color="auto"/>
              <w:right w:val="single" w:sz="6" w:space="0" w:color="auto"/>
            </w:tcBorders>
          </w:tcPr>
          <w:p w14:paraId="55965BE4" w14:textId="4DD22F80"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450176B"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0F9F1254" w14:textId="242E3269"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48EEBAB"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F3E014"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7BE83AC0"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22CFA3"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846BAB"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235597"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2974CDD"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C66F2"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6B60F4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7524EE"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1674CA"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8B10F3"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15F5A7"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57DEB23"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AB2693E" w14:textId="77777777" w:rsidR="000633CA" w:rsidRPr="003504FA" w:rsidRDefault="000633CA" w:rsidP="000633CA">
            <w:pPr>
              <w:rPr>
                <w:sz w:val="20"/>
              </w:rPr>
            </w:pPr>
          </w:p>
        </w:tc>
      </w:tr>
      <w:tr w:rsidR="000633CA" w:rsidRPr="003504FA" w14:paraId="3121289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0A14041" w14:textId="487BFEDD" w:rsidR="000633CA" w:rsidRPr="00334D0B" w:rsidRDefault="000633CA" w:rsidP="000633CA">
            <w:pPr>
              <w:tabs>
                <w:tab w:val="left" w:pos="1701"/>
              </w:tabs>
              <w:rPr>
                <w:snapToGrid w:val="0"/>
                <w:sz w:val="22"/>
                <w:szCs w:val="22"/>
              </w:rPr>
            </w:pPr>
            <w:bookmarkStart w:id="26" w:name="_Hlk138767807"/>
            <w:r w:rsidRPr="00334D0B">
              <w:rPr>
                <w:snapToGrid w:val="0"/>
                <w:sz w:val="22"/>
                <w:szCs w:val="22"/>
              </w:rPr>
              <w:t>Mikael Larsson (C)</w:t>
            </w:r>
            <w:bookmarkEnd w:id="26"/>
          </w:p>
        </w:tc>
        <w:tc>
          <w:tcPr>
            <w:tcW w:w="366" w:type="dxa"/>
            <w:tcBorders>
              <w:top w:val="single" w:sz="6" w:space="0" w:color="auto"/>
              <w:left w:val="single" w:sz="6" w:space="0" w:color="auto"/>
              <w:bottom w:val="single" w:sz="6" w:space="0" w:color="auto"/>
              <w:right w:val="single" w:sz="6" w:space="0" w:color="auto"/>
            </w:tcBorders>
          </w:tcPr>
          <w:p w14:paraId="152AAAA6" w14:textId="6DC689B0"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0E15C27"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00990057"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8AEB79D"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1C6C9BE"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2365CD9"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94B25B"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B341F"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5B705D"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6F2773A"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D4C4F0"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93EF0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4953C"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B1E0E83"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1FB120"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9DAE3ED"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66E9FD"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2B8885" w14:textId="77777777" w:rsidR="000633CA" w:rsidRPr="003504FA" w:rsidRDefault="000633CA" w:rsidP="000633CA">
            <w:pPr>
              <w:rPr>
                <w:sz w:val="20"/>
              </w:rPr>
            </w:pPr>
          </w:p>
        </w:tc>
      </w:tr>
      <w:tr w:rsidR="000633CA" w:rsidRPr="003504FA" w14:paraId="61CE0357"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01EED43" w14:textId="046DB162" w:rsidR="000633CA" w:rsidRPr="00334D0B" w:rsidRDefault="000633CA" w:rsidP="000633CA">
            <w:pPr>
              <w:tabs>
                <w:tab w:val="left" w:pos="1701"/>
              </w:tabs>
              <w:rPr>
                <w:snapToGrid w:val="0"/>
                <w:sz w:val="22"/>
                <w:szCs w:val="22"/>
              </w:rPr>
            </w:pPr>
            <w:bookmarkStart w:id="27" w:name="_Hlk138767816"/>
            <w:r w:rsidRPr="00334D0B">
              <w:rPr>
                <w:snapToGrid w:val="0"/>
                <w:sz w:val="22"/>
                <w:szCs w:val="22"/>
              </w:rPr>
              <w:t>Gudrun Brunegård (KD)</w:t>
            </w:r>
            <w:bookmarkEnd w:id="27"/>
          </w:p>
        </w:tc>
        <w:tc>
          <w:tcPr>
            <w:tcW w:w="366" w:type="dxa"/>
            <w:tcBorders>
              <w:top w:val="single" w:sz="6" w:space="0" w:color="auto"/>
              <w:left w:val="single" w:sz="6" w:space="0" w:color="auto"/>
              <w:bottom w:val="single" w:sz="6" w:space="0" w:color="auto"/>
              <w:right w:val="single" w:sz="6" w:space="0" w:color="auto"/>
            </w:tcBorders>
          </w:tcPr>
          <w:p w14:paraId="1D811D53" w14:textId="137523BC"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D4EC7E6"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5257BF16" w14:textId="1B50AAA2"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B4A84A4"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CF2C4B"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5AE3133C"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5C468"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2C9AED"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06B6F"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B666C66"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3594E2F"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41945B3"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93E20F"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C542102"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2830F1C"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8E786A7"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5259A93"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A7AE13" w14:textId="77777777" w:rsidR="000633CA" w:rsidRPr="003504FA" w:rsidRDefault="000633CA" w:rsidP="000633CA">
            <w:pPr>
              <w:rPr>
                <w:sz w:val="20"/>
              </w:rPr>
            </w:pPr>
          </w:p>
        </w:tc>
      </w:tr>
      <w:tr w:rsidR="000633CA" w:rsidRPr="003504FA" w14:paraId="43CDBF8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76304C9" w14:textId="76A6B87C" w:rsidR="000633CA" w:rsidRPr="00334D0B" w:rsidRDefault="000633CA" w:rsidP="000633CA">
            <w:pPr>
              <w:tabs>
                <w:tab w:val="left" w:pos="1701"/>
              </w:tabs>
              <w:rPr>
                <w:snapToGrid w:val="0"/>
                <w:sz w:val="22"/>
                <w:szCs w:val="22"/>
              </w:rPr>
            </w:pPr>
            <w:bookmarkStart w:id="28" w:name="_Hlk138767823"/>
            <w:r w:rsidRPr="00334D0B">
              <w:rPr>
                <w:snapToGrid w:val="0"/>
                <w:sz w:val="22"/>
                <w:szCs w:val="22"/>
              </w:rPr>
              <w:t>Yusuf Aydin (KD)</w:t>
            </w:r>
            <w:bookmarkEnd w:id="28"/>
          </w:p>
        </w:tc>
        <w:tc>
          <w:tcPr>
            <w:tcW w:w="366" w:type="dxa"/>
            <w:tcBorders>
              <w:top w:val="single" w:sz="6" w:space="0" w:color="auto"/>
              <w:left w:val="single" w:sz="6" w:space="0" w:color="auto"/>
              <w:bottom w:val="single" w:sz="6" w:space="0" w:color="auto"/>
              <w:right w:val="single" w:sz="6" w:space="0" w:color="auto"/>
            </w:tcBorders>
          </w:tcPr>
          <w:p w14:paraId="6CBB673D" w14:textId="7533E12F"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C746F4A"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49DE6BE2" w14:textId="50828BEF"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4DD9CA2"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CEE364"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FF66CF0"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BE0588"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3E72425"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629575"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20C6047"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D6552B"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8E102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0DED6C"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E5A38DA"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643DD56"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8EF36D"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1D6581"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1CBD596" w14:textId="77777777" w:rsidR="000633CA" w:rsidRPr="003504FA" w:rsidRDefault="000633CA" w:rsidP="000633CA">
            <w:pPr>
              <w:rPr>
                <w:sz w:val="20"/>
              </w:rPr>
            </w:pPr>
          </w:p>
        </w:tc>
      </w:tr>
      <w:tr w:rsidR="000633CA" w:rsidRPr="003504FA" w14:paraId="5E87D4F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7393DF6" w14:textId="18D28258" w:rsidR="000633CA" w:rsidRPr="00334D0B" w:rsidRDefault="000633CA" w:rsidP="000633CA">
            <w:pPr>
              <w:tabs>
                <w:tab w:val="left" w:pos="1701"/>
              </w:tabs>
              <w:rPr>
                <w:snapToGrid w:val="0"/>
                <w:sz w:val="22"/>
                <w:szCs w:val="22"/>
              </w:rPr>
            </w:pPr>
            <w:bookmarkStart w:id="29" w:name="_Hlk138767833"/>
            <w:r w:rsidRPr="00334D0B">
              <w:rPr>
                <w:snapToGrid w:val="0"/>
                <w:sz w:val="22"/>
                <w:szCs w:val="22"/>
              </w:rPr>
              <w:t>Emma Berginger (MP)</w:t>
            </w:r>
            <w:bookmarkEnd w:id="29"/>
          </w:p>
        </w:tc>
        <w:tc>
          <w:tcPr>
            <w:tcW w:w="366" w:type="dxa"/>
            <w:tcBorders>
              <w:top w:val="single" w:sz="6" w:space="0" w:color="auto"/>
              <w:left w:val="single" w:sz="6" w:space="0" w:color="auto"/>
              <w:bottom w:val="single" w:sz="6" w:space="0" w:color="auto"/>
              <w:right w:val="single" w:sz="6" w:space="0" w:color="auto"/>
            </w:tcBorders>
          </w:tcPr>
          <w:p w14:paraId="7A0AEEBD" w14:textId="749D2510"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075C9D7"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1CCF647"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F10CBF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26DE28D"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0C992600"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537B41"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FAC61BA"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2DF2BD"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C61228"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B345AC"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184B9B8"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D58056"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A961CC"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19A102"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4291A8"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DAC243"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25B2ADA" w14:textId="77777777" w:rsidR="000633CA" w:rsidRPr="003504FA" w:rsidRDefault="000633CA" w:rsidP="000633CA">
            <w:pPr>
              <w:rPr>
                <w:sz w:val="20"/>
              </w:rPr>
            </w:pPr>
          </w:p>
        </w:tc>
      </w:tr>
      <w:tr w:rsidR="000633CA" w:rsidRPr="003504FA" w14:paraId="2F7D120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C021DE4" w14:textId="77777777" w:rsidR="000633CA" w:rsidRPr="00334D0B" w:rsidRDefault="000633CA" w:rsidP="000633CA">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1841679B"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0306C7E"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7CBEE6AD"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2A470EF"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98D64DB"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0062EBD8"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FE7F7A"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6D6C7F"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E8320F"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52ED5"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7282DC"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1317D4"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85D4B0"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E3D5860"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2743F0E"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0A3D04E"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7B2079"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9997729" w14:textId="77777777" w:rsidR="000633CA" w:rsidRPr="003504FA" w:rsidRDefault="000633CA" w:rsidP="000633CA">
            <w:pPr>
              <w:rPr>
                <w:sz w:val="20"/>
              </w:rPr>
            </w:pPr>
          </w:p>
        </w:tc>
      </w:tr>
      <w:tr w:rsidR="000633CA" w:rsidRPr="003504FA" w14:paraId="5D210FE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C293782" w14:textId="189356B8" w:rsidR="000633CA" w:rsidRPr="00334D0B" w:rsidRDefault="000633CA" w:rsidP="000633CA">
            <w:pPr>
              <w:tabs>
                <w:tab w:val="left" w:pos="1701"/>
              </w:tabs>
              <w:rPr>
                <w:snapToGrid w:val="0"/>
                <w:sz w:val="22"/>
                <w:szCs w:val="22"/>
              </w:rPr>
            </w:pPr>
            <w:bookmarkStart w:id="30" w:name="_Hlk138767877"/>
            <w:r w:rsidRPr="00334D0B">
              <w:rPr>
                <w:snapToGrid w:val="0"/>
                <w:sz w:val="22"/>
                <w:szCs w:val="22"/>
              </w:rPr>
              <w:t>Elin Nilsson (L)</w:t>
            </w:r>
            <w:bookmarkEnd w:id="30"/>
          </w:p>
        </w:tc>
        <w:tc>
          <w:tcPr>
            <w:tcW w:w="366" w:type="dxa"/>
            <w:tcBorders>
              <w:top w:val="single" w:sz="6" w:space="0" w:color="auto"/>
              <w:left w:val="single" w:sz="6" w:space="0" w:color="auto"/>
              <w:bottom w:val="single" w:sz="6" w:space="0" w:color="auto"/>
              <w:right w:val="single" w:sz="6" w:space="0" w:color="auto"/>
            </w:tcBorders>
          </w:tcPr>
          <w:p w14:paraId="04437370" w14:textId="0011700F"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2AB030E2"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4450137C" w14:textId="4754B1C6"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4F085D87"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F8E9F3"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7E33C3F3"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2F135B8"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A691D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334945C"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2C3EF4"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77CC98"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F0A54E"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C02831E"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76CF150"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972549E"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22500F8"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0A3268E"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E0ABDD2" w14:textId="77777777" w:rsidR="000633CA" w:rsidRPr="003504FA" w:rsidRDefault="000633CA" w:rsidP="000633CA">
            <w:pPr>
              <w:rPr>
                <w:sz w:val="20"/>
              </w:rPr>
            </w:pPr>
          </w:p>
        </w:tc>
      </w:tr>
      <w:tr w:rsidR="000633CA" w:rsidRPr="003504FA" w14:paraId="3D67798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86B2ED6" w14:textId="7B51BD43" w:rsidR="000633CA" w:rsidRPr="00334D0B" w:rsidRDefault="000633CA" w:rsidP="000633CA">
            <w:pPr>
              <w:tabs>
                <w:tab w:val="left" w:pos="1701"/>
              </w:tabs>
              <w:rPr>
                <w:snapToGrid w:val="0"/>
                <w:sz w:val="22"/>
                <w:szCs w:val="22"/>
              </w:rPr>
            </w:pPr>
            <w:bookmarkStart w:id="31" w:name="_Hlk138767888"/>
            <w:r>
              <w:rPr>
                <w:snapToGrid w:val="0"/>
                <w:sz w:val="22"/>
                <w:szCs w:val="22"/>
              </w:rPr>
              <w:t>Martin Melin</w:t>
            </w:r>
            <w:r w:rsidRPr="00334D0B">
              <w:rPr>
                <w:snapToGrid w:val="0"/>
                <w:sz w:val="22"/>
                <w:szCs w:val="22"/>
              </w:rPr>
              <w:t xml:space="preserve"> (L)</w:t>
            </w:r>
            <w:bookmarkEnd w:id="31"/>
          </w:p>
        </w:tc>
        <w:tc>
          <w:tcPr>
            <w:tcW w:w="366" w:type="dxa"/>
            <w:tcBorders>
              <w:top w:val="single" w:sz="6" w:space="0" w:color="auto"/>
              <w:left w:val="single" w:sz="6" w:space="0" w:color="auto"/>
              <w:bottom w:val="single" w:sz="6" w:space="0" w:color="auto"/>
              <w:right w:val="single" w:sz="6" w:space="0" w:color="auto"/>
            </w:tcBorders>
          </w:tcPr>
          <w:p w14:paraId="22F0AA80"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5C9B36A"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25F4A4DA"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56513A4"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AF4942"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C9A11D0"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DAA322D"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53E27C"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246584"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577B2D"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81D61DD"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A40201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1B22A3"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0CA7B9"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D8B3C3F"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1932722"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55132EC"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71B4D0C" w14:textId="77777777" w:rsidR="000633CA" w:rsidRPr="003504FA" w:rsidRDefault="000633CA" w:rsidP="000633CA">
            <w:pPr>
              <w:rPr>
                <w:sz w:val="20"/>
              </w:rPr>
            </w:pPr>
          </w:p>
        </w:tc>
      </w:tr>
      <w:tr w:rsidR="000633CA" w:rsidRPr="003504FA" w14:paraId="7A49A45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5AD5A40" w14:textId="2C26F956" w:rsidR="000633CA" w:rsidRPr="00334D0B" w:rsidRDefault="000633CA" w:rsidP="000633CA">
            <w:pPr>
              <w:tabs>
                <w:tab w:val="left" w:pos="1701"/>
              </w:tabs>
              <w:rPr>
                <w:snapToGrid w:val="0"/>
                <w:sz w:val="22"/>
                <w:szCs w:val="22"/>
              </w:rPr>
            </w:pPr>
            <w:bookmarkStart w:id="32" w:name="_Hlk138767895"/>
            <w:r w:rsidRPr="00334D0B">
              <w:rPr>
                <w:snapToGrid w:val="0"/>
                <w:sz w:val="22"/>
                <w:szCs w:val="22"/>
              </w:rPr>
              <w:t>Jörgen Berglund (M)</w:t>
            </w:r>
            <w:bookmarkEnd w:id="32"/>
          </w:p>
        </w:tc>
        <w:tc>
          <w:tcPr>
            <w:tcW w:w="366" w:type="dxa"/>
            <w:tcBorders>
              <w:top w:val="single" w:sz="6" w:space="0" w:color="auto"/>
              <w:left w:val="single" w:sz="6" w:space="0" w:color="auto"/>
              <w:bottom w:val="single" w:sz="6" w:space="0" w:color="auto"/>
              <w:right w:val="single" w:sz="6" w:space="0" w:color="auto"/>
            </w:tcBorders>
          </w:tcPr>
          <w:p w14:paraId="266C23EA" w14:textId="6299969A" w:rsidR="000633CA" w:rsidRPr="0004578D" w:rsidRDefault="00734093" w:rsidP="000633CA">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DAA999B"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34D3A1BB"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5F05548"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0047688"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26443545"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BC6731"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CF9572"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A51DAA"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26FE823"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295757"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F08692A"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B751D0"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3CA856E"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B6DCA3E"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DF47AF8"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71E831E"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898D5A9" w14:textId="77777777" w:rsidR="000633CA" w:rsidRPr="003504FA" w:rsidRDefault="000633CA" w:rsidP="000633CA">
            <w:pPr>
              <w:rPr>
                <w:sz w:val="20"/>
              </w:rPr>
            </w:pPr>
          </w:p>
        </w:tc>
      </w:tr>
      <w:tr w:rsidR="000633CA" w:rsidRPr="003504FA" w14:paraId="4A1D0873"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6325F51" w14:textId="075D93D7" w:rsidR="000633CA" w:rsidRPr="00334D0B" w:rsidRDefault="000633CA" w:rsidP="000633CA">
            <w:pPr>
              <w:tabs>
                <w:tab w:val="left" w:pos="1701"/>
              </w:tabs>
              <w:rPr>
                <w:snapToGrid w:val="0"/>
                <w:sz w:val="22"/>
                <w:szCs w:val="22"/>
              </w:rPr>
            </w:pPr>
            <w:bookmarkStart w:id="33" w:name="_Hlk138767902"/>
            <w:r w:rsidRPr="00C00A62">
              <w:rPr>
                <w:snapToGrid w:val="0"/>
                <w:sz w:val="22"/>
                <w:szCs w:val="22"/>
              </w:rPr>
              <w:t>Helena Bouveng</w:t>
            </w:r>
            <w:r>
              <w:rPr>
                <w:snapToGrid w:val="0"/>
                <w:sz w:val="22"/>
                <w:szCs w:val="22"/>
              </w:rPr>
              <w:t xml:space="preserve"> </w:t>
            </w:r>
            <w:r w:rsidRPr="00334D0B">
              <w:rPr>
                <w:snapToGrid w:val="0"/>
                <w:sz w:val="22"/>
                <w:szCs w:val="22"/>
              </w:rPr>
              <w:t>(M)</w:t>
            </w:r>
            <w:bookmarkEnd w:id="33"/>
          </w:p>
        </w:tc>
        <w:tc>
          <w:tcPr>
            <w:tcW w:w="366" w:type="dxa"/>
            <w:tcBorders>
              <w:top w:val="single" w:sz="6" w:space="0" w:color="auto"/>
              <w:left w:val="single" w:sz="6" w:space="0" w:color="auto"/>
              <w:bottom w:val="single" w:sz="6" w:space="0" w:color="auto"/>
              <w:right w:val="single" w:sz="6" w:space="0" w:color="auto"/>
            </w:tcBorders>
          </w:tcPr>
          <w:p w14:paraId="057F8BCF" w14:textId="025922FC"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9232E8A"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25BD094D" w14:textId="76CFDB4E"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01A860B"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95413D"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1CF4BAEC"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3B3A9A7"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E80552B"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5022DF"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9568D18"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6FA185"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D942FF3"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065CE"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4E5239"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B52C00"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365C6ED"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28D6484"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55DD72" w14:textId="77777777" w:rsidR="000633CA" w:rsidRPr="003504FA" w:rsidRDefault="000633CA" w:rsidP="000633CA">
            <w:pPr>
              <w:rPr>
                <w:sz w:val="20"/>
              </w:rPr>
            </w:pPr>
          </w:p>
        </w:tc>
      </w:tr>
      <w:tr w:rsidR="000633CA" w:rsidRPr="003504FA" w14:paraId="5B91EE02"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6DA10CA" w14:textId="77777777" w:rsidR="000633CA" w:rsidRPr="00334D0B" w:rsidRDefault="000633CA" w:rsidP="000633CA">
            <w:pPr>
              <w:tabs>
                <w:tab w:val="left" w:pos="1701"/>
              </w:tabs>
              <w:rPr>
                <w:snapToGrid w:val="0"/>
                <w:sz w:val="22"/>
                <w:szCs w:val="22"/>
              </w:rPr>
            </w:pPr>
            <w:r>
              <w:rPr>
                <w:snapToGrid w:val="0"/>
                <w:sz w:val="22"/>
                <w:szCs w:val="22"/>
              </w:rPr>
              <w:t xml:space="preserve">Andreas Lennkvist </w:t>
            </w:r>
            <w:proofErr w:type="gramStart"/>
            <w:r>
              <w:rPr>
                <w:snapToGrid w:val="0"/>
                <w:sz w:val="22"/>
                <w:szCs w:val="22"/>
              </w:rPr>
              <w:t>Manriquez</w:t>
            </w:r>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06C2EAF4"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7EBC56BF"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A58E1DD"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5EDD9427"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5899733"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3A7A631C"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38EC16"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C5C357"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E38EB0"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3E5C49D"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0B48A3C"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27F969"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D981446"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E4EA730"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A70832C"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9652BAA"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948FC30"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FFF98B4" w14:textId="77777777" w:rsidR="000633CA" w:rsidRPr="003504FA" w:rsidRDefault="000633CA" w:rsidP="000633CA">
            <w:pPr>
              <w:rPr>
                <w:sz w:val="20"/>
              </w:rPr>
            </w:pPr>
          </w:p>
        </w:tc>
      </w:tr>
      <w:tr w:rsidR="000633CA" w:rsidRPr="003504FA" w14:paraId="772FB3D6"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08649A8C" w14:textId="77777777" w:rsidR="000633CA" w:rsidRDefault="000633CA" w:rsidP="000633CA">
            <w:pPr>
              <w:tabs>
                <w:tab w:val="left" w:pos="1701"/>
              </w:tabs>
              <w:rPr>
                <w:snapToGrid w:val="0"/>
                <w:sz w:val="22"/>
                <w:szCs w:val="22"/>
              </w:rPr>
            </w:pPr>
            <w:r w:rsidRPr="00516E3B">
              <w:rPr>
                <w:snapToGrid w:val="0"/>
                <w:sz w:val="22"/>
                <w:szCs w:val="22"/>
              </w:rPr>
              <w:t>Helén Pettersson (S)</w:t>
            </w:r>
          </w:p>
        </w:tc>
        <w:tc>
          <w:tcPr>
            <w:tcW w:w="366" w:type="dxa"/>
            <w:tcBorders>
              <w:top w:val="single" w:sz="6" w:space="0" w:color="auto"/>
              <w:left w:val="single" w:sz="6" w:space="0" w:color="auto"/>
              <w:bottom w:val="single" w:sz="6" w:space="0" w:color="auto"/>
              <w:right w:val="single" w:sz="6" w:space="0" w:color="auto"/>
            </w:tcBorders>
          </w:tcPr>
          <w:p w14:paraId="16899BD8" w14:textId="653DA010"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82C5CAD"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18EC1CF6" w14:textId="45ADDB0D"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351FC11D"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E4054C5"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2500DE3D"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5A8761"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5085714"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4EA4"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32C225"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4ED3BE"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A1DF2BE"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F6513E"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99798C9"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CD01A8"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C54B12"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DDBE7D"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2E1B028" w14:textId="77777777" w:rsidR="000633CA" w:rsidRPr="003504FA" w:rsidRDefault="000633CA" w:rsidP="000633CA">
            <w:pPr>
              <w:rPr>
                <w:sz w:val="20"/>
              </w:rPr>
            </w:pPr>
          </w:p>
        </w:tc>
      </w:tr>
      <w:tr w:rsidR="000633CA" w:rsidRPr="003504FA" w14:paraId="25B5BDDA"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C13199E" w14:textId="77777777" w:rsidR="000633CA" w:rsidRPr="00516E3B" w:rsidRDefault="000633CA" w:rsidP="000633CA">
            <w:pPr>
              <w:tabs>
                <w:tab w:val="left" w:pos="1701"/>
              </w:tabs>
              <w:rPr>
                <w:snapToGrid w:val="0"/>
                <w:sz w:val="22"/>
                <w:szCs w:val="22"/>
              </w:rPr>
            </w:pPr>
            <w:r w:rsidRPr="00516E3B">
              <w:rPr>
                <w:snapToGrid w:val="0"/>
                <w:sz w:val="22"/>
                <w:szCs w:val="22"/>
              </w:rPr>
              <w:t>Erik Ezelius (S)</w:t>
            </w:r>
          </w:p>
        </w:tc>
        <w:tc>
          <w:tcPr>
            <w:tcW w:w="366" w:type="dxa"/>
            <w:tcBorders>
              <w:top w:val="single" w:sz="6" w:space="0" w:color="auto"/>
              <w:left w:val="single" w:sz="6" w:space="0" w:color="auto"/>
              <w:bottom w:val="single" w:sz="6" w:space="0" w:color="auto"/>
              <w:right w:val="single" w:sz="6" w:space="0" w:color="auto"/>
            </w:tcBorders>
          </w:tcPr>
          <w:p w14:paraId="03CAAC6D"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114585FA"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33317A06" w14:textId="77777777" w:rsidR="000633CA" w:rsidRPr="0004578D"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0C23067C"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6BC6F68" w14:textId="7777777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760AB0A2"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273E7A" w14:textId="77777777"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94791A"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F6CFC8" w14:textId="77777777"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8E16BC"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0ACD10" w14:textId="7777777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B69C370"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7B9DB7" w14:textId="77777777"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85E6366"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8182BCD"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25538F5"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76CE8C"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DE8589" w14:textId="77777777" w:rsidR="000633CA" w:rsidRPr="003504FA" w:rsidRDefault="000633CA" w:rsidP="000633CA">
            <w:pPr>
              <w:rPr>
                <w:sz w:val="20"/>
              </w:rPr>
            </w:pPr>
          </w:p>
        </w:tc>
      </w:tr>
      <w:tr w:rsidR="000633CA" w:rsidRPr="003504FA" w14:paraId="39CBC1C8"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F98E2AE" w14:textId="7668B6F4" w:rsidR="000633CA" w:rsidRPr="007B7057" w:rsidRDefault="000633CA" w:rsidP="000633CA">
            <w:pPr>
              <w:tabs>
                <w:tab w:val="left" w:pos="1701"/>
              </w:tabs>
              <w:rPr>
                <w:snapToGrid w:val="0"/>
                <w:sz w:val="22"/>
                <w:szCs w:val="22"/>
              </w:rPr>
            </w:pPr>
            <w:r>
              <w:rPr>
                <w:snapToGrid w:val="0"/>
                <w:sz w:val="22"/>
                <w:szCs w:val="22"/>
              </w:rPr>
              <w:t>Ma</w:t>
            </w:r>
            <w:r w:rsidR="00562CA5">
              <w:rPr>
                <w:snapToGrid w:val="0"/>
                <w:sz w:val="22"/>
                <w:szCs w:val="22"/>
              </w:rPr>
              <w:t>r</w:t>
            </w:r>
            <w:r>
              <w:rPr>
                <w:snapToGrid w:val="0"/>
                <w:sz w:val="22"/>
                <w:szCs w:val="22"/>
              </w:rPr>
              <w:t xml:space="preserve">kus </w:t>
            </w:r>
            <w:r w:rsidRPr="004A02EC">
              <w:rPr>
                <w:snapToGrid w:val="0"/>
                <w:sz w:val="22"/>
                <w:szCs w:val="22"/>
              </w:rPr>
              <w:t>Kauppinen</w:t>
            </w:r>
            <w:r>
              <w:rPr>
                <w:snapToGrid w:val="0"/>
                <w:sz w:val="22"/>
                <w:szCs w:val="22"/>
              </w:rPr>
              <w:t xml:space="preserve"> (S)</w:t>
            </w:r>
          </w:p>
        </w:tc>
        <w:tc>
          <w:tcPr>
            <w:tcW w:w="366" w:type="dxa"/>
            <w:tcBorders>
              <w:top w:val="single" w:sz="6" w:space="0" w:color="auto"/>
              <w:left w:val="single" w:sz="6" w:space="0" w:color="auto"/>
              <w:bottom w:val="single" w:sz="6" w:space="0" w:color="auto"/>
              <w:right w:val="single" w:sz="6" w:space="0" w:color="auto"/>
            </w:tcBorders>
          </w:tcPr>
          <w:p w14:paraId="073D1777" w14:textId="39338124" w:rsidR="000633CA" w:rsidRDefault="00734093" w:rsidP="000633CA">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4DB9D312" w14:textId="77777777" w:rsidR="000633CA" w:rsidRPr="0004578D" w:rsidRDefault="000633CA" w:rsidP="000633CA">
            <w:pPr>
              <w:rPr>
                <w:sz w:val="20"/>
              </w:rPr>
            </w:pPr>
          </w:p>
        </w:tc>
        <w:tc>
          <w:tcPr>
            <w:tcW w:w="385" w:type="dxa"/>
            <w:tcBorders>
              <w:top w:val="single" w:sz="6" w:space="0" w:color="auto"/>
              <w:left w:val="single" w:sz="6" w:space="0" w:color="auto"/>
              <w:bottom w:val="single" w:sz="6" w:space="0" w:color="auto"/>
              <w:right w:val="single" w:sz="6" w:space="0" w:color="auto"/>
            </w:tcBorders>
          </w:tcPr>
          <w:p w14:paraId="6CE34522" w14:textId="57FCEEF3" w:rsidR="000633C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tcPr>
          <w:p w14:paraId="65E02342" w14:textId="77777777" w:rsidR="000633CA" w:rsidRPr="00004DC0"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B58932" w14:textId="63B2A8A7" w:rsidR="000633CA" w:rsidRPr="00004DC0"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tcPr>
          <w:p w14:paraId="695D246B" w14:textId="77777777" w:rsidR="000633CA" w:rsidRPr="00004DC0"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4B143C" w14:textId="27FB0319" w:rsidR="000633CA" w:rsidRPr="001B42F6"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5402D6"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FD98B1" w14:textId="45127619" w:rsidR="000633CA" w:rsidRPr="003504FA" w:rsidRDefault="000633CA" w:rsidP="000633CA">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4D7AD0B"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66AAB" w14:textId="54F13887" w:rsidR="000633CA" w:rsidRPr="003504FA" w:rsidRDefault="000633CA" w:rsidP="000633CA">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406FCA3" w14:textId="77777777" w:rsidR="000633CA" w:rsidRPr="003504FA" w:rsidRDefault="000633CA" w:rsidP="000633CA">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16BCDF" w14:textId="33FEE703" w:rsidR="000633CA" w:rsidRPr="003504FA" w:rsidRDefault="000633CA" w:rsidP="000633CA">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58B809" w14:textId="77777777" w:rsidR="000633CA" w:rsidRPr="003504FA" w:rsidRDefault="000633CA" w:rsidP="000633CA">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992962" w14:textId="77777777" w:rsidR="000633CA" w:rsidRPr="003504FA" w:rsidRDefault="000633CA" w:rsidP="000633CA">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ED54E99" w14:textId="77777777" w:rsidR="000633CA" w:rsidRPr="003504FA" w:rsidRDefault="000633CA" w:rsidP="000633CA">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8350DB0" w14:textId="77777777" w:rsidR="000633CA" w:rsidRPr="003504FA" w:rsidRDefault="000633CA" w:rsidP="000633CA">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65AF092" w14:textId="77777777" w:rsidR="000633CA" w:rsidRPr="003504FA" w:rsidRDefault="000633CA" w:rsidP="000633CA">
            <w:pPr>
              <w:rPr>
                <w:sz w:val="20"/>
              </w:rPr>
            </w:pPr>
          </w:p>
        </w:tc>
      </w:tr>
      <w:tr w:rsidR="000633CA" w:rsidRPr="003504FA" w14:paraId="58C5E5DD"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58D5E258" w14:textId="77777777" w:rsidR="000633CA" w:rsidRPr="007B7057" w:rsidRDefault="000633CA" w:rsidP="000633CA">
            <w:pPr>
              <w:tabs>
                <w:tab w:val="left" w:pos="1701"/>
              </w:tabs>
              <w:rPr>
                <w:snapToGrid w:val="0"/>
                <w:sz w:val="22"/>
                <w:szCs w:val="22"/>
              </w:rPr>
            </w:pPr>
          </w:p>
          <w:p w14:paraId="20593378" w14:textId="77777777" w:rsidR="000633CA" w:rsidRPr="007B7057" w:rsidRDefault="000633CA" w:rsidP="000633CA">
            <w:pPr>
              <w:tabs>
                <w:tab w:val="left" w:pos="1701"/>
              </w:tabs>
              <w:rPr>
                <w:snapToGrid w:val="0"/>
                <w:sz w:val="22"/>
                <w:szCs w:val="22"/>
              </w:rPr>
            </w:pPr>
            <w:r w:rsidRPr="007B7057">
              <w:rPr>
                <w:snapToGrid w:val="0"/>
                <w:sz w:val="22"/>
                <w:szCs w:val="22"/>
              </w:rPr>
              <w:t>N = närvarande</w:t>
            </w:r>
          </w:p>
        </w:tc>
        <w:tc>
          <w:tcPr>
            <w:tcW w:w="5165" w:type="dxa"/>
            <w:gridSpan w:val="20"/>
          </w:tcPr>
          <w:p w14:paraId="191852D8" w14:textId="77777777" w:rsidR="000633CA" w:rsidRPr="007B7057" w:rsidRDefault="000633CA" w:rsidP="000633CA">
            <w:pPr>
              <w:tabs>
                <w:tab w:val="left" w:pos="1701"/>
              </w:tabs>
              <w:rPr>
                <w:snapToGrid w:val="0"/>
                <w:sz w:val="22"/>
                <w:szCs w:val="22"/>
              </w:rPr>
            </w:pPr>
          </w:p>
          <w:p w14:paraId="552EF08C" w14:textId="77777777" w:rsidR="000633CA" w:rsidRPr="007B7057" w:rsidRDefault="000633CA" w:rsidP="000633CA">
            <w:pPr>
              <w:tabs>
                <w:tab w:val="left" w:pos="1701"/>
              </w:tabs>
              <w:rPr>
                <w:snapToGrid w:val="0"/>
                <w:sz w:val="22"/>
                <w:szCs w:val="22"/>
              </w:rPr>
            </w:pPr>
            <w:r w:rsidRPr="007B7057">
              <w:rPr>
                <w:snapToGrid w:val="0"/>
                <w:sz w:val="22"/>
                <w:szCs w:val="22"/>
              </w:rPr>
              <w:t>X = ledamöter som har deltagit i handläggningen</w:t>
            </w:r>
          </w:p>
        </w:tc>
        <w:tc>
          <w:tcPr>
            <w:tcW w:w="355" w:type="dxa"/>
          </w:tcPr>
          <w:p w14:paraId="04CF2106"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1932A7D1"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475CBF16"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4C1B97BE"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59992B50" w14:textId="77777777" w:rsidR="000633CA" w:rsidRPr="003504FA" w:rsidRDefault="000633CA" w:rsidP="000633CA">
            <w:pPr>
              <w:widowControl/>
              <w:spacing w:after="160" w:line="259" w:lineRule="auto"/>
            </w:pPr>
          </w:p>
        </w:tc>
        <w:tc>
          <w:tcPr>
            <w:tcW w:w="372" w:type="dxa"/>
          </w:tcPr>
          <w:p w14:paraId="641F8D5A" w14:textId="77777777" w:rsidR="000633CA" w:rsidRPr="003504FA" w:rsidRDefault="000633CA" w:rsidP="000633CA">
            <w:pPr>
              <w:widowControl/>
              <w:spacing w:after="160" w:line="259" w:lineRule="auto"/>
            </w:pPr>
          </w:p>
        </w:tc>
        <w:tc>
          <w:tcPr>
            <w:tcW w:w="372" w:type="dxa"/>
          </w:tcPr>
          <w:p w14:paraId="297EA81D" w14:textId="77777777" w:rsidR="000633CA" w:rsidRPr="003504FA" w:rsidRDefault="000633CA" w:rsidP="000633CA">
            <w:pPr>
              <w:widowControl/>
              <w:spacing w:after="160" w:line="259" w:lineRule="auto"/>
            </w:pPr>
          </w:p>
        </w:tc>
        <w:tc>
          <w:tcPr>
            <w:tcW w:w="372" w:type="dxa"/>
          </w:tcPr>
          <w:p w14:paraId="7B042205" w14:textId="77777777" w:rsidR="000633CA" w:rsidRPr="003504FA" w:rsidRDefault="000633CA" w:rsidP="000633CA">
            <w:pPr>
              <w:widowControl/>
              <w:spacing w:after="160" w:line="259" w:lineRule="auto"/>
            </w:pPr>
          </w:p>
        </w:tc>
        <w:tc>
          <w:tcPr>
            <w:tcW w:w="372" w:type="dxa"/>
          </w:tcPr>
          <w:p w14:paraId="689A1093" w14:textId="77777777" w:rsidR="000633CA" w:rsidRPr="003504FA" w:rsidRDefault="000633CA" w:rsidP="000633CA">
            <w:pPr>
              <w:widowControl/>
              <w:spacing w:after="160" w:line="259" w:lineRule="auto"/>
            </w:pPr>
          </w:p>
        </w:tc>
        <w:tc>
          <w:tcPr>
            <w:tcW w:w="372" w:type="dxa"/>
          </w:tcPr>
          <w:p w14:paraId="797AD3DB" w14:textId="77777777" w:rsidR="000633CA" w:rsidRPr="003504FA" w:rsidRDefault="000633CA" w:rsidP="000633CA">
            <w:pPr>
              <w:widowControl/>
              <w:spacing w:after="160" w:line="259" w:lineRule="auto"/>
            </w:pPr>
          </w:p>
        </w:tc>
        <w:tc>
          <w:tcPr>
            <w:tcW w:w="372" w:type="dxa"/>
          </w:tcPr>
          <w:p w14:paraId="781E6D72" w14:textId="77777777" w:rsidR="000633CA" w:rsidRPr="003504FA" w:rsidRDefault="000633CA" w:rsidP="000633CA">
            <w:pPr>
              <w:widowControl/>
              <w:spacing w:after="160" w:line="259" w:lineRule="auto"/>
            </w:pPr>
          </w:p>
        </w:tc>
        <w:tc>
          <w:tcPr>
            <w:tcW w:w="372" w:type="dxa"/>
          </w:tcPr>
          <w:p w14:paraId="4259960A" w14:textId="77777777" w:rsidR="000633CA" w:rsidRPr="003504FA" w:rsidRDefault="000633CA" w:rsidP="000633CA">
            <w:pPr>
              <w:widowControl/>
              <w:spacing w:after="160" w:line="259" w:lineRule="auto"/>
            </w:pPr>
          </w:p>
        </w:tc>
        <w:tc>
          <w:tcPr>
            <w:tcW w:w="372" w:type="dxa"/>
          </w:tcPr>
          <w:p w14:paraId="01DDDF91" w14:textId="77777777" w:rsidR="000633CA" w:rsidRPr="003504FA" w:rsidRDefault="000633CA" w:rsidP="000633CA">
            <w:pPr>
              <w:widowControl/>
              <w:spacing w:after="160" w:line="259" w:lineRule="auto"/>
            </w:pPr>
          </w:p>
        </w:tc>
        <w:tc>
          <w:tcPr>
            <w:tcW w:w="372" w:type="dxa"/>
          </w:tcPr>
          <w:p w14:paraId="37D680AA" w14:textId="77777777" w:rsidR="000633CA" w:rsidRPr="003504FA" w:rsidRDefault="000633CA" w:rsidP="000633CA">
            <w:pPr>
              <w:widowControl/>
              <w:spacing w:after="160" w:line="259" w:lineRule="auto"/>
            </w:pPr>
          </w:p>
        </w:tc>
        <w:tc>
          <w:tcPr>
            <w:tcW w:w="372" w:type="dxa"/>
          </w:tcPr>
          <w:p w14:paraId="3B12BC13" w14:textId="77777777" w:rsidR="000633CA" w:rsidRPr="003504FA" w:rsidRDefault="000633CA" w:rsidP="000633CA">
            <w:pPr>
              <w:widowControl/>
              <w:spacing w:after="160" w:line="259" w:lineRule="auto"/>
            </w:pPr>
          </w:p>
        </w:tc>
      </w:tr>
      <w:tr w:rsidR="000633CA" w:rsidRPr="003504FA" w14:paraId="21C5C444" w14:textId="77777777" w:rsidTr="00D625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2"/>
        </w:trPr>
        <w:tc>
          <w:tcPr>
            <w:tcW w:w="3624" w:type="dxa"/>
          </w:tcPr>
          <w:p w14:paraId="3B103BA2"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lastRenderedPageBreak/>
              <w:t>R</w:t>
            </w:r>
            <w:r w:rsidRPr="003504FA">
              <w:rPr>
                <w:sz w:val="20"/>
              </w:rPr>
              <w:t xml:space="preserve"> = </w:t>
            </w:r>
            <w:r>
              <w:rPr>
                <w:sz w:val="20"/>
              </w:rPr>
              <w:t>omröstning med</w:t>
            </w:r>
            <w:r>
              <w:rPr>
                <w:sz w:val="20"/>
              </w:rPr>
              <w:br/>
              <w:t>rösträkning</w:t>
            </w:r>
          </w:p>
        </w:tc>
        <w:tc>
          <w:tcPr>
            <w:tcW w:w="5165" w:type="dxa"/>
            <w:gridSpan w:val="20"/>
          </w:tcPr>
          <w:p w14:paraId="78CC825A"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55" w:type="dxa"/>
          </w:tcPr>
          <w:p w14:paraId="58B1A1FE"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31A06B4F"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3"/>
          </w:tcPr>
          <w:p w14:paraId="72418DF6"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3"/>
          </w:tcPr>
          <w:p w14:paraId="57F01585" w14:textId="77777777" w:rsidR="000633CA" w:rsidRPr="003504FA" w:rsidRDefault="000633CA" w:rsidP="000633C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72" w:type="dxa"/>
            <w:gridSpan w:val="2"/>
          </w:tcPr>
          <w:p w14:paraId="30767299" w14:textId="77777777" w:rsidR="000633CA" w:rsidRPr="003504FA" w:rsidRDefault="000633CA" w:rsidP="000633CA">
            <w:pPr>
              <w:widowControl/>
              <w:spacing w:after="160" w:line="259" w:lineRule="auto"/>
            </w:pPr>
          </w:p>
        </w:tc>
        <w:tc>
          <w:tcPr>
            <w:tcW w:w="372" w:type="dxa"/>
          </w:tcPr>
          <w:p w14:paraId="4B1724E8" w14:textId="77777777" w:rsidR="000633CA" w:rsidRPr="003504FA" w:rsidRDefault="000633CA" w:rsidP="000633CA">
            <w:pPr>
              <w:widowControl/>
              <w:spacing w:after="160" w:line="259" w:lineRule="auto"/>
            </w:pPr>
          </w:p>
        </w:tc>
        <w:tc>
          <w:tcPr>
            <w:tcW w:w="372" w:type="dxa"/>
          </w:tcPr>
          <w:p w14:paraId="51EFC381" w14:textId="77777777" w:rsidR="000633CA" w:rsidRPr="003504FA" w:rsidRDefault="000633CA" w:rsidP="000633CA">
            <w:pPr>
              <w:widowControl/>
              <w:spacing w:after="160" w:line="259" w:lineRule="auto"/>
            </w:pPr>
          </w:p>
        </w:tc>
        <w:tc>
          <w:tcPr>
            <w:tcW w:w="372" w:type="dxa"/>
          </w:tcPr>
          <w:p w14:paraId="762C02ED" w14:textId="77777777" w:rsidR="000633CA" w:rsidRPr="003504FA" w:rsidRDefault="000633CA" w:rsidP="000633CA">
            <w:pPr>
              <w:widowControl/>
              <w:spacing w:after="160" w:line="259" w:lineRule="auto"/>
            </w:pPr>
          </w:p>
        </w:tc>
        <w:tc>
          <w:tcPr>
            <w:tcW w:w="372" w:type="dxa"/>
          </w:tcPr>
          <w:p w14:paraId="117940DA" w14:textId="77777777" w:rsidR="000633CA" w:rsidRPr="003504FA" w:rsidRDefault="000633CA" w:rsidP="000633CA">
            <w:pPr>
              <w:widowControl/>
              <w:spacing w:after="160" w:line="259" w:lineRule="auto"/>
            </w:pPr>
          </w:p>
        </w:tc>
        <w:tc>
          <w:tcPr>
            <w:tcW w:w="372" w:type="dxa"/>
          </w:tcPr>
          <w:p w14:paraId="73B99D52" w14:textId="77777777" w:rsidR="000633CA" w:rsidRPr="003504FA" w:rsidRDefault="000633CA" w:rsidP="000633CA">
            <w:pPr>
              <w:widowControl/>
              <w:spacing w:after="160" w:line="259" w:lineRule="auto"/>
            </w:pPr>
          </w:p>
        </w:tc>
        <w:tc>
          <w:tcPr>
            <w:tcW w:w="372" w:type="dxa"/>
          </w:tcPr>
          <w:p w14:paraId="32D5407C" w14:textId="77777777" w:rsidR="000633CA" w:rsidRPr="003504FA" w:rsidRDefault="000633CA" w:rsidP="000633CA">
            <w:pPr>
              <w:widowControl/>
              <w:spacing w:after="160" w:line="259" w:lineRule="auto"/>
            </w:pPr>
          </w:p>
        </w:tc>
        <w:tc>
          <w:tcPr>
            <w:tcW w:w="372" w:type="dxa"/>
          </w:tcPr>
          <w:p w14:paraId="3A17ABE4" w14:textId="77777777" w:rsidR="000633CA" w:rsidRPr="003504FA" w:rsidRDefault="000633CA" w:rsidP="000633CA">
            <w:pPr>
              <w:widowControl/>
              <w:spacing w:after="160" w:line="259" w:lineRule="auto"/>
            </w:pPr>
          </w:p>
        </w:tc>
        <w:tc>
          <w:tcPr>
            <w:tcW w:w="372" w:type="dxa"/>
          </w:tcPr>
          <w:p w14:paraId="392A114F" w14:textId="77777777" w:rsidR="000633CA" w:rsidRPr="003504FA" w:rsidRDefault="000633CA" w:rsidP="000633CA">
            <w:pPr>
              <w:widowControl/>
              <w:spacing w:after="160" w:line="259" w:lineRule="auto"/>
            </w:pPr>
          </w:p>
        </w:tc>
        <w:tc>
          <w:tcPr>
            <w:tcW w:w="372" w:type="dxa"/>
          </w:tcPr>
          <w:p w14:paraId="1DE6E87B" w14:textId="77777777" w:rsidR="000633CA" w:rsidRPr="003504FA" w:rsidRDefault="000633CA" w:rsidP="000633CA">
            <w:pPr>
              <w:widowControl/>
              <w:spacing w:after="160" w:line="259" w:lineRule="auto"/>
            </w:pPr>
          </w:p>
        </w:tc>
        <w:tc>
          <w:tcPr>
            <w:tcW w:w="372" w:type="dxa"/>
          </w:tcPr>
          <w:p w14:paraId="3E7175EC" w14:textId="77777777" w:rsidR="000633CA" w:rsidRPr="003504FA" w:rsidRDefault="000633CA" w:rsidP="000633CA">
            <w:pPr>
              <w:widowControl/>
              <w:spacing w:after="160" w:line="259" w:lineRule="auto"/>
            </w:pPr>
          </w:p>
        </w:tc>
      </w:tr>
    </w:tbl>
    <w:p w14:paraId="11A3E185" w14:textId="61804376" w:rsidR="001F15D4" w:rsidRDefault="001F15D4" w:rsidP="00615F2B">
      <w:pPr>
        <w:tabs>
          <w:tab w:val="left" w:pos="945"/>
        </w:tabs>
        <w:rPr>
          <w:rFonts w:eastAsiaTheme="minorHAnsi"/>
          <w:sz w:val="28"/>
          <w:szCs w:val="28"/>
        </w:rPr>
      </w:pPr>
    </w:p>
    <w:p w14:paraId="10A8F7E9" w14:textId="77777777" w:rsidR="001F15D4" w:rsidRDefault="001F15D4">
      <w:pPr>
        <w:widowControl/>
        <w:spacing w:after="160" w:line="259" w:lineRule="auto"/>
        <w:rPr>
          <w:rFonts w:eastAsiaTheme="minorHAnsi"/>
          <w:sz w:val="28"/>
          <w:szCs w:val="28"/>
        </w:rPr>
      </w:pPr>
      <w:r>
        <w:rPr>
          <w:rFonts w:eastAsiaTheme="minorHAnsi"/>
          <w:sz w:val="28"/>
          <w:szCs w:val="28"/>
        </w:rPr>
        <w:br w:type="page"/>
      </w:r>
    </w:p>
    <w:p w14:paraId="4727EB72" w14:textId="3D3B6AA7" w:rsidR="00615F2B" w:rsidRDefault="00615F2B" w:rsidP="00615F2B">
      <w:pPr>
        <w:tabs>
          <w:tab w:val="left" w:pos="945"/>
        </w:tabs>
        <w:rPr>
          <w:rFonts w:eastAsiaTheme="minorHAnsi"/>
          <w:sz w:val="28"/>
          <w:szCs w:val="28"/>
        </w:rPr>
      </w:pPr>
    </w:p>
    <w:p w14:paraId="2B776DAC" w14:textId="1FB733A2" w:rsidR="001F15D4" w:rsidRDefault="001F15D4" w:rsidP="00615F2B">
      <w:pPr>
        <w:tabs>
          <w:tab w:val="left" w:pos="945"/>
        </w:tabs>
        <w:rPr>
          <w:rFonts w:eastAsiaTheme="minorHAnsi"/>
          <w:sz w:val="28"/>
          <w:szCs w:val="28"/>
        </w:rPr>
      </w:pPr>
    </w:p>
    <w:p w14:paraId="524480A7" w14:textId="2908665A" w:rsidR="001F15D4" w:rsidRDefault="001F15D4" w:rsidP="00615F2B">
      <w:pPr>
        <w:tabs>
          <w:tab w:val="left" w:pos="945"/>
        </w:tabs>
        <w:rPr>
          <w:rFonts w:eastAsiaTheme="minorHAnsi"/>
          <w:sz w:val="28"/>
          <w:szCs w:val="28"/>
        </w:rPr>
      </w:pPr>
    </w:p>
    <w:p w14:paraId="7068ADA5" w14:textId="62C89E1B" w:rsidR="001F15D4" w:rsidRDefault="001F15D4" w:rsidP="001F15D4">
      <w:pPr>
        <w:tabs>
          <w:tab w:val="left" w:pos="1701"/>
        </w:tabs>
        <w:rPr>
          <w:sz w:val="22"/>
          <w:szCs w:val="22"/>
        </w:rPr>
      </w:pPr>
      <w:r>
        <w:rPr>
          <w:b/>
          <w:sz w:val="22"/>
          <w:szCs w:val="22"/>
        </w:rPr>
        <w:t xml:space="preserve">Bilaga 2 </w:t>
      </w:r>
      <w:r>
        <w:rPr>
          <w:sz w:val="22"/>
          <w:szCs w:val="22"/>
        </w:rPr>
        <w:t>till protokoll 2024/25:42</w:t>
      </w:r>
    </w:p>
    <w:p w14:paraId="45666B0B" w14:textId="715D7FED" w:rsidR="001F15D4" w:rsidRDefault="001F15D4" w:rsidP="001F15D4">
      <w:pPr>
        <w:tabs>
          <w:tab w:val="left" w:pos="1701"/>
        </w:tabs>
        <w:rPr>
          <w:sz w:val="22"/>
          <w:szCs w:val="22"/>
        </w:rPr>
      </w:pPr>
    </w:p>
    <w:p w14:paraId="2B01917F" w14:textId="355AAB59" w:rsidR="001F15D4" w:rsidRPr="001F15D4" w:rsidRDefault="001F15D4" w:rsidP="001F15D4">
      <w:pPr>
        <w:pStyle w:val="Citat"/>
        <w:ind w:left="0"/>
        <w:jc w:val="both"/>
        <w:rPr>
          <w:b/>
          <w:bCs/>
          <w:i w:val="0"/>
          <w:iCs w:val="0"/>
        </w:rPr>
      </w:pPr>
      <w:r w:rsidRPr="001F15D4">
        <w:rPr>
          <w:rStyle w:val="Stark"/>
          <w:i w:val="0"/>
          <w:iCs w:val="0"/>
        </w:rPr>
        <w:t xml:space="preserve">Regeringens ståndpunkt – EU:s handelsförbindelser med Israel inom ramen för EU:s associeringsavtal med Israel </w:t>
      </w:r>
    </w:p>
    <w:p w14:paraId="0518D067" w14:textId="77777777" w:rsidR="001F15D4" w:rsidRDefault="001F15D4" w:rsidP="001F15D4">
      <w:pPr>
        <w:tabs>
          <w:tab w:val="left" w:pos="1701"/>
        </w:tabs>
        <w:rPr>
          <w:sz w:val="22"/>
          <w:szCs w:val="22"/>
        </w:rPr>
      </w:pPr>
    </w:p>
    <w:p w14:paraId="611A906A" w14:textId="49D661B2" w:rsidR="001F15D4" w:rsidRDefault="001F15D4" w:rsidP="001F15D4">
      <w:pPr>
        <w:ind w:left="720"/>
      </w:pPr>
      <w:r>
        <w:t>Regeringen anser att det sätt som kriget i Gaza nu bedrivs på är oacceptabelt. Israel måste leva upp till sina skyldigheter att skydda civila och civil infrastruktur i enlighet med internationell humanitär rätt. Den israeliska regeringen måste säkerställa säker och obehindrad humanitär hjälp i Gaza. Humanitärt bistånd, i stor skala, måste omedelbart släppas in och kunna nå människor på ett tryggt sätt. Respekten för folkrätten, inklusive den internationella humanitära rätten, måste säkerställas av alla parter.</w:t>
      </w:r>
    </w:p>
    <w:p w14:paraId="53231DF4" w14:textId="77777777" w:rsidR="001F15D4" w:rsidRDefault="001F15D4" w:rsidP="001F15D4">
      <w:pPr>
        <w:ind w:left="720"/>
      </w:pPr>
    </w:p>
    <w:p w14:paraId="0541059E" w14:textId="77777777" w:rsidR="001F15D4" w:rsidRDefault="001F15D4" w:rsidP="001F15D4">
      <w:pPr>
        <w:ind w:left="720"/>
      </w:pPr>
      <w:r>
        <w:t>Regeringen vill, tillsammans med övriga EU, se en omedelbar vapenvila och ett varaktigt slut på stridigheterna. En hållbar fred mellan Israel och Palestina måste bygga på en förhandlad tvåstatslösning.</w:t>
      </w:r>
    </w:p>
    <w:p w14:paraId="2A81280F" w14:textId="77777777" w:rsidR="001F15D4" w:rsidRDefault="001F15D4" w:rsidP="001F15D4">
      <w:pPr>
        <w:ind w:left="720"/>
      </w:pPr>
    </w:p>
    <w:p w14:paraId="37EAA0FD" w14:textId="4294773A" w:rsidR="001F15D4" w:rsidRDefault="001F15D4" w:rsidP="001F15D4">
      <w:pPr>
        <w:ind w:left="720"/>
      </w:pPr>
      <w:r>
        <w:t>Regeringen anser att terroristorganisationen Hamas bär ett mycket tungt ansvar för situationen i Gaza. All kvarvarande gisslan måste friges villkorslöst och omedelbart. Hamas måste avväpnas och upplösas och kan inte ha en plats i ett framtida styre av Gaza. Det är bra att fler länder i Mellanöstern tydligt ställer sig bakom dessa krav.</w:t>
      </w:r>
      <w:r>
        <w:br/>
      </w:r>
    </w:p>
    <w:p w14:paraId="3F2EE613" w14:textId="77777777" w:rsidR="001F15D4" w:rsidRDefault="001F15D4" w:rsidP="001F15D4">
      <w:pPr>
        <w:ind w:left="720"/>
      </w:pPr>
      <w:r>
        <w:t>Regeringen anser att det ekonomiska trycket mot Israel måste öka för att förbättra den katastrofala humanitära situationen och säkerställa respekt för internationell humanitär rätt.</w:t>
      </w:r>
    </w:p>
    <w:p w14:paraId="053D2A6B" w14:textId="77777777" w:rsidR="001F15D4" w:rsidRDefault="001F15D4" w:rsidP="001F15D4">
      <w:pPr>
        <w:ind w:left="720"/>
      </w:pPr>
    </w:p>
    <w:p w14:paraId="1690F13D" w14:textId="77777777" w:rsidR="001F15D4" w:rsidRDefault="001F15D4" w:rsidP="001F15D4">
      <w:pPr>
        <w:ind w:left="720"/>
      </w:pPr>
      <w:r>
        <w:t xml:space="preserve">Regeringen vill i detta syfte, och för att uppmana Israel att leva upp till sina åtaganden enligt den internationella humanitära rätten, se omedelbara förslag från Kommissionen för suspendering av handelsdelarna av EU:s associeringsavtal med Israel, inklusive kriterier för när och hur en sådan suspendering ska lyftas. Regeringen välkomnar också EU-kommissionens förslag om att delvis suspendera Israels deltagande i </w:t>
      </w:r>
      <w:proofErr w:type="spellStart"/>
      <w:r>
        <w:t>Horizon</w:t>
      </w:r>
      <w:proofErr w:type="spellEnd"/>
      <w:r>
        <w:t xml:space="preserve"> </w:t>
      </w:r>
      <w:proofErr w:type="spellStart"/>
      <w:r>
        <w:t>Europe</w:t>
      </w:r>
      <w:proofErr w:type="spellEnd"/>
      <w:r>
        <w:t xml:space="preserve">, men anser att mer behöver göras. </w:t>
      </w:r>
    </w:p>
    <w:p w14:paraId="518364A3" w14:textId="77777777" w:rsidR="001F15D4" w:rsidRDefault="001F15D4" w:rsidP="001F15D4">
      <w:pPr>
        <w:ind w:left="720"/>
      </w:pPr>
    </w:p>
    <w:p w14:paraId="38B892E3" w14:textId="77777777" w:rsidR="001F15D4" w:rsidRDefault="001F15D4" w:rsidP="001F15D4">
      <w:pPr>
        <w:ind w:left="720"/>
      </w:pPr>
      <w:r>
        <w:t>Regeringen har tagit initiativ för att EU-sanktioner bör införas mot enskilda, extremistiska ministrar som driver på för den illegala bosättningspolitiken och aktivt motverkar en framförhandlad tvåstatslösning. Ytterligare sanktioner mot extremistiska våldsamma bosättare bör också beslutas.</w:t>
      </w:r>
    </w:p>
    <w:p w14:paraId="1BE7E7DB" w14:textId="77777777" w:rsidR="001F15D4" w:rsidRDefault="001F15D4" w:rsidP="001F15D4">
      <w:pPr>
        <w:ind w:left="720"/>
      </w:pPr>
    </w:p>
    <w:p w14:paraId="2AB68AC9" w14:textId="77777777" w:rsidR="001F15D4" w:rsidRDefault="001F15D4" w:rsidP="001F15D4">
      <w:pPr>
        <w:ind w:left="720"/>
      </w:pPr>
      <w:r>
        <w:t>Regeringen stödjer ett belgiskt initiativ för att få EU-kommissionen att göra en översyn av huruvida EU, i sin handel med Israel, gör tillräcklig åtskillnad mellan Israel och illegala bosättningar (i enlighet med Internationella domstolens rådgivande yttrande från juni 2024).</w:t>
      </w:r>
    </w:p>
    <w:p w14:paraId="37F70CC6" w14:textId="77777777" w:rsidR="001F15D4" w:rsidRDefault="001F15D4" w:rsidP="001F15D4">
      <w:pPr>
        <w:ind w:left="720"/>
      </w:pPr>
    </w:p>
    <w:p w14:paraId="1BB1D3E9" w14:textId="353D9867" w:rsidR="001F15D4" w:rsidRDefault="001F15D4" w:rsidP="001F15D4">
      <w:pPr>
        <w:ind w:left="720"/>
      </w:pPr>
      <w:r>
        <w:t>Regeringen verkar för att ytterligare sanktioner ska införas mot Hamas och har efterlyst förslag från EU-kommissionen om hur pressen mot Hamas kan intensifieras.</w:t>
      </w:r>
    </w:p>
    <w:p w14:paraId="170C6A08" w14:textId="77777777" w:rsidR="001F15D4" w:rsidRDefault="001F15D4">
      <w:pPr>
        <w:widowControl/>
        <w:spacing w:after="160" w:line="259" w:lineRule="auto"/>
      </w:pPr>
      <w:r>
        <w:br w:type="page"/>
      </w:r>
    </w:p>
    <w:p w14:paraId="35CA842E" w14:textId="77777777" w:rsidR="001F15D4" w:rsidRDefault="001F15D4" w:rsidP="001F15D4">
      <w:pPr>
        <w:ind w:left="720"/>
      </w:pPr>
    </w:p>
    <w:p w14:paraId="101B4C2B" w14:textId="77777777" w:rsidR="001F15D4" w:rsidRDefault="001F15D4" w:rsidP="001F15D4">
      <w:pPr>
        <w:ind w:left="720"/>
      </w:pPr>
    </w:p>
    <w:p w14:paraId="0245BBC8" w14:textId="77777777" w:rsidR="001F15D4" w:rsidRDefault="001F15D4" w:rsidP="001F15D4">
      <w:pPr>
        <w:ind w:left="720"/>
      </w:pPr>
      <w:r>
        <w:t>Regeringen kritiserar det israeliska säkerhetskabinettets beslut om att ytterligare intensifiera den militära offensiven i Gaza, vilket riskerar att leda till omfattande tvångsförflyttningar av civilbefolkningen som inte går att förena med folkrättens krav.</w:t>
      </w:r>
    </w:p>
    <w:p w14:paraId="484196F0" w14:textId="77777777" w:rsidR="001F15D4" w:rsidRDefault="001F15D4" w:rsidP="001F15D4">
      <w:pPr>
        <w:ind w:left="720"/>
      </w:pPr>
    </w:p>
    <w:p w14:paraId="17484045" w14:textId="432653B2" w:rsidR="001F15D4" w:rsidRDefault="001F15D4" w:rsidP="001F15D4">
      <w:pPr>
        <w:ind w:left="720"/>
      </w:pPr>
      <w:r>
        <w:t>Regeringen ser med stor oro på den allvarliga utvecklingen på Västbanken, inklusive den fortsatta expansionen av israeliska bosättningar och bosättarvåldet. Regeringen motsätter sig de aviserade israeliska planerna att godkänna omfattande utbyggnad av bosättningar på Västbanken, inklusive i det så kallade E1-området.</w:t>
      </w:r>
    </w:p>
    <w:p w14:paraId="3065BAC4" w14:textId="77777777" w:rsidR="001F15D4" w:rsidRDefault="001F15D4" w:rsidP="001F15D4">
      <w:pPr>
        <w:ind w:left="720"/>
      </w:pPr>
    </w:p>
    <w:p w14:paraId="4858F612" w14:textId="40FE1CAE" w:rsidR="001F15D4" w:rsidRDefault="001F15D4">
      <w:pPr>
        <w:widowControl/>
        <w:spacing w:after="160" w:line="259" w:lineRule="auto"/>
        <w:rPr>
          <w:rFonts w:eastAsiaTheme="minorHAnsi"/>
          <w:sz w:val="28"/>
          <w:szCs w:val="28"/>
        </w:rPr>
      </w:pPr>
      <w:r w:rsidRPr="00B67091">
        <w:rPr>
          <w:rStyle w:val="Stark"/>
        </w:rPr>
        <w:t>Avvikande ståndpunkter</w:t>
      </w:r>
    </w:p>
    <w:p w14:paraId="5B0D8996" w14:textId="6C6B9D59" w:rsidR="001F15D4" w:rsidRDefault="001F15D4" w:rsidP="00615F2B">
      <w:pPr>
        <w:tabs>
          <w:tab w:val="left" w:pos="945"/>
        </w:tabs>
        <w:rPr>
          <w:rFonts w:eastAsiaTheme="minorHAnsi"/>
          <w:sz w:val="28"/>
          <w:szCs w:val="28"/>
        </w:rPr>
      </w:pPr>
    </w:p>
    <w:p w14:paraId="778049F4" w14:textId="1F56F448" w:rsidR="001F15D4" w:rsidRPr="001F15D4" w:rsidRDefault="001F15D4" w:rsidP="00615F2B">
      <w:pPr>
        <w:tabs>
          <w:tab w:val="left" w:pos="945"/>
        </w:tabs>
        <w:rPr>
          <w:rFonts w:eastAsiaTheme="minorHAnsi"/>
          <w:szCs w:val="24"/>
        </w:rPr>
      </w:pPr>
      <w:r w:rsidRPr="001F15D4">
        <w:rPr>
          <w:rFonts w:eastAsiaTheme="minorHAnsi"/>
          <w:szCs w:val="24"/>
        </w:rPr>
        <w:t>S-, V- och MP-ledamöterna anmälde följande avvikande ståndpunkt:</w:t>
      </w:r>
    </w:p>
    <w:p w14:paraId="552A73E0" w14:textId="58AC30A4" w:rsidR="001F15D4" w:rsidRDefault="001F15D4" w:rsidP="00615F2B">
      <w:pPr>
        <w:tabs>
          <w:tab w:val="left" w:pos="945"/>
        </w:tabs>
        <w:rPr>
          <w:rFonts w:eastAsiaTheme="minorHAnsi"/>
          <w:sz w:val="28"/>
          <w:szCs w:val="28"/>
        </w:rPr>
      </w:pPr>
    </w:p>
    <w:p w14:paraId="145CE55B" w14:textId="77777777" w:rsidR="001F15D4" w:rsidRDefault="001F15D4" w:rsidP="001F15D4">
      <w:pPr>
        <w:ind w:left="720"/>
      </w:pPr>
      <w:r>
        <w:t>Vi instämmer i regeringens ställningstagande om en suspendering av handelsdelarna i associeringsavtalet mellan EU och Israel och att mer behöver göras, men vi beklagar att det inte skett tidigare. Sverige bör aktivt driva på i EU i den frågan.</w:t>
      </w:r>
    </w:p>
    <w:p w14:paraId="4AD79A6A" w14:textId="77777777" w:rsidR="001F15D4" w:rsidRDefault="001F15D4" w:rsidP="001F15D4">
      <w:pPr>
        <w:ind w:left="720"/>
      </w:pPr>
    </w:p>
    <w:p w14:paraId="4C4BC3DA" w14:textId="77777777" w:rsidR="001F15D4" w:rsidRDefault="001F15D4" w:rsidP="001F15D4">
      <w:pPr>
        <w:ind w:left="720"/>
      </w:pPr>
      <w:r>
        <w:t xml:space="preserve">Vi instämmer i att den israeliska regeringen måste säkerställa </w:t>
      </w:r>
      <w:r>
        <w:br/>
        <w:t>säker och obehindrad humanitär hjälp i Gaza och att humanitärt bistånd, i stor skala, måste omedelbart släppas in och kunna nå människor på ett tryggt sätt.</w:t>
      </w:r>
    </w:p>
    <w:p w14:paraId="11A558E4" w14:textId="77777777" w:rsidR="001F15D4" w:rsidRDefault="001F15D4" w:rsidP="001F15D4">
      <w:pPr>
        <w:ind w:left="720"/>
      </w:pPr>
    </w:p>
    <w:p w14:paraId="0F4FDC60" w14:textId="77777777" w:rsidR="001F15D4" w:rsidRDefault="001F15D4" w:rsidP="001F15D4">
      <w:pPr>
        <w:ind w:left="720"/>
      </w:pPr>
      <w:r>
        <w:t>Vi noterar att regeringen stödjer ett belgiskt initiativ för att få EU-kommissionen att göra en översyn av huruvida EU, i sin handel med Israel, gör tillräcklig åtskillnad mellan Israel och illegala bosättningar. Dock anser vi inte att det är tillräckligt med en översyn utan vill att den svenska ståndpunkten ska vara att stoppa varor från illegala bosättningar till EU.</w:t>
      </w:r>
    </w:p>
    <w:p w14:paraId="05C61589" w14:textId="77777777" w:rsidR="001F15D4" w:rsidRDefault="001F15D4" w:rsidP="001F15D4">
      <w:pPr>
        <w:ind w:left="720"/>
      </w:pPr>
    </w:p>
    <w:p w14:paraId="1B34E743" w14:textId="77777777" w:rsidR="001F15D4" w:rsidRDefault="001F15D4" w:rsidP="001F15D4">
      <w:pPr>
        <w:ind w:left="720"/>
      </w:pPr>
      <w:r>
        <w:t xml:space="preserve">Vi delar regeringens oro för den allvarliga utvecklingen på Västbanken, inklusive den fortsatta expansionen av israeliska bosättningar och bosättarvåldet. Dessa planer måste fördömas. Det är viktigt och avgörande att alla övergrepp som begås på Västbanken dokumenteras så att de skyldiga kan ställas inför rätta. Vi anser att Israels långvariga försök att underminera tvåstatslösningen genom bosättningspolitiken och det senaste beslutet om att klyva Västbanken i två delar i syfte att omöjliggöra en palestinsk stat måste mötas av ytterligare åtgärder från EU:s sida. </w:t>
      </w:r>
    </w:p>
    <w:p w14:paraId="5798BB8C" w14:textId="77777777" w:rsidR="001F15D4" w:rsidRDefault="001F15D4" w:rsidP="001F15D4">
      <w:pPr>
        <w:ind w:left="720"/>
      </w:pPr>
    </w:p>
    <w:p w14:paraId="195FCB45" w14:textId="77777777" w:rsidR="001F15D4" w:rsidRDefault="001F15D4" w:rsidP="001F15D4">
      <w:pPr>
        <w:ind w:left="720"/>
      </w:pPr>
      <w:r>
        <w:t xml:space="preserve">Vi delar regeringens kritik mot det israeliska säkerhetskabinettets beslut om att ytterligare intensifiera den militära offensiven i Gaza, vilket riskerar att </w:t>
      </w:r>
    </w:p>
    <w:p w14:paraId="0B05CEA4" w14:textId="3C9BE674" w:rsidR="001F15D4" w:rsidRDefault="001F15D4" w:rsidP="001F15D4">
      <w:pPr>
        <w:ind w:left="720"/>
      </w:pPr>
      <w:r>
        <w:t xml:space="preserve">leda till omfattande tvångsförflyttningar av civilbefolkningen som inte går att förena med folkrättens krav. Vi vill att EU sätter kraftig press på Israel kopplat till den humanitära situationen i Gaza och den fördrivning som nu planeras i och med det som händer i Gaza stad för tillfället. </w:t>
      </w:r>
    </w:p>
    <w:p w14:paraId="43E4CC3A" w14:textId="77777777" w:rsidR="001F15D4" w:rsidRDefault="001F15D4">
      <w:pPr>
        <w:widowControl/>
        <w:spacing w:after="160" w:line="259" w:lineRule="auto"/>
      </w:pPr>
      <w:r>
        <w:br w:type="page"/>
      </w:r>
    </w:p>
    <w:p w14:paraId="308D6D03" w14:textId="77777777" w:rsidR="001F15D4" w:rsidRDefault="001F15D4" w:rsidP="001F15D4">
      <w:pPr>
        <w:ind w:left="720"/>
      </w:pPr>
    </w:p>
    <w:p w14:paraId="713BD77E" w14:textId="77777777" w:rsidR="001F15D4" w:rsidRPr="001F15D4" w:rsidRDefault="001F15D4" w:rsidP="001F15D4">
      <w:pPr>
        <w:ind w:left="720"/>
        <w:rPr>
          <w:szCs w:val="24"/>
        </w:rPr>
      </w:pPr>
    </w:p>
    <w:p w14:paraId="1A61638A" w14:textId="77777777" w:rsidR="001F15D4" w:rsidRPr="001F15D4" w:rsidRDefault="001F15D4" w:rsidP="001F15D4">
      <w:pPr>
        <w:tabs>
          <w:tab w:val="left" w:pos="945"/>
        </w:tabs>
        <w:rPr>
          <w:rFonts w:eastAsiaTheme="minorHAnsi"/>
          <w:szCs w:val="24"/>
        </w:rPr>
      </w:pPr>
      <w:r w:rsidRPr="001F15D4">
        <w:rPr>
          <w:rFonts w:eastAsiaTheme="minorHAnsi"/>
          <w:szCs w:val="24"/>
        </w:rPr>
        <w:t xml:space="preserve">SD-ledamöterna anmälde följande avvikande ståndpunkt:  </w:t>
      </w:r>
    </w:p>
    <w:p w14:paraId="25345F94" w14:textId="77777777" w:rsidR="001F15D4" w:rsidRPr="001F15D4" w:rsidRDefault="001F15D4" w:rsidP="001F15D4">
      <w:pPr>
        <w:tabs>
          <w:tab w:val="left" w:pos="945"/>
        </w:tabs>
        <w:rPr>
          <w:rFonts w:eastAsiaTheme="minorHAnsi"/>
          <w:szCs w:val="24"/>
        </w:rPr>
      </w:pPr>
    </w:p>
    <w:p w14:paraId="65437E51"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Vi understryker att terroristorganisationen Hamas bär det huvudsakliga ansvaret för situationen i Gaza samt att kvarvarande gisslan måste friges villkorslöst och omedelbart. Vidare behöver Hamas och andra terroristorganisationer i området avväpnas och upplösas, och får inte ha en plats i ett framtida styre av Gaza. Israel måste leva upp till sina skyldigheter att skydda civila och civil infrastruktur i enlighet med internationell humanitär rätt. Humanitärt bistånd behöver släppas in omedelbart i tillräcklig mängd och nå avsedda mottagare. Folkrätten, inklusive den internationella humanitära rätten, måste säkerställas av alla parter. En humanitär vapenvila behöver komma till stånd.</w:t>
      </w:r>
    </w:p>
    <w:p w14:paraId="6951C330" w14:textId="77777777" w:rsidR="001F15D4" w:rsidRPr="001F15D4" w:rsidRDefault="001F15D4" w:rsidP="001F15D4">
      <w:pPr>
        <w:tabs>
          <w:tab w:val="left" w:pos="945"/>
        </w:tabs>
        <w:ind w:left="720"/>
        <w:rPr>
          <w:rFonts w:eastAsiaTheme="minorHAnsi"/>
          <w:szCs w:val="24"/>
        </w:rPr>
      </w:pPr>
    </w:p>
    <w:p w14:paraId="00B9F982" w14:textId="0FE754A3" w:rsidR="001F15D4" w:rsidRPr="001F15D4" w:rsidRDefault="001F15D4" w:rsidP="001F15D4">
      <w:pPr>
        <w:tabs>
          <w:tab w:val="left" w:pos="945"/>
        </w:tabs>
        <w:ind w:left="720"/>
        <w:rPr>
          <w:rFonts w:eastAsiaTheme="minorHAnsi"/>
          <w:szCs w:val="24"/>
        </w:rPr>
      </w:pPr>
      <w:r w:rsidRPr="001F15D4">
        <w:rPr>
          <w:rFonts w:eastAsiaTheme="minorHAnsi"/>
          <w:szCs w:val="24"/>
        </w:rPr>
        <w:t xml:space="preserve">Vi motsätter oss att handelsdelarna av EU:s associeringsavtal med Israel suspenderas och att Israels deltagande i </w:t>
      </w:r>
      <w:proofErr w:type="spellStart"/>
      <w:r w:rsidRPr="001F15D4">
        <w:rPr>
          <w:rFonts w:eastAsiaTheme="minorHAnsi"/>
          <w:szCs w:val="24"/>
        </w:rPr>
        <w:t>Horizon</w:t>
      </w:r>
      <w:proofErr w:type="spellEnd"/>
      <w:r w:rsidRPr="001F15D4">
        <w:rPr>
          <w:rFonts w:eastAsiaTheme="minorHAnsi"/>
          <w:szCs w:val="24"/>
        </w:rPr>
        <w:t xml:space="preserve"> </w:t>
      </w:r>
      <w:proofErr w:type="spellStart"/>
      <w:r w:rsidRPr="001F15D4">
        <w:rPr>
          <w:rFonts w:eastAsiaTheme="minorHAnsi"/>
          <w:szCs w:val="24"/>
        </w:rPr>
        <w:t>Europe</w:t>
      </w:r>
      <w:proofErr w:type="spellEnd"/>
      <w:r w:rsidRPr="001F15D4">
        <w:rPr>
          <w:rFonts w:eastAsiaTheme="minorHAnsi"/>
          <w:szCs w:val="24"/>
        </w:rPr>
        <w:t xml:space="preserve"> delvis suspenderas. Samverkan med Israel är avgörande för att kunna påverka landet, och att förorda en suspendering av ingångna avtal på vaga grunder gynnar inte detta. Vi ser kritiskt på extremister i bosättarrörelsen och på bosättarvåldet. Ytterligare bosättningar kan leda till ökade spänningar. Regeringen bör därför se över EU:s möjligheter till riktade sanktioner mot våldsamma delar av bosättarrörelsen.</w:t>
      </w:r>
    </w:p>
    <w:p w14:paraId="79A5A75F" w14:textId="77777777" w:rsidR="001F15D4" w:rsidRPr="001F15D4" w:rsidRDefault="001F15D4" w:rsidP="001F15D4">
      <w:pPr>
        <w:tabs>
          <w:tab w:val="left" w:pos="945"/>
        </w:tabs>
        <w:ind w:left="720"/>
        <w:rPr>
          <w:rFonts w:eastAsiaTheme="minorHAnsi"/>
          <w:szCs w:val="24"/>
        </w:rPr>
      </w:pPr>
    </w:p>
    <w:p w14:paraId="6312DBBA"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Vi betonar att regeringen bör vara pådrivande för att EU omedelbart vidtar ytterligare åtgärder mot Hamas och andra terroristorganisationer i Gaza, såsom sanktioner samt press på stater och andra entiteter som stödjer Hamas och liknande islamistiska organisationer. Förslag för detta behöver läggas fram av EU-kommissionen.</w:t>
      </w:r>
    </w:p>
    <w:p w14:paraId="65844975" w14:textId="77777777" w:rsidR="001F15D4" w:rsidRPr="001F15D4" w:rsidRDefault="001F15D4" w:rsidP="001F15D4">
      <w:pPr>
        <w:tabs>
          <w:tab w:val="left" w:pos="945"/>
        </w:tabs>
        <w:rPr>
          <w:rFonts w:eastAsiaTheme="minorHAnsi"/>
          <w:szCs w:val="24"/>
        </w:rPr>
      </w:pPr>
      <w:r w:rsidRPr="001F15D4">
        <w:rPr>
          <w:rFonts w:eastAsiaTheme="minorHAnsi"/>
          <w:szCs w:val="24"/>
        </w:rPr>
        <w:t xml:space="preserve"> </w:t>
      </w:r>
    </w:p>
    <w:p w14:paraId="1F02F402" w14:textId="77777777" w:rsidR="001F15D4" w:rsidRPr="001F15D4" w:rsidRDefault="001F15D4" w:rsidP="001F15D4">
      <w:pPr>
        <w:tabs>
          <w:tab w:val="left" w:pos="945"/>
        </w:tabs>
        <w:rPr>
          <w:rFonts w:eastAsiaTheme="minorHAnsi"/>
          <w:szCs w:val="24"/>
        </w:rPr>
      </w:pPr>
      <w:r w:rsidRPr="001F15D4">
        <w:rPr>
          <w:rFonts w:eastAsiaTheme="minorHAnsi"/>
          <w:szCs w:val="24"/>
        </w:rPr>
        <w:t xml:space="preserve">C-ledamoten anmälde följande avvikande ståndpunkt:  </w:t>
      </w:r>
    </w:p>
    <w:p w14:paraId="4F57B6C9" w14:textId="77777777" w:rsidR="001F15D4" w:rsidRPr="001F15D4" w:rsidRDefault="001F15D4" w:rsidP="001F15D4">
      <w:pPr>
        <w:tabs>
          <w:tab w:val="left" w:pos="945"/>
        </w:tabs>
        <w:rPr>
          <w:rFonts w:eastAsiaTheme="minorHAnsi"/>
          <w:szCs w:val="24"/>
        </w:rPr>
      </w:pPr>
    </w:p>
    <w:p w14:paraId="730C107D" w14:textId="375A2919" w:rsidR="001F15D4" w:rsidRPr="001F15D4" w:rsidRDefault="00E31214" w:rsidP="001F15D4">
      <w:pPr>
        <w:tabs>
          <w:tab w:val="left" w:pos="945"/>
        </w:tabs>
        <w:ind w:left="720"/>
        <w:rPr>
          <w:rFonts w:eastAsiaTheme="minorHAnsi"/>
          <w:szCs w:val="24"/>
        </w:rPr>
      </w:pPr>
      <w:r>
        <w:rPr>
          <w:rFonts w:eastAsiaTheme="minorHAnsi"/>
          <w:szCs w:val="24"/>
        </w:rPr>
        <w:t xml:space="preserve">Jag </w:t>
      </w:r>
      <w:r w:rsidR="001F15D4" w:rsidRPr="001F15D4">
        <w:rPr>
          <w:rFonts w:eastAsiaTheme="minorHAnsi"/>
          <w:szCs w:val="24"/>
        </w:rPr>
        <w:t xml:space="preserve">anser att regeringen måste verka för att EU gör allt för att </w:t>
      </w:r>
      <w:proofErr w:type="gramStart"/>
      <w:r w:rsidR="001F15D4" w:rsidRPr="001F15D4">
        <w:rPr>
          <w:rFonts w:eastAsiaTheme="minorHAnsi"/>
          <w:szCs w:val="24"/>
        </w:rPr>
        <w:t>förhindra  folkmord</w:t>
      </w:r>
      <w:proofErr w:type="gramEnd"/>
      <w:r w:rsidR="001F15D4" w:rsidRPr="001F15D4">
        <w:rPr>
          <w:rFonts w:eastAsiaTheme="minorHAnsi"/>
          <w:szCs w:val="24"/>
        </w:rPr>
        <w:t>, men även för att Hamas måste frige gisslan omedelbart. Regeringen måste aktivt driva på EU så att nödvändig majoritet uppnås för att suspendera handelsavtalet. Följande villkor måste ställas av EU för att en suspendering av handelsavtalet senare ska kunna lyftas;</w:t>
      </w:r>
    </w:p>
    <w:p w14:paraId="30E17296"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w:t>
      </w:r>
      <w:r w:rsidRPr="001F15D4">
        <w:rPr>
          <w:rFonts w:eastAsiaTheme="minorHAnsi"/>
          <w:szCs w:val="24"/>
        </w:rPr>
        <w:tab/>
        <w:t>En permanent vapenvila</w:t>
      </w:r>
    </w:p>
    <w:p w14:paraId="53F5C2FA"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w:t>
      </w:r>
      <w:r w:rsidRPr="001F15D4">
        <w:rPr>
          <w:rFonts w:eastAsiaTheme="minorHAnsi"/>
          <w:szCs w:val="24"/>
        </w:rPr>
        <w:tab/>
        <w:t>Ett säkert och fullt tillträde för FN och internationella humanitära organisationer</w:t>
      </w:r>
    </w:p>
    <w:p w14:paraId="1645CC89"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w:t>
      </w:r>
      <w:r w:rsidRPr="001F15D4">
        <w:rPr>
          <w:rFonts w:eastAsiaTheme="minorHAnsi"/>
          <w:szCs w:val="24"/>
        </w:rPr>
        <w:tab/>
        <w:t>Att steg tas mot en tvåstatslösning</w:t>
      </w:r>
    </w:p>
    <w:p w14:paraId="0EC463D6"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w:t>
      </w:r>
      <w:r w:rsidRPr="001F15D4">
        <w:rPr>
          <w:rFonts w:eastAsiaTheme="minorHAnsi"/>
          <w:szCs w:val="24"/>
        </w:rPr>
        <w:tab/>
        <w:t>Att skattemedel som hålls inne av Israel måste utbetalas till den palestinska myndigheten.</w:t>
      </w:r>
    </w:p>
    <w:p w14:paraId="1F36C7D6" w14:textId="77777777" w:rsidR="001F15D4" w:rsidRPr="001F15D4" w:rsidRDefault="001F15D4" w:rsidP="001F15D4">
      <w:pPr>
        <w:tabs>
          <w:tab w:val="left" w:pos="945"/>
        </w:tabs>
        <w:ind w:left="720"/>
        <w:rPr>
          <w:rFonts w:eastAsiaTheme="minorHAnsi"/>
          <w:szCs w:val="24"/>
        </w:rPr>
      </w:pPr>
    </w:p>
    <w:p w14:paraId="139D0DF9"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Regeringen måste även driva på för att EU-kommissionen lägger förslag till förtydliganden och skärpningar av det belgiska förslag som föreslår en översyn av handeln med illegala bosättningar på Västbanken.</w:t>
      </w:r>
    </w:p>
    <w:p w14:paraId="0B2DC9E6" w14:textId="77777777" w:rsidR="001F15D4" w:rsidRPr="001F15D4" w:rsidRDefault="001F15D4" w:rsidP="001F15D4">
      <w:pPr>
        <w:tabs>
          <w:tab w:val="left" w:pos="945"/>
        </w:tabs>
        <w:ind w:left="720"/>
        <w:rPr>
          <w:rFonts w:eastAsiaTheme="minorHAnsi"/>
          <w:szCs w:val="24"/>
        </w:rPr>
      </w:pPr>
    </w:p>
    <w:p w14:paraId="76A7381F" w14:textId="77777777" w:rsidR="001F15D4" w:rsidRPr="001F15D4" w:rsidRDefault="001F15D4" w:rsidP="001F15D4">
      <w:pPr>
        <w:tabs>
          <w:tab w:val="left" w:pos="945"/>
        </w:tabs>
        <w:ind w:left="720"/>
        <w:rPr>
          <w:rFonts w:eastAsiaTheme="minorHAnsi"/>
          <w:szCs w:val="24"/>
        </w:rPr>
      </w:pPr>
      <w:r w:rsidRPr="001F15D4">
        <w:rPr>
          <w:rFonts w:eastAsiaTheme="minorHAnsi"/>
          <w:szCs w:val="24"/>
        </w:rPr>
        <w:t xml:space="preserve">Regeringen måste vidare driva att EU aktivt motsätter sig nya bosättningar på Västbanken och fördöma uttalanden om ett s.k. Stor-Israel.  </w:t>
      </w:r>
    </w:p>
    <w:p w14:paraId="60D2DC5E" w14:textId="1B22E4E8" w:rsidR="001F15D4" w:rsidRPr="00615F2B" w:rsidRDefault="001F15D4" w:rsidP="00615F2B">
      <w:pPr>
        <w:tabs>
          <w:tab w:val="left" w:pos="945"/>
        </w:tabs>
        <w:rPr>
          <w:rFonts w:eastAsiaTheme="minorHAnsi"/>
          <w:sz w:val="28"/>
          <w:szCs w:val="28"/>
        </w:rPr>
      </w:pPr>
    </w:p>
    <w:sectPr w:rsidR="001F15D4" w:rsidRPr="00615F2B"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A30A" w14:textId="77777777" w:rsidR="00913914" w:rsidRDefault="00913914" w:rsidP="00286A5C">
      <w:r>
        <w:separator/>
      </w:r>
    </w:p>
  </w:endnote>
  <w:endnote w:type="continuationSeparator" w:id="0">
    <w:p w14:paraId="30B661CE" w14:textId="77777777" w:rsidR="00913914" w:rsidRDefault="00913914"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altName w:val="Arial"/>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A50" w14:textId="77777777" w:rsidR="00913914" w:rsidRDefault="00913914" w:rsidP="00286A5C">
      <w:r>
        <w:separator/>
      </w:r>
    </w:p>
  </w:footnote>
  <w:footnote w:type="continuationSeparator" w:id="0">
    <w:p w14:paraId="7C573D00" w14:textId="77777777" w:rsidR="00913914" w:rsidRDefault="00913914"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C1A"/>
    <w:multiLevelType w:val="hybridMultilevel"/>
    <w:tmpl w:val="58122492"/>
    <w:lvl w:ilvl="0" w:tplc="D4E87C3A">
      <w:start w:val="3"/>
      <w:numFmt w:val="bullet"/>
      <w:lvlText w:val="-"/>
      <w:lvlJc w:val="left"/>
      <w:pPr>
        <w:ind w:left="1800" w:hanging="360"/>
      </w:pPr>
      <w:rPr>
        <w:rFonts w:ascii="Times New Roman" w:eastAsia="Times New Roman"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F86FC6"/>
    <w:multiLevelType w:val="hybridMultilevel"/>
    <w:tmpl w:val="C922C4D4"/>
    <w:lvl w:ilvl="0" w:tplc="DF0676C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D25F2C"/>
    <w:multiLevelType w:val="hybridMultilevel"/>
    <w:tmpl w:val="CDB2DC64"/>
    <w:lvl w:ilvl="0" w:tplc="605629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6"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7E3230"/>
    <w:multiLevelType w:val="hybridMultilevel"/>
    <w:tmpl w:val="F84051B6"/>
    <w:lvl w:ilvl="0" w:tplc="C1626D6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DFD0C65"/>
    <w:multiLevelType w:val="hybridMultilevel"/>
    <w:tmpl w:val="B50C22F6"/>
    <w:lvl w:ilvl="0" w:tplc="304C19A2">
      <w:start w:val="3"/>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D01714"/>
    <w:multiLevelType w:val="hybridMultilevel"/>
    <w:tmpl w:val="09CAFCF0"/>
    <w:lvl w:ilvl="0" w:tplc="10BC7A1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9AD3A06"/>
    <w:multiLevelType w:val="hybridMultilevel"/>
    <w:tmpl w:val="812AC3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20"/>
  </w:num>
  <w:num w:numId="2">
    <w:abstractNumId w:val="5"/>
  </w:num>
  <w:num w:numId="3">
    <w:abstractNumId w:val="18"/>
  </w:num>
  <w:num w:numId="4">
    <w:abstractNumId w:val="15"/>
  </w:num>
  <w:num w:numId="5">
    <w:abstractNumId w:val="3"/>
  </w:num>
  <w:num w:numId="6">
    <w:abstractNumId w:val="16"/>
  </w:num>
  <w:num w:numId="7">
    <w:abstractNumId w:val="26"/>
  </w:num>
  <w:num w:numId="8">
    <w:abstractNumId w:val="29"/>
  </w:num>
  <w:num w:numId="9">
    <w:abstractNumId w:val="28"/>
  </w:num>
  <w:num w:numId="10">
    <w:abstractNumId w:val="8"/>
  </w:num>
  <w:num w:numId="11">
    <w:abstractNumId w:val="12"/>
  </w:num>
  <w:num w:numId="12">
    <w:abstractNumId w:val="21"/>
  </w:num>
  <w:num w:numId="13">
    <w:abstractNumId w:val="4"/>
  </w:num>
  <w:num w:numId="14">
    <w:abstractNumId w:val="11"/>
  </w:num>
  <w:num w:numId="15">
    <w:abstractNumId w:val="7"/>
  </w:num>
  <w:num w:numId="16">
    <w:abstractNumId w:val="22"/>
  </w:num>
  <w:num w:numId="17">
    <w:abstractNumId w:val="24"/>
  </w:num>
  <w:num w:numId="18">
    <w:abstractNumId w:val="19"/>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13"/>
  </w:num>
  <w:num w:numId="24">
    <w:abstractNumId w:val="25"/>
  </w:num>
  <w:num w:numId="25">
    <w:abstractNumId w:val="17"/>
  </w:num>
  <w:num w:numId="26">
    <w:abstractNumId w:val="27"/>
  </w:num>
  <w:num w:numId="27">
    <w:abstractNumId w:val="14"/>
  </w:num>
  <w:num w:numId="28">
    <w:abstractNumId w:val="2"/>
  </w:num>
  <w:num w:numId="29">
    <w:abstractNumId w:val="30"/>
  </w:num>
  <w:num w:numId="30">
    <w:abstractNumId w:val="0"/>
  </w:num>
  <w:num w:numId="31">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931"/>
    <w:rsid w:val="000120F2"/>
    <w:rsid w:val="00012143"/>
    <w:rsid w:val="00013604"/>
    <w:rsid w:val="00013CC7"/>
    <w:rsid w:val="00015CF2"/>
    <w:rsid w:val="00016827"/>
    <w:rsid w:val="00017AA8"/>
    <w:rsid w:val="0002084B"/>
    <w:rsid w:val="00020A6A"/>
    <w:rsid w:val="00020DC9"/>
    <w:rsid w:val="000219B5"/>
    <w:rsid w:val="00021DAD"/>
    <w:rsid w:val="00023426"/>
    <w:rsid w:val="000246A7"/>
    <w:rsid w:val="000250B0"/>
    <w:rsid w:val="00025B66"/>
    <w:rsid w:val="00026CB0"/>
    <w:rsid w:val="00027A2F"/>
    <w:rsid w:val="00031A4B"/>
    <w:rsid w:val="00031B5D"/>
    <w:rsid w:val="00033790"/>
    <w:rsid w:val="00036ED4"/>
    <w:rsid w:val="000378AB"/>
    <w:rsid w:val="00037F8E"/>
    <w:rsid w:val="00040753"/>
    <w:rsid w:val="00040C44"/>
    <w:rsid w:val="00041212"/>
    <w:rsid w:val="00041E57"/>
    <w:rsid w:val="00042880"/>
    <w:rsid w:val="00043A62"/>
    <w:rsid w:val="000449AF"/>
    <w:rsid w:val="00044B8E"/>
    <w:rsid w:val="0004578D"/>
    <w:rsid w:val="00045A02"/>
    <w:rsid w:val="00046486"/>
    <w:rsid w:val="000470DB"/>
    <w:rsid w:val="00047607"/>
    <w:rsid w:val="00051DD3"/>
    <w:rsid w:val="00052817"/>
    <w:rsid w:val="000533D3"/>
    <w:rsid w:val="0005475F"/>
    <w:rsid w:val="000554C8"/>
    <w:rsid w:val="0005659F"/>
    <w:rsid w:val="00056672"/>
    <w:rsid w:val="0006043F"/>
    <w:rsid w:val="000621E9"/>
    <w:rsid w:val="000633CA"/>
    <w:rsid w:val="00063D89"/>
    <w:rsid w:val="00064292"/>
    <w:rsid w:val="00064662"/>
    <w:rsid w:val="000656D5"/>
    <w:rsid w:val="000662BF"/>
    <w:rsid w:val="0006661D"/>
    <w:rsid w:val="00071C1E"/>
    <w:rsid w:val="00072835"/>
    <w:rsid w:val="00074290"/>
    <w:rsid w:val="000764D4"/>
    <w:rsid w:val="00076513"/>
    <w:rsid w:val="000767FF"/>
    <w:rsid w:val="00077639"/>
    <w:rsid w:val="00077F08"/>
    <w:rsid w:val="00082140"/>
    <w:rsid w:val="0008464F"/>
    <w:rsid w:val="00086425"/>
    <w:rsid w:val="000870BB"/>
    <w:rsid w:val="00087A14"/>
    <w:rsid w:val="00087C2F"/>
    <w:rsid w:val="0009075A"/>
    <w:rsid w:val="00090FE9"/>
    <w:rsid w:val="000919BC"/>
    <w:rsid w:val="000920A8"/>
    <w:rsid w:val="0009326E"/>
    <w:rsid w:val="00094440"/>
    <w:rsid w:val="00094A50"/>
    <w:rsid w:val="000959FF"/>
    <w:rsid w:val="00097261"/>
    <w:rsid w:val="000A35A6"/>
    <w:rsid w:val="000A3620"/>
    <w:rsid w:val="000A470F"/>
    <w:rsid w:val="000A6455"/>
    <w:rsid w:val="000A6822"/>
    <w:rsid w:val="000B0A9E"/>
    <w:rsid w:val="000B0F4E"/>
    <w:rsid w:val="000B2B3F"/>
    <w:rsid w:val="000B345D"/>
    <w:rsid w:val="000B3BBC"/>
    <w:rsid w:val="000B44AE"/>
    <w:rsid w:val="000B477E"/>
    <w:rsid w:val="000C1024"/>
    <w:rsid w:val="000C10B6"/>
    <w:rsid w:val="000C4C5D"/>
    <w:rsid w:val="000C70C2"/>
    <w:rsid w:val="000C726F"/>
    <w:rsid w:val="000D10F2"/>
    <w:rsid w:val="000D222D"/>
    <w:rsid w:val="000D23A8"/>
    <w:rsid w:val="000D3693"/>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48C4"/>
    <w:rsid w:val="00124A72"/>
    <w:rsid w:val="00124C73"/>
    <w:rsid w:val="0012644D"/>
    <w:rsid w:val="00126641"/>
    <w:rsid w:val="001268F8"/>
    <w:rsid w:val="00127160"/>
    <w:rsid w:val="00127E15"/>
    <w:rsid w:val="00127EE5"/>
    <w:rsid w:val="001308D9"/>
    <w:rsid w:val="0013117A"/>
    <w:rsid w:val="0013135D"/>
    <w:rsid w:val="0013183A"/>
    <w:rsid w:val="00133626"/>
    <w:rsid w:val="00133999"/>
    <w:rsid w:val="00133E6D"/>
    <w:rsid w:val="00136620"/>
    <w:rsid w:val="0013674A"/>
    <w:rsid w:val="00136879"/>
    <w:rsid w:val="00136DEB"/>
    <w:rsid w:val="0013710D"/>
    <w:rsid w:val="00137DED"/>
    <w:rsid w:val="001400AD"/>
    <w:rsid w:val="001405B1"/>
    <w:rsid w:val="00141716"/>
    <w:rsid w:val="0014428D"/>
    <w:rsid w:val="00144A29"/>
    <w:rsid w:val="00144BFE"/>
    <w:rsid w:val="00145FE3"/>
    <w:rsid w:val="001461A7"/>
    <w:rsid w:val="00146C00"/>
    <w:rsid w:val="00146E29"/>
    <w:rsid w:val="00151A69"/>
    <w:rsid w:val="0015297B"/>
    <w:rsid w:val="00154594"/>
    <w:rsid w:val="0015505D"/>
    <w:rsid w:val="001600CF"/>
    <w:rsid w:val="00160F68"/>
    <w:rsid w:val="00161529"/>
    <w:rsid w:val="001616E7"/>
    <w:rsid w:val="00161BE2"/>
    <w:rsid w:val="00162FD2"/>
    <w:rsid w:val="001641C5"/>
    <w:rsid w:val="00164570"/>
    <w:rsid w:val="001664CB"/>
    <w:rsid w:val="00170FC3"/>
    <w:rsid w:val="00172B9B"/>
    <w:rsid w:val="00175625"/>
    <w:rsid w:val="00175CF2"/>
    <w:rsid w:val="001779A8"/>
    <w:rsid w:val="001779E0"/>
    <w:rsid w:val="00177DFA"/>
    <w:rsid w:val="00181374"/>
    <w:rsid w:val="001813EB"/>
    <w:rsid w:val="00182571"/>
    <w:rsid w:val="00183D61"/>
    <w:rsid w:val="001841CD"/>
    <w:rsid w:val="001849F3"/>
    <w:rsid w:val="00184F69"/>
    <w:rsid w:val="00185056"/>
    <w:rsid w:val="0018636C"/>
    <w:rsid w:val="001901F3"/>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28E"/>
    <w:rsid w:val="001A4A43"/>
    <w:rsid w:val="001A4AFE"/>
    <w:rsid w:val="001A666A"/>
    <w:rsid w:val="001A72C7"/>
    <w:rsid w:val="001B052E"/>
    <w:rsid w:val="001B0FC3"/>
    <w:rsid w:val="001B1786"/>
    <w:rsid w:val="001B18C4"/>
    <w:rsid w:val="001B1923"/>
    <w:rsid w:val="001B1F7B"/>
    <w:rsid w:val="001B21C2"/>
    <w:rsid w:val="001B2574"/>
    <w:rsid w:val="001B29B2"/>
    <w:rsid w:val="001B3786"/>
    <w:rsid w:val="001B3F55"/>
    <w:rsid w:val="001B48C5"/>
    <w:rsid w:val="001B4D00"/>
    <w:rsid w:val="001B4FFF"/>
    <w:rsid w:val="001B6D5C"/>
    <w:rsid w:val="001B721C"/>
    <w:rsid w:val="001B7AB1"/>
    <w:rsid w:val="001C0932"/>
    <w:rsid w:val="001C0E1B"/>
    <w:rsid w:val="001C2AD7"/>
    <w:rsid w:val="001C347A"/>
    <w:rsid w:val="001C3EBF"/>
    <w:rsid w:val="001C4C03"/>
    <w:rsid w:val="001C6E41"/>
    <w:rsid w:val="001C6E94"/>
    <w:rsid w:val="001C7946"/>
    <w:rsid w:val="001C7EC4"/>
    <w:rsid w:val="001D00D2"/>
    <w:rsid w:val="001D0269"/>
    <w:rsid w:val="001D227B"/>
    <w:rsid w:val="001D29D7"/>
    <w:rsid w:val="001D2B3F"/>
    <w:rsid w:val="001D3B0F"/>
    <w:rsid w:val="001D5D47"/>
    <w:rsid w:val="001D65BF"/>
    <w:rsid w:val="001E16FE"/>
    <w:rsid w:val="001E1A2B"/>
    <w:rsid w:val="001E1C5D"/>
    <w:rsid w:val="001E22A8"/>
    <w:rsid w:val="001E29BE"/>
    <w:rsid w:val="001E2DD9"/>
    <w:rsid w:val="001E3837"/>
    <w:rsid w:val="001E4815"/>
    <w:rsid w:val="001E4FFE"/>
    <w:rsid w:val="001E58EB"/>
    <w:rsid w:val="001E5F81"/>
    <w:rsid w:val="001E6F6D"/>
    <w:rsid w:val="001E7038"/>
    <w:rsid w:val="001E71E1"/>
    <w:rsid w:val="001F15D4"/>
    <w:rsid w:val="001F3295"/>
    <w:rsid w:val="001F3CB7"/>
    <w:rsid w:val="001F3CD8"/>
    <w:rsid w:val="001F4C8B"/>
    <w:rsid w:val="001F4C97"/>
    <w:rsid w:val="001F51BF"/>
    <w:rsid w:val="001F57A1"/>
    <w:rsid w:val="001F6030"/>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4365"/>
    <w:rsid w:val="00215877"/>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501D5"/>
    <w:rsid w:val="002516B4"/>
    <w:rsid w:val="00251E99"/>
    <w:rsid w:val="00252FF8"/>
    <w:rsid w:val="002561B6"/>
    <w:rsid w:val="002567ED"/>
    <w:rsid w:val="00256BFD"/>
    <w:rsid w:val="002571CE"/>
    <w:rsid w:val="00257B00"/>
    <w:rsid w:val="0026087B"/>
    <w:rsid w:val="002610D6"/>
    <w:rsid w:val="00261C8F"/>
    <w:rsid w:val="0026357D"/>
    <w:rsid w:val="002652BC"/>
    <w:rsid w:val="00266488"/>
    <w:rsid w:val="002703ED"/>
    <w:rsid w:val="00271928"/>
    <w:rsid w:val="00272C24"/>
    <w:rsid w:val="002731A4"/>
    <w:rsid w:val="002752C3"/>
    <w:rsid w:val="00276E09"/>
    <w:rsid w:val="0027704E"/>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A97"/>
    <w:rsid w:val="00295BEE"/>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EE7"/>
    <w:rsid w:val="002B10F5"/>
    <w:rsid w:val="002B324E"/>
    <w:rsid w:val="002B3A41"/>
    <w:rsid w:val="002B426A"/>
    <w:rsid w:val="002B491C"/>
    <w:rsid w:val="002B6F4D"/>
    <w:rsid w:val="002B7046"/>
    <w:rsid w:val="002C0209"/>
    <w:rsid w:val="002C020F"/>
    <w:rsid w:val="002C13CC"/>
    <w:rsid w:val="002C1D02"/>
    <w:rsid w:val="002C242F"/>
    <w:rsid w:val="002C304A"/>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E0A5C"/>
    <w:rsid w:val="002E0DBB"/>
    <w:rsid w:val="002E1AD8"/>
    <w:rsid w:val="002E1C88"/>
    <w:rsid w:val="002E2277"/>
    <w:rsid w:val="002E2C92"/>
    <w:rsid w:val="002E3B84"/>
    <w:rsid w:val="002E412D"/>
    <w:rsid w:val="002E4A77"/>
    <w:rsid w:val="002E4E85"/>
    <w:rsid w:val="002E5B4C"/>
    <w:rsid w:val="002E5DCC"/>
    <w:rsid w:val="002E5F50"/>
    <w:rsid w:val="002E7A65"/>
    <w:rsid w:val="002E7B88"/>
    <w:rsid w:val="002F02BE"/>
    <w:rsid w:val="002F03EB"/>
    <w:rsid w:val="002F0BFF"/>
    <w:rsid w:val="002F0CC9"/>
    <w:rsid w:val="002F149F"/>
    <w:rsid w:val="002F1B2F"/>
    <w:rsid w:val="002F1BB8"/>
    <w:rsid w:val="002F1DA4"/>
    <w:rsid w:val="002F3979"/>
    <w:rsid w:val="002F3F18"/>
    <w:rsid w:val="002F4DB4"/>
    <w:rsid w:val="002F53EA"/>
    <w:rsid w:val="002F5A44"/>
    <w:rsid w:val="002F5D7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66A"/>
    <w:rsid w:val="003129AE"/>
    <w:rsid w:val="00312A6E"/>
    <w:rsid w:val="00312BE6"/>
    <w:rsid w:val="00312E24"/>
    <w:rsid w:val="003154D7"/>
    <w:rsid w:val="003159D7"/>
    <w:rsid w:val="003164F8"/>
    <w:rsid w:val="00317304"/>
    <w:rsid w:val="00321F23"/>
    <w:rsid w:val="00322267"/>
    <w:rsid w:val="00324EB5"/>
    <w:rsid w:val="00325A88"/>
    <w:rsid w:val="00325AF5"/>
    <w:rsid w:val="00326027"/>
    <w:rsid w:val="00331756"/>
    <w:rsid w:val="00332023"/>
    <w:rsid w:val="0033339A"/>
    <w:rsid w:val="00333A81"/>
    <w:rsid w:val="00334B91"/>
    <w:rsid w:val="00334D0B"/>
    <w:rsid w:val="00335430"/>
    <w:rsid w:val="003365FF"/>
    <w:rsid w:val="00336A6B"/>
    <w:rsid w:val="00336EA4"/>
    <w:rsid w:val="00337441"/>
    <w:rsid w:val="00337FC4"/>
    <w:rsid w:val="0034173E"/>
    <w:rsid w:val="00341A44"/>
    <w:rsid w:val="003425B4"/>
    <w:rsid w:val="003435BE"/>
    <w:rsid w:val="00343BC7"/>
    <w:rsid w:val="00344C72"/>
    <w:rsid w:val="00346025"/>
    <w:rsid w:val="00346635"/>
    <w:rsid w:val="00347F09"/>
    <w:rsid w:val="003504FA"/>
    <w:rsid w:val="00351294"/>
    <w:rsid w:val="00353A43"/>
    <w:rsid w:val="00354CC9"/>
    <w:rsid w:val="003557BD"/>
    <w:rsid w:val="00355869"/>
    <w:rsid w:val="00356B06"/>
    <w:rsid w:val="00356D1F"/>
    <w:rsid w:val="00357397"/>
    <w:rsid w:val="00357475"/>
    <w:rsid w:val="003603D5"/>
    <w:rsid w:val="0036059C"/>
    <w:rsid w:val="00361560"/>
    <w:rsid w:val="00363994"/>
    <w:rsid w:val="003646CE"/>
    <w:rsid w:val="00364F86"/>
    <w:rsid w:val="00365E47"/>
    <w:rsid w:val="00366722"/>
    <w:rsid w:val="00366944"/>
    <w:rsid w:val="00366B4A"/>
    <w:rsid w:val="00367686"/>
    <w:rsid w:val="00370A8A"/>
    <w:rsid w:val="00370A9C"/>
    <w:rsid w:val="00371166"/>
    <w:rsid w:val="00371F13"/>
    <w:rsid w:val="0037461B"/>
    <w:rsid w:val="003764EF"/>
    <w:rsid w:val="00380F30"/>
    <w:rsid w:val="00381488"/>
    <w:rsid w:val="003814CB"/>
    <w:rsid w:val="00382763"/>
    <w:rsid w:val="0038293C"/>
    <w:rsid w:val="00382BFA"/>
    <w:rsid w:val="003833A9"/>
    <w:rsid w:val="003837D5"/>
    <w:rsid w:val="00384374"/>
    <w:rsid w:val="00386CC5"/>
    <w:rsid w:val="00386FC6"/>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C6F"/>
    <w:rsid w:val="003A7E81"/>
    <w:rsid w:val="003B012E"/>
    <w:rsid w:val="003B0AD9"/>
    <w:rsid w:val="003B10CD"/>
    <w:rsid w:val="003B1C75"/>
    <w:rsid w:val="003B3343"/>
    <w:rsid w:val="003B399F"/>
    <w:rsid w:val="003B3B86"/>
    <w:rsid w:val="003B423D"/>
    <w:rsid w:val="003B5C4D"/>
    <w:rsid w:val="003B64AB"/>
    <w:rsid w:val="003B7C5B"/>
    <w:rsid w:val="003B7D8E"/>
    <w:rsid w:val="003C02D6"/>
    <w:rsid w:val="003C1CFD"/>
    <w:rsid w:val="003C2402"/>
    <w:rsid w:val="003C25A3"/>
    <w:rsid w:val="003C3BB3"/>
    <w:rsid w:val="003C4BE1"/>
    <w:rsid w:val="003C6FFE"/>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6504"/>
    <w:rsid w:val="003E768A"/>
    <w:rsid w:val="003E7708"/>
    <w:rsid w:val="003F1439"/>
    <w:rsid w:val="003F1E81"/>
    <w:rsid w:val="003F22F1"/>
    <w:rsid w:val="003F3609"/>
    <w:rsid w:val="003F4510"/>
    <w:rsid w:val="003F48F8"/>
    <w:rsid w:val="003F4F8B"/>
    <w:rsid w:val="003F5A89"/>
    <w:rsid w:val="003F6A0D"/>
    <w:rsid w:val="003F7531"/>
    <w:rsid w:val="003F762D"/>
    <w:rsid w:val="003F78C6"/>
    <w:rsid w:val="00400868"/>
    <w:rsid w:val="00402ECC"/>
    <w:rsid w:val="00402FE0"/>
    <w:rsid w:val="00403D0B"/>
    <w:rsid w:val="00403F47"/>
    <w:rsid w:val="00405314"/>
    <w:rsid w:val="0040628B"/>
    <w:rsid w:val="00407510"/>
    <w:rsid w:val="00407BFC"/>
    <w:rsid w:val="0041028B"/>
    <w:rsid w:val="00410922"/>
    <w:rsid w:val="00410E68"/>
    <w:rsid w:val="00410E8A"/>
    <w:rsid w:val="00411CF7"/>
    <w:rsid w:val="0041244A"/>
    <w:rsid w:val="004146C3"/>
    <w:rsid w:val="00415009"/>
    <w:rsid w:val="004153C6"/>
    <w:rsid w:val="00415533"/>
    <w:rsid w:val="004160EF"/>
    <w:rsid w:val="00416B79"/>
    <w:rsid w:val="004177AA"/>
    <w:rsid w:val="00417E39"/>
    <w:rsid w:val="00417F5A"/>
    <w:rsid w:val="0042180C"/>
    <w:rsid w:val="00421A06"/>
    <w:rsid w:val="00422B82"/>
    <w:rsid w:val="00424FD8"/>
    <w:rsid w:val="00426C0C"/>
    <w:rsid w:val="00430D58"/>
    <w:rsid w:val="00430ED5"/>
    <w:rsid w:val="00431C97"/>
    <w:rsid w:val="0043230F"/>
    <w:rsid w:val="004332D2"/>
    <w:rsid w:val="0043774A"/>
    <w:rsid w:val="004400D5"/>
    <w:rsid w:val="004419ED"/>
    <w:rsid w:val="004438F9"/>
    <w:rsid w:val="004455BC"/>
    <w:rsid w:val="00446F0C"/>
    <w:rsid w:val="0044705E"/>
    <w:rsid w:val="004479FE"/>
    <w:rsid w:val="00450616"/>
    <w:rsid w:val="00450A07"/>
    <w:rsid w:val="00450C2A"/>
    <w:rsid w:val="00450F25"/>
    <w:rsid w:val="004511D0"/>
    <w:rsid w:val="00451640"/>
    <w:rsid w:val="004527E5"/>
    <w:rsid w:val="00454EFE"/>
    <w:rsid w:val="00455F11"/>
    <w:rsid w:val="004562C4"/>
    <w:rsid w:val="00456D48"/>
    <w:rsid w:val="004573C9"/>
    <w:rsid w:val="00457531"/>
    <w:rsid w:val="00462F44"/>
    <w:rsid w:val="004635BB"/>
    <w:rsid w:val="004636E2"/>
    <w:rsid w:val="00464847"/>
    <w:rsid w:val="00465CE6"/>
    <w:rsid w:val="0046637A"/>
    <w:rsid w:val="00466D76"/>
    <w:rsid w:val="00467008"/>
    <w:rsid w:val="00467296"/>
    <w:rsid w:val="00467938"/>
    <w:rsid w:val="004700E8"/>
    <w:rsid w:val="004705CB"/>
    <w:rsid w:val="00471885"/>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C8C"/>
    <w:rsid w:val="00483CDC"/>
    <w:rsid w:val="00487499"/>
    <w:rsid w:val="00487D8B"/>
    <w:rsid w:val="0049005E"/>
    <w:rsid w:val="00490358"/>
    <w:rsid w:val="0049062A"/>
    <w:rsid w:val="00491174"/>
    <w:rsid w:val="00492229"/>
    <w:rsid w:val="004922A1"/>
    <w:rsid w:val="004931C0"/>
    <w:rsid w:val="004940CF"/>
    <w:rsid w:val="00496460"/>
    <w:rsid w:val="00497317"/>
    <w:rsid w:val="004A0318"/>
    <w:rsid w:val="004A0376"/>
    <w:rsid w:val="004A0840"/>
    <w:rsid w:val="004A0F27"/>
    <w:rsid w:val="004A1C2A"/>
    <w:rsid w:val="004A374F"/>
    <w:rsid w:val="004A3985"/>
    <w:rsid w:val="004A4303"/>
    <w:rsid w:val="004A4A7C"/>
    <w:rsid w:val="004A6095"/>
    <w:rsid w:val="004A7207"/>
    <w:rsid w:val="004B0416"/>
    <w:rsid w:val="004B05A3"/>
    <w:rsid w:val="004B1A7E"/>
    <w:rsid w:val="004B1E84"/>
    <w:rsid w:val="004B2F40"/>
    <w:rsid w:val="004B327E"/>
    <w:rsid w:val="004B34EF"/>
    <w:rsid w:val="004B367D"/>
    <w:rsid w:val="004B392B"/>
    <w:rsid w:val="004B487F"/>
    <w:rsid w:val="004B4A72"/>
    <w:rsid w:val="004B4D05"/>
    <w:rsid w:val="004B6908"/>
    <w:rsid w:val="004B6C1B"/>
    <w:rsid w:val="004B6D05"/>
    <w:rsid w:val="004B7AA6"/>
    <w:rsid w:val="004C004A"/>
    <w:rsid w:val="004C07F1"/>
    <w:rsid w:val="004C08D7"/>
    <w:rsid w:val="004C20A9"/>
    <w:rsid w:val="004C23A3"/>
    <w:rsid w:val="004C27D2"/>
    <w:rsid w:val="004C3C12"/>
    <w:rsid w:val="004C3E70"/>
    <w:rsid w:val="004C3ED9"/>
    <w:rsid w:val="004C4C02"/>
    <w:rsid w:val="004C4DF3"/>
    <w:rsid w:val="004C6444"/>
    <w:rsid w:val="004C67B4"/>
    <w:rsid w:val="004C6BE0"/>
    <w:rsid w:val="004C7285"/>
    <w:rsid w:val="004D0659"/>
    <w:rsid w:val="004D0A3F"/>
    <w:rsid w:val="004D2F1E"/>
    <w:rsid w:val="004D324F"/>
    <w:rsid w:val="004D38A5"/>
    <w:rsid w:val="004D3C8C"/>
    <w:rsid w:val="004D54B3"/>
    <w:rsid w:val="004D6C81"/>
    <w:rsid w:val="004D701D"/>
    <w:rsid w:val="004D7878"/>
    <w:rsid w:val="004D78E4"/>
    <w:rsid w:val="004E15F7"/>
    <w:rsid w:val="004E22F8"/>
    <w:rsid w:val="004E3414"/>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986"/>
    <w:rsid w:val="005029AB"/>
    <w:rsid w:val="005030DD"/>
    <w:rsid w:val="005050D6"/>
    <w:rsid w:val="0050674D"/>
    <w:rsid w:val="005077BD"/>
    <w:rsid w:val="00507E71"/>
    <w:rsid w:val="00510F5F"/>
    <w:rsid w:val="00512491"/>
    <w:rsid w:val="00512544"/>
    <w:rsid w:val="005129BA"/>
    <w:rsid w:val="00513FAB"/>
    <w:rsid w:val="00514D4D"/>
    <w:rsid w:val="00515ADE"/>
    <w:rsid w:val="00516D90"/>
    <w:rsid w:val="0051788D"/>
    <w:rsid w:val="005179B5"/>
    <w:rsid w:val="00520DB3"/>
    <w:rsid w:val="00522B01"/>
    <w:rsid w:val="00523C27"/>
    <w:rsid w:val="005240F1"/>
    <w:rsid w:val="00524252"/>
    <w:rsid w:val="005247BB"/>
    <w:rsid w:val="00526B9D"/>
    <w:rsid w:val="00526DB9"/>
    <w:rsid w:val="00530778"/>
    <w:rsid w:val="00531351"/>
    <w:rsid w:val="005315D0"/>
    <w:rsid w:val="0053267D"/>
    <w:rsid w:val="00533561"/>
    <w:rsid w:val="00534231"/>
    <w:rsid w:val="00534E9E"/>
    <w:rsid w:val="005367F5"/>
    <w:rsid w:val="00536FE6"/>
    <w:rsid w:val="00536FF6"/>
    <w:rsid w:val="005377CF"/>
    <w:rsid w:val="00537870"/>
    <w:rsid w:val="005404BD"/>
    <w:rsid w:val="00541F45"/>
    <w:rsid w:val="00541FE0"/>
    <w:rsid w:val="00542C26"/>
    <w:rsid w:val="00542F0E"/>
    <w:rsid w:val="00543B95"/>
    <w:rsid w:val="005467C3"/>
    <w:rsid w:val="0054799F"/>
    <w:rsid w:val="00547CFF"/>
    <w:rsid w:val="0055078B"/>
    <w:rsid w:val="005518ED"/>
    <w:rsid w:val="00551B38"/>
    <w:rsid w:val="00555797"/>
    <w:rsid w:val="00555C32"/>
    <w:rsid w:val="0055669C"/>
    <w:rsid w:val="005577A0"/>
    <w:rsid w:val="00557DB7"/>
    <w:rsid w:val="00560702"/>
    <w:rsid w:val="00560A03"/>
    <w:rsid w:val="00562CA5"/>
    <w:rsid w:val="00563AA9"/>
    <w:rsid w:val="00564B32"/>
    <w:rsid w:val="00565218"/>
    <w:rsid w:val="0056550E"/>
    <w:rsid w:val="0056586B"/>
    <w:rsid w:val="0056612F"/>
    <w:rsid w:val="0056751D"/>
    <w:rsid w:val="005678CC"/>
    <w:rsid w:val="00567E9F"/>
    <w:rsid w:val="0057004A"/>
    <w:rsid w:val="0057030B"/>
    <w:rsid w:val="0057204D"/>
    <w:rsid w:val="005737D9"/>
    <w:rsid w:val="00573C1B"/>
    <w:rsid w:val="00575573"/>
    <w:rsid w:val="00575791"/>
    <w:rsid w:val="00575A2C"/>
    <w:rsid w:val="0057603A"/>
    <w:rsid w:val="00577E31"/>
    <w:rsid w:val="0058080F"/>
    <w:rsid w:val="00581439"/>
    <w:rsid w:val="0058193E"/>
    <w:rsid w:val="005833CD"/>
    <w:rsid w:val="00584F5F"/>
    <w:rsid w:val="00585C22"/>
    <w:rsid w:val="00585F83"/>
    <w:rsid w:val="00586E4E"/>
    <w:rsid w:val="0059124F"/>
    <w:rsid w:val="005926C6"/>
    <w:rsid w:val="005928FD"/>
    <w:rsid w:val="005A0219"/>
    <w:rsid w:val="005A0B0D"/>
    <w:rsid w:val="005A1464"/>
    <w:rsid w:val="005A179E"/>
    <w:rsid w:val="005A1A6A"/>
    <w:rsid w:val="005A22FD"/>
    <w:rsid w:val="005A24CB"/>
    <w:rsid w:val="005A2812"/>
    <w:rsid w:val="005A382F"/>
    <w:rsid w:val="005A4928"/>
    <w:rsid w:val="005A686B"/>
    <w:rsid w:val="005A6A21"/>
    <w:rsid w:val="005B1421"/>
    <w:rsid w:val="005B1ACF"/>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D12C6"/>
    <w:rsid w:val="005D1C81"/>
    <w:rsid w:val="005D211B"/>
    <w:rsid w:val="005D2B0E"/>
    <w:rsid w:val="005D3FF6"/>
    <w:rsid w:val="005D41A7"/>
    <w:rsid w:val="005D45C4"/>
    <w:rsid w:val="005D4C3A"/>
    <w:rsid w:val="005D5E3F"/>
    <w:rsid w:val="005D6889"/>
    <w:rsid w:val="005D6D54"/>
    <w:rsid w:val="005D7BCB"/>
    <w:rsid w:val="005E15BB"/>
    <w:rsid w:val="005E18BF"/>
    <w:rsid w:val="005E1C30"/>
    <w:rsid w:val="005E23AC"/>
    <w:rsid w:val="005E2EA1"/>
    <w:rsid w:val="005E3BCE"/>
    <w:rsid w:val="005E3D8A"/>
    <w:rsid w:val="005E5BB6"/>
    <w:rsid w:val="005E5F81"/>
    <w:rsid w:val="005E6708"/>
    <w:rsid w:val="005E7AFA"/>
    <w:rsid w:val="005F0856"/>
    <w:rsid w:val="005F089D"/>
    <w:rsid w:val="005F0CCE"/>
    <w:rsid w:val="005F13B1"/>
    <w:rsid w:val="005F23B5"/>
    <w:rsid w:val="005F5D11"/>
    <w:rsid w:val="005F63EC"/>
    <w:rsid w:val="005F6BD9"/>
    <w:rsid w:val="005F7F98"/>
    <w:rsid w:val="00601614"/>
    <w:rsid w:val="00601D28"/>
    <w:rsid w:val="00601FD7"/>
    <w:rsid w:val="006029EA"/>
    <w:rsid w:val="006030E6"/>
    <w:rsid w:val="0060444B"/>
    <w:rsid w:val="00605583"/>
    <w:rsid w:val="006106AD"/>
    <w:rsid w:val="006118B3"/>
    <w:rsid w:val="00612E04"/>
    <w:rsid w:val="006136CA"/>
    <w:rsid w:val="00614017"/>
    <w:rsid w:val="00614535"/>
    <w:rsid w:val="00614A94"/>
    <w:rsid w:val="00615F2B"/>
    <w:rsid w:val="006167A2"/>
    <w:rsid w:val="006173F4"/>
    <w:rsid w:val="006202DD"/>
    <w:rsid w:val="00622061"/>
    <w:rsid w:val="006222B0"/>
    <w:rsid w:val="006230EE"/>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64A4"/>
    <w:rsid w:val="00657503"/>
    <w:rsid w:val="00657559"/>
    <w:rsid w:val="0066137F"/>
    <w:rsid w:val="00661889"/>
    <w:rsid w:val="006627DB"/>
    <w:rsid w:val="00662825"/>
    <w:rsid w:val="00663388"/>
    <w:rsid w:val="00664B35"/>
    <w:rsid w:val="00664BF7"/>
    <w:rsid w:val="00664F5F"/>
    <w:rsid w:val="006658A3"/>
    <w:rsid w:val="00666674"/>
    <w:rsid w:val="00666D43"/>
    <w:rsid w:val="006701EB"/>
    <w:rsid w:val="00670412"/>
    <w:rsid w:val="006708A0"/>
    <w:rsid w:val="00671719"/>
    <w:rsid w:val="00671F93"/>
    <w:rsid w:val="006720C9"/>
    <w:rsid w:val="006721AF"/>
    <w:rsid w:val="00674019"/>
    <w:rsid w:val="006749F7"/>
    <w:rsid w:val="00675C6F"/>
    <w:rsid w:val="00676E7A"/>
    <w:rsid w:val="00677EE4"/>
    <w:rsid w:val="00680BA9"/>
    <w:rsid w:val="00682921"/>
    <w:rsid w:val="00682B66"/>
    <w:rsid w:val="0068330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403A"/>
    <w:rsid w:val="006A5FE2"/>
    <w:rsid w:val="006A6A65"/>
    <w:rsid w:val="006A7FAC"/>
    <w:rsid w:val="006B224D"/>
    <w:rsid w:val="006B5881"/>
    <w:rsid w:val="006B6A81"/>
    <w:rsid w:val="006B6E53"/>
    <w:rsid w:val="006C119B"/>
    <w:rsid w:val="006C2436"/>
    <w:rsid w:val="006C2803"/>
    <w:rsid w:val="006C2D58"/>
    <w:rsid w:val="006C30B4"/>
    <w:rsid w:val="006C41C1"/>
    <w:rsid w:val="006C5BED"/>
    <w:rsid w:val="006C5ECD"/>
    <w:rsid w:val="006C68F3"/>
    <w:rsid w:val="006C7198"/>
    <w:rsid w:val="006C7D29"/>
    <w:rsid w:val="006D0017"/>
    <w:rsid w:val="006D1895"/>
    <w:rsid w:val="006D1A76"/>
    <w:rsid w:val="006D1BAB"/>
    <w:rsid w:val="006D1E4A"/>
    <w:rsid w:val="006D3352"/>
    <w:rsid w:val="006D3AF9"/>
    <w:rsid w:val="006D5660"/>
    <w:rsid w:val="006D6661"/>
    <w:rsid w:val="006D68CA"/>
    <w:rsid w:val="006D6D12"/>
    <w:rsid w:val="006D7414"/>
    <w:rsid w:val="006D753C"/>
    <w:rsid w:val="006E011E"/>
    <w:rsid w:val="006E4606"/>
    <w:rsid w:val="006E568D"/>
    <w:rsid w:val="006E7A28"/>
    <w:rsid w:val="006F0161"/>
    <w:rsid w:val="006F1C58"/>
    <w:rsid w:val="006F2167"/>
    <w:rsid w:val="006F27EB"/>
    <w:rsid w:val="006F30E8"/>
    <w:rsid w:val="006F31DC"/>
    <w:rsid w:val="006F350C"/>
    <w:rsid w:val="006F38FD"/>
    <w:rsid w:val="006F39D0"/>
    <w:rsid w:val="006F3ED3"/>
    <w:rsid w:val="006F40AB"/>
    <w:rsid w:val="006F4581"/>
    <w:rsid w:val="006F48EE"/>
    <w:rsid w:val="006F671C"/>
    <w:rsid w:val="006F7B83"/>
    <w:rsid w:val="0070394E"/>
    <w:rsid w:val="00703FE9"/>
    <w:rsid w:val="007046A2"/>
    <w:rsid w:val="00706420"/>
    <w:rsid w:val="00706D36"/>
    <w:rsid w:val="00710EC6"/>
    <w:rsid w:val="00711EBB"/>
    <w:rsid w:val="00712584"/>
    <w:rsid w:val="00712851"/>
    <w:rsid w:val="00712E4A"/>
    <w:rsid w:val="00713678"/>
    <w:rsid w:val="007145EE"/>
    <w:rsid w:val="007149F6"/>
    <w:rsid w:val="00714AB4"/>
    <w:rsid w:val="00715ADD"/>
    <w:rsid w:val="00715C1D"/>
    <w:rsid w:val="00716AF6"/>
    <w:rsid w:val="00720552"/>
    <w:rsid w:val="007205A1"/>
    <w:rsid w:val="00720A40"/>
    <w:rsid w:val="00720A76"/>
    <w:rsid w:val="00721A8A"/>
    <w:rsid w:val="00721ABE"/>
    <w:rsid w:val="00721DED"/>
    <w:rsid w:val="007254C2"/>
    <w:rsid w:val="007256EC"/>
    <w:rsid w:val="00726FE3"/>
    <w:rsid w:val="00727517"/>
    <w:rsid w:val="0073024C"/>
    <w:rsid w:val="00733E2E"/>
    <w:rsid w:val="00734093"/>
    <w:rsid w:val="00734306"/>
    <w:rsid w:val="007354F1"/>
    <w:rsid w:val="00735808"/>
    <w:rsid w:val="007369CA"/>
    <w:rsid w:val="00736F2D"/>
    <w:rsid w:val="00737B88"/>
    <w:rsid w:val="00737BBD"/>
    <w:rsid w:val="0074075F"/>
    <w:rsid w:val="0074116C"/>
    <w:rsid w:val="00741E42"/>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709C"/>
    <w:rsid w:val="007571ED"/>
    <w:rsid w:val="007574B0"/>
    <w:rsid w:val="00760414"/>
    <w:rsid w:val="00761195"/>
    <w:rsid w:val="007614CB"/>
    <w:rsid w:val="007625F5"/>
    <w:rsid w:val="00762E43"/>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17FF"/>
    <w:rsid w:val="007927DC"/>
    <w:rsid w:val="007928B6"/>
    <w:rsid w:val="007969BD"/>
    <w:rsid w:val="00796A28"/>
    <w:rsid w:val="00796F8F"/>
    <w:rsid w:val="0079785A"/>
    <w:rsid w:val="00797B51"/>
    <w:rsid w:val="00797D41"/>
    <w:rsid w:val="007A0A8A"/>
    <w:rsid w:val="007A22E9"/>
    <w:rsid w:val="007A36E2"/>
    <w:rsid w:val="007A41D4"/>
    <w:rsid w:val="007A4F84"/>
    <w:rsid w:val="007A4FA6"/>
    <w:rsid w:val="007A5447"/>
    <w:rsid w:val="007A56B1"/>
    <w:rsid w:val="007A5E94"/>
    <w:rsid w:val="007A5F43"/>
    <w:rsid w:val="007A7417"/>
    <w:rsid w:val="007B0B9F"/>
    <w:rsid w:val="007B15E3"/>
    <w:rsid w:val="007B17DB"/>
    <w:rsid w:val="007B26EF"/>
    <w:rsid w:val="007B5AD0"/>
    <w:rsid w:val="007B6A85"/>
    <w:rsid w:val="007C1A7E"/>
    <w:rsid w:val="007C3054"/>
    <w:rsid w:val="007C3B2F"/>
    <w:rsid w:val="007C480F"/>
    <w:rsid w:val="007C5752"/>
    <w:rsid w:val="007C6D63"/>
    <w:rsid w:val="007C7BF9"/>
    <w:rsid w:val="007C7D93"/>
    <w:rsid w:val="007D0257"/>
    <w:rsid w:val="007D02A1"/>
    <w:rsid w:val="007D03C5"/>
    <w:rsid w:val="007D0628"/>
    <w:rsid w:val="007D1F05"/>
    <w:rsid w:val="007D2546"/>
    <w:rsid w:val="007D2A74"/>
    <w:rsid w:val="007D3ECB"/>
    <w:rsid w:val="007D4772"/>
    <w:rsid w:val="007D7439"/>
    <w:rsid w:val="007E2010"/>
    <w:rsid w:val="007E205C"/>
    <w:rsid w:val="007E28BC"/>
    <w:rsid w:val="007E2F89"/>
    <w:rsid w:val="007E4ED3"/>
    <w:rsid w:val="007E558C"/>
    <w:rsid w:val="007E61FB"/>
    <w:rsid w:val="007E729E"/>
    <w:rsid w:val="007E74C2"/>
    <w:rsid w:val="007F017A"/>
    <w:rsid w:val="007F0964"/>
    <w:rsid w:val="007F0F4C"/>
    <w:rsid w:val="007F1B0B"/>
    <w:rsid w:val="007F313A"/>
    <w:rsid w:val="007F3563"/>
    <w:rsid w:val="007F5B2F"/>
    <w:rsid w:val="007F5EFA"/>
    <w:rsid w:val="008012A7"/>
    <w:rsid w:val="00801F4E"/>
    <w:rsid w:val="008020CE"/>
    <w:rsid w:val="00802AB0"/>
    <w:rsid w:val="00803BBE"/>
    <w:rsid w:val="00804646"/>
    <w:rsid w:val="0080465C"/>
    <w:rsid w:val="00804BC8"/>
    <w:rsid w:val="00805F71"/>
    <w:rsid w:val="00806406"/>
    <w:rsid w:val="00806A2A"/>
    <w:rsid w:val="00807BEE"/>
    <w:rsid w:val="00807C74"/>
    <w:rsid w:val="00810E91"/>
    <w:rsid w:val="00811372"/>
    <w:rsid w:val="00812C87"/>
    <w:rsid w:val="00814443"/>
    <w:rsid w:val="008169D4"/>
    <w:rsid w:val="00816D7E"/>
    <w:rsid w:val="00817E42"/>
    <w:rsid w:val="0082064B"/>
    <w:rsid w:val="00820D09"/>
    <w:rsid w:val="00821BDD"/>
    <w:rsid w:val="00822DF2"/>
    <w:rsid w:val="00823107"/>
    <w:rsid w:val="008243CD"/>
    <w:rsid w:val="00824539"/>
    <w:rsid w:val="008279E8"/>
    <w:rsid w:val="00827BD7"/>
    <w:rsid w:val="0083178F"/>
    <w:rsid w:val="00831AA7"/>
    <w:rsid w:val="00833771"/>
    <w:rsid w:val="008337B9"/>
    <w:rsid w:val="0083406C"/>
    <w:rsid w:val="00834F26"/>
    <w:rsid w:val="00836D47"/>
    <w:rsid w:val="00837372"/>
    <w:rsid w:val="008378A8"/>
    <w:rsid w:val="0084142E"/>
    <w:rsid w:val="008421B7"/>
    <w:rsid w:val="00842D3C"/>
    <w:rsid w:val="00844BBA"/>
    <w:rsid w:val="00845362"/>
    <w:rsid w:val="00845C98"/>
    <w:rsid w:val="00846EC5"/>
    <w:rsid w:val="008475AA"/>
    <w:rsid w:val="00847F39"/>
    <w:rsid w:val="0085131A"/>
    <w:rsid w:val="00851D16"/>
    <w:rsid w:val="0085350D"/>
    <w:rsid w:val="0085394F"/>
    <w:rsid w:val="00853FA5"/>
    <w:rsid w:val="00856F7F"/>
    <w:rsid w:val="00857FCD"/>
    <w:rsid w:val="008608C9"/>
    <w:rsid w:val="00860A12"/>
    <w:rsid w:val="00861963"/>
    <w:rsid w:val="00861D98"/>
    <w:rsid w:val="00862D18"/>
    <w:rsid w:val="00863227"/>
    <w:rsid w:val="00864C77"/>
    <w:rsid w:val="00865DF4"/>
    <w:rsid w:val="00867673"/>
    <w:rsid w:val="008712B3"/>
    <w:rsid w:val="00871C12"/>
    <w:rsid w:val="00871FF6"/>
    <w:rsid w:val="008740A9"/>
    <w:rsid w:val="008748DC"/>
    <w:rsid w:val="00874A67"/>
    <w:rsid w:val="00875CC8"/>
    <w:rsid w:val="00876775"/>
    <w:rsid w:val="00876D21"/>
    <w:rsid w:val="0087715B"/>
    <w:rsid w:val="008806B0"/>
    <w:rsid w:val="00880894"/>
    <w:rsid w:val="00881F97"/>
    <w:rsid w:val="008846E1"/>
    <w:rsid w:val="008847C8"/>
    <w:rsid w:val="00884CFA"/>
    <w:rsid w:val="0088578A"/>
    <w:rsid w:val="00885B2F"/>
    <w:rsid w:val="0088682C"/>
    <w:rsid w:val="00886D25"/>
    <w:rsid w:val="00886D3D"/>
    <w:rsid w:val="00887AAA"/>
    <w:rsid w:val="00890B07"/>
    <w:rsid w:val="00892AD5"/>
    <w:rsid w:val="008931CD"/>
    <w:rsid w:val="00894E2A"/>
    <w:rsid w:val="00896FFC"/>
    <w:rsid w:val="008A0EF1"/>
    <w:rsid w:val="008A121B"/>
    <w:rsid w:val="008A1709"/>
    <w:rsid w:val="008A1776"/>
    <w:rsid w:val="008A287C"/>
    <w:rsid w:val="008A293A"/>
    <w:rsid w:val="008A34D1"/>
    <w:rsid w:val="008A40D0"/>
    <w:rsid w:val="008A443F"/>
    <w:rsid w:val="008A4C10"/>
    <w:rsid w:val="008A6636"/>
    <w:rsid w:val="008B1047"/>
    <w:rsid w:val="008B1CCA"/>
    <w:rsid w:val="008B4147"/>
    <w:rsid w:val="008B4B41"/>
    <w:rsid w:val="008B528F"/>
    <w:rsid w:val="008B556D"/>
    <w:rsid w:val="008B773B"/>
    <w:rsid w:val="008B7ADC"/>
    <w:rsid w:val="008B7E52"/>
    <w:rsid w:val="008C19CD"/>
    <w:rsid w:val="008C2873"/>
    <w:rsid w:val="008C4A2F"/>
    <w:rsid w:val="008C5872"/>
    <w:rsid w:val="008C5936"/>
    <w:rsid w:val="008C5BCF"/>
    <w:rsid w:val="008C5E93"/>
    <w:rsid w:val="008C6712"/>
    <w:rsid w:val="008C796E"/>
    <w:rsid w:val="008D2104"/>
    <w:rsid w:val="008D27D6"/>
    <w:rsid w:val="008D3BE8"/>
    <w:rsid w:val="008D5141"/>
    <w:rsid w:val="008D58C3"/>
    <w:rsid w:val="008D5DBE"/>
    <w:rsid w:val="008D60D3"/>
    <w:rsid w:val="008D6860"/>
    <w:rsid w:val="008D76EA"/>
    <w:rsid w:val="008E1A81"/>
    <w:rsid w:val="008E1F4E"/>
    <w:rsid w:val="008E3889"/>
    <w:rsid w:val="008E41EC"/>
    <w:rsid w:val="008E42D8"/>
    <w:rsid w:val="008E4ADA"/>
    <w:rsid w:val="008E513A"/>
    <w:rsid w:val="008E593A"/>
    <w:rsid w:val="008E5EE8"/>
    <w:rsid w:val="008E6A5D"/>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EE3"/>
    <w:rsid w:val="0092414D"/>
    <w:rsid w:val="00925665"/>
    <w:rsid w:val="00925EF5"/>
    <w:rsid w:val="0092661C"/>
    <w:rsid w:val="00926B08"/>
    <w:rsid w:val="00926C51"/>
    <w:rsid w:val="00931511"/>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A23"/>
    <w:rsid w:val="009540C9"/>
    <w:rsid w:val="009554CC"/>
    <w:rsid w:val="00955718"/>
    <w:rsid w:val="00957F92"/>
    <w:rsid w:val="009611BB"/>
    <w:rsid w:val="00961734"/>
    <w:rsid w:val="00961D84"/>
    <w:rsid w:val="00963276"/>
    <w:rsid w:val="009648C3"/>
    <w:rsid w:val="00965C44"/>
    <w:rsid w:val="00965CA2"/>
    <w:rsid w:val="00966061"/>
    <w:rsid w:val="0097022F"/>
    <w:rsid w:val="00970628"/>
    <w:rsid w:val="00971A89"/>
    <w:rsid w:val="00971F31"/>
    <w:rsid w:val="00972217"/>
    <w:rsid w:val="00972C73"/>
    <w:rsid w:val="0097363E"/>
    <w:rsid w:val="00973EDF"/>
    <w:rsid w:val="00974AEA"/>
    <w:rsid w:val="00980006"/>
    <w:rsid w:val="009807E8"/>
    <w:rsid w:val="00980871"/>
    <w:rsid w:val="00980BA4"/>
    <w:rsid w:val="00983DCE"/>
    <w:rsid w:val="0098518F"/>
    <w:rsid w:val="009855B9"/>
    <w:rsid w:val="00985607"/>
    <w:rsid w:val="00985BB9"/>
    <w:rsid w:val="00986505"/>
    <w:rsid w:val="00987013"/>
    <w:rsid w:val="009874A7"/>
    <w:rsid w:val="00987E9C"/>
    <w:rsid w:val="00987F97"/>
    <w:rsid w:val="009901A2"/>
    <w:rsid w:val="00992247"/>
    <w:rsid w:val="00992C98"/>
    <w:rsid w:val="00992E0A"/>
    <w:rsid w:val="00993706"/>
    <w:rsid w:val="00993E95"/>
    <w:rsid w:val="00994533"/>
    <w:rsid w:val="009971DA"/>
    <w:rsid w:val="00997BE8"/>
    <w:rsid w:val="00997D35"/>
    <w:rsid w:val="009A13E1"/>
    <w:rsid w:val="009A1C0B"/>
    <w:rsid w:val="009A1F84"/>
    <w:rsid w:val="009A2339"/>
    <w:rsid w:val="009A271B"/>
    <w:rsid w:val="009A73A3"/>
    <w:rsid w:val="009A778A"/>
    <w:rsid w:val="009B054C"/>
    <w:rsid w:val="009B0B25"/>
    <w:rsid w:val="009B1038"/>
    <w:rsid w:val="009B18FC"/>
    <w:rsid w:val="009B2825"/>
    <w:rsid w:val="009B2FEC"/>
    <w:rsid w:val="009B3B5C"/>
    <w:rsid w:val="009B440A"/>
    <w:rsid w:val="009B44B3"/>
    <w:rsid w:val="009B4603"/>
    <w:rsid w:val="009B50FC"/>
    <w:rsid w:val="009B73BE"/>
    <w:rsid w:val="009C0271"/>
    <w:rsid w:val="009C0538"/>
    <w:rsid w:val="009C060A"/>
    <w:rsid w:val="009C1416"/>
    <w:rsid w:val="009C21B3"/>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4C6"/>
    <w:rsid w:val="009D5EE6"/>
    <w:rsid w:val="009D6841"/>
    <w:rsid w:val="009E01A2"/>
    <w:rsid w:val="009E09D5"/>
    <w:rsid w:val="009E22A8"/>
    <w:rsid w:val="009E298A"/>
    <w:rsid w:val="009E3B40"/>
    <w:rsid w:val="009E3E40"/>
    <w:rsid w:val="009E4029"/>
    <w:rsid w:val="009E5C80"/>
    <w:rsid w:val="009E6C14"/>
    <w:rsid w:val="009E764C"/>
    <w:rsid w:val="009E76B5"/>
    <w:rsid w:val="009F319A"/>
    <w:rsid w:val="009F33D6"/>
    <w:rsid w:val="009F469E"/>
    <w:rsid w:val="009F52AD"/>
    <w:rsid w:val="009F5C62"/>
    <w:rsid w:val="009F63BA"/>
    <w:rsid w:val="009F785B"/>
    <w:rsid w:val="00A008DF"/>
    <w:rsid w:val="00A00ABD"/>
    <w:rsid w:val="00A01094"/>
    <w:rsid w:val="00A01868"/>
    <w:rsid w:val="00A019C7"/>
    <w:rsid w:val="00A02BE6"/>
    <w:rsid w:val="00A02CFA"/>
    <w:rsid w:val="00A03BDD"/>
    <w:rsid w:val="00A040D4"/>
    <w:rsid w:val="00A0578A"/>
    <w:rsid w:val="00A05EC0"/>
    <w:rsid w:val="00A06804"/>
    <w:rsid w:val="00A07155"/>
    <w:rsid w:val="00A07406"/>
    <w:rsid w:val="00A07D75"/>
    <w:rsid w:val="00A10E67"/>
    <w:rsid w:val="00A1177E"/>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405F9"/>
    <w:rsid w:val="00A41C2C"/>
    <w:rsid w:val="00A43E0F"/>
    <w:rsid w:val="00A44632"/>
    <w:rsid w:val="00A45A65"/>
    <w:rsid w:val="00A46503"/>
    <w:rsid w:val="00A46AB9"/>
    <w:rsid w:val="00A47428"/>
    <w:rsid w:val="00A5088A"/>
    <w:rsid w:val="00A50F53"/>
    <w:rsid w:val="00A52029"/>
    <w:rsid w:val="00A53142"/>
    <w:rsid w:val="00A53937"/>
    <w:rsid w:val="00A53CD7"/>
    <w:rsid w:val="00A54233"/>
    <w:rsid w:val="00A55029"/>
    <w:rsid w:val="00A55FB4"/>
    <w:rsid w:val="00A57499"/>
    <w:rsid w:val="00A578CA"/>
    <w:rsid w:val="00A57E60"/>
    <w:rsid w:val="00A6024D"/>
    <w:rsid w:val="00A60C9E"/>
    <w:rsid w:val="00A61308"/>
    <w:rsid w:val="00A614DE"/>
    <w:rsid w:val="00A621CC"/>
    <w:rsid w:val="00A62732"/>
    <w:rsid w:val="00A63F71"/>
    <w:rsid w:val="00A64954"/>
    <w:rsid w:val="00A65C29"/>
    <w:rsid w:val="00A674D7"/>
    <w:rsid w:val="00A67908"/>
    <w:rsid w:val="00A73078"/>
    <w:rsid w:val="00A73668"/>
    <w:rsid w:val="00A75169"/>
    <w:rsid w:val="00A754A4"/>
    <w:rsid w:val="00A760BC"/>
    <w:rsid w:val="00A7625F"/>
    <w:rsid w:val="00A779BC"/>
    <w:rsid w:val="00A77E71"/>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3934"/>
    <w:rsid w:val="00A944D7"/>
    <w:rsid w:val="00A9534C"/>
    <w:rsid w:val="00A95F6B"/>
    <w:rsid w:val="00AA0380"/>
    <w:rsid w:val="00AA2FEB"/>
    <w:rsid w:val="00AA3F94"/>
    <w:rsid w:val="00AA4ACF"/>
    <w:rsid w:val="00AA6165"/>
    <w:rsid w:val="00AB0288"/>
    <w:rsid w:val="00AB06E4"/>
    <w:rsid w:val="00AB0E90"/>
    <w:rsid w:val="00AB20D8"/>
    <w:rsid w:val="00AB34AE"/>
    <w:rsid w:val="00AB397D"/>
    <w:rsid w:val="00AB46B5"/>
    <w:rsid w:val="00AB5582"/>
    <w:rsid w:val="00AB6C28"/>
    <w:rsid w:val="00AB722E"/>
    <w:rsid w:val="00AC0509"/>
    <w:rsid w:val="00AC112C"/>
    <w:rsid w:val="00AC1F53"/>
    <w:rsid w:val="00AC29FC"/>
    <w:rsid w:val="00AC31DC"/>
    <w:rsid w:val="00AC32F7"/>
    <w:rsid w:val="00AC3420"/>
    <w:rsid w:val="00AC3731"/>
    <w:rsid w:val="00AC551E"/>
    <w:rsid w:val="00AC57B4"/>
    <w:rsid w:val="00AC5A07"/>
    <w:rsid w:val="00AC706B"/>
    <w:rsid w:val="00AC76E4"/>
    <w:rsid w:val="00AC7C1F"/>
    <w:rsid w:val="00AD00D9"/>
    <w:rsid w:val="00AD3982"/>
    <w:rsid w:val="00AD3DC2"/>
    <w:rsid w:val="00AD40CA"/>
    <w:rsid w:val="00AD424B"/>
    <w:rsid w:val="00AD4BA2"/>
    <w:rsid w:val="00AD4DD7"/>
    <w:rsid w:val="00AD5541"/>
    <w:rsid w:val="00AD5555"/>
    <w:rsid w:val="00AD5ABD"/>
    <w:rsid w:val="00AD616C"/>
    <w:rsid w:val="00AD6B75"/>
    <w:rsid w:val="00AD6E4F"/>
    <w:rsid w:val="00AD7C25"/>
    <w:rsid w:val="00AE01A7"/>
    <w:rsid w:val="00AE0B40"/>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5084"/>
    <w:rsid w:val="00B0543F"/>
    <w:rsid w:val="00B0666F"/>
    <w:rsid w:val="00B066B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4555"/>
    <w:rsid w:val="00B364B4"/>
    <w:rsid w:val="00B37503"/>
    <w:rsid w:val="00B3781A"/>
    <w:rsid w:val="00B37AB8"/>
    <w:rsid w:val="00B405E7"/>
    <w:rsid w:val="00B41058"/>
    <w:rsid w:val="00B411D0"/>
    <w:rsid w:val="00B41510"/>
    <w:rsid w:val="00B42847"/>
    <w:rsid w:val="00B42F9D"/>
    <w:rsid w:val="00B439FD"/>
    <w:rsid w:val="00B451C6"/>
    <w:rsid w:val="00B452D5"/>
    <w:rsid w:val="00B45EF4"/>
    <w:rsid w:val="00B46472"/>
    <w:rsid w:val="00B47700"/>
    <w:rsid w:val="00B47CC0"/>
    <w:rsid w:val="00B5066F"/>
    <w:rsid w:val="00B506E6"/>
    <w:rsid w:val="00B51580"/>
    <w:rsid w:val="00B5273B"/>
    <w:rsid w:val="00B5478D"/>
    <w:rsid w:val="00B55007"/>
    <w:rsid w:val="00B5506A"/>
    <w:rsid w:val="00B56BD2"/>
    <w:rsid w:val="00B61CF4"/>
    <w:rsid w:val="00B61F48"/>
    <w:rsid w:val="00B628CE"/>
    <w:rsid w:val="00B62F86"/>
    <w:rsid w:val="00B66547"/>
    <w:rsid w:val="00B672B6"/>
    <w:rsid w:val="00B7006A"/>
    <w:rsid w:val="00B70FB1"/>
    <w:rsid w:val="00B7113A"/>
    <w:rsid w:val="00B71435"/>
    <w:rsid w:val="00B724BC"/>
    <w:rsid w:val="00B73309"/>
    <w:rsid w:val="00B74652"/>
    <w:rsid w:val="00B74D5A"/>
    <w:rsid w:val="00B755E7"/>
    <w:rsid w:val="00B75675"/>
    <w:rsid w:val="00B75AE9"/>
    <w:rsid w:val="00B7626D"/>
    <w:rsid w:val="00B764C6"/>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CE5"/>
    <w:rsid w:val="00B940F9"/>
    <w:rsid w:val="00B94214"/>
    <w:rsid w:val="00B9440C"/>
    <w:rsid w:val="00B96E4B"/>
    <w:rsid w:val="00BA0079"/>
    <w:rsid w:val="00BA15B1"/>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C93"/>
    <w:rsid w:val="00BB4CAF"/>
    <w:rsid w:val="00BB4E6C"/>
    <w:rsid w:val="00BB5F54"/>
    <w:rsid w:val="00BB640A"/>
    <w:rsid w:val="00BB64C2"/>
    <w:rsid w:val="00BC1EAC"/>
    <w:rsid w:val="00BC1EF7"/>
    <w:rsid w:val="00BC2EE6"/>
    <w:rsid w:val="00BC4F2F"/>
    <w:rsid w:val="00BD0852"/>
    <w:rsid w:val="00BD0936"/>
    <w:rsid w:val="00BD0D33"/>
    <w:rsid w:val="00BD12C5"/>
    <w:rsid w:val="00BD25EE"/>
    <w:rsid w:val="00BD4989"/>
    <w:rsid w:val="00BD50D1"/>
    <w:rsid w:val="00BD540A"/>
    <w:rsid w:val="00BD5ED3"/>
    <w:rsid w:val="00BD67A5"/>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BCA"/>
    <w:rsid w:val="00BF5847"/>
    <w:rsid w:val="00BF6641"/>
    <w:rsid w:val="00BF6D84"/>
    <w:rsid w:val="00BF6DCE"/>
    <w:rsid w:val="00BF7074"/>
    <w:rsid w:val="00BF768E"/>
    <w:rsid w:val="00BF78C3"/>
    <w:rsid w:val="00C01A1A"/>
    <w:rsid w:val="00C01E7F"/>
    <w:rsid w:val="00C0450A"/>
    <w:rsid w:val="00C075D9"/>
    <w:rsid w:val="00C106C5"/>
    <w:rsid w:val="00C10721"/>
    <w:rsid w:val="00C10E79"/>
    <w:rsid w:val="00C13586"/>
    <w:rsid w:val="00C15E63"/>
    <w:rsid w:val="00C16294"/>
    <w:rsid w:val="00C16AC6"/>
    <w:rsid w:val="00C210B9"/>
    <w:rsid w:val="00C21B92"/>
    <w:rsid w:val="00C221CF"/>
    <w:rsid w:val="00C23338"/>
    <w:rsid w:val="00C24338"/>
    <w:rsid w:val="00C24BC7"/>
    <w:rsid w:val="00C27201"/>
    <w:rsid w:val="00C2738F"/>
    <w:rsid w:val="00C27C82"/>
    <w:rsid w:val="00C306B9"/>
    <w:rsid w:val="00C31357"/>
    <w:rsid w:val="00C332AB"/>
    <w:rsid w:val="00C339D3"/>
    <w:rsid w:val="00C34077"/>
    <w:rsid w:val="00C3478C"/>
    <w:rsid w:val="00C347DA"/>
    <w:rsid w:val="00C34A1F"/>
    <w:rsid w:val="00C34AD7"/>
    <w:rsid w:val="00C3519B"/>
    <w:rsid w:val="00C3546F"/>
    <w:rsid w:val="00C3556C"/>
    <w:rsid w:val="00C3644E"/>
    <w:rsid w:val="00C37E1E"/>
    <w:rsid w:val="00C4044A"/>
    <w:rsid w:val="00C40585"/>
    <w:rsid w:val="00C4232A"/>
    <w:rsid w:val="00C4366B"/>
    <w:rsid w:val="00C43E71"/>
    <w:rsid w:val="00C4432E"/>
    <w:rsid w:val="00C44A26"/>
    <w:rsid w:val="00C44BEE"/>
    <w:rsid w:val="00C44DBE"/>
    <w:rsid w:val="00C457AA"/>
    <w:rsid w:val="00C45D20"/>
    <w:rsid w:val="00C46F33"/>
    <w:rsid w:val="00C47C35"/>
    <w:rsid w:val="00C527E9"/>
    <w:rsid w:val="00C536F5"/>
    <w:rsid w:val="00C53A0A"/>
    <w:rsid w:val="00C53FA4"/>
    <w:rsid w:val="00C5683B"/>
    <w:rsid w:val="00C601FD"/>
    <w:rsid w:val="00C60E04"/>
    <w:rsid w:val="00C61454"/>
    <w:rsid w:val="00C63614"/>
    <w:rsid w:val="00C644A8"/>
    <w:rsid w:val="00C64F48"/>
    <w:rsid w:val="00C6709A"/>
    <w:rsid w:val="00C719AC"/>
    <w:rsid w:val="00C73219"/>
    <w:rsid w:val="00C75693"/>
    <w:rsid w:val="00C770BF"/>
    <w:rsid w:val="00C775B7"/>
    <w:rsid w:val="00C77D97"/>
    <w:rsid w:val="00C8013B"/>
    <w:rsid w:val="00C80A45"/>
    <w:rsid w:val="00C80B8A"/>
    <w:rsid w:val="00C80E81"/>
    <w:rsid w:val="00C8164B"/>
    <w:rsid w:val="00C827DD"/>
    <w:rsid w:val="00C82A8F"/>
    <w:rsid w:val="00C82B14"/>
    <w:rsid w:val="00C853A6"/>
    <w:rsid w:val="00C85650"/>
    <w:rsid w:val="00C85D58"/>
    <w:rsid w:val="00C867D5"/>
    <w:rsid w:val="00C868B0"/>
    <w:rsid w:val="00C8696F"/>
    <w:rsid w:val="00C86DAD"/>
    <w:rsid w:val="00C8751C"/>
    <w:rsid w:val="00C87A95"/>
    <w:rsid w:val="00C90194"/>
    <w:rsid w:val="00C90BD2"/>
    <w:rsid w:val="00C91B97"/>
    <w:rsid w:val="00C93C1D"/>
    <w:rsid w:val="00C93D20"/>
    <w:rsid w:val="00C94815"/>
    <w:rsid w:val="00C94E59"/>
    <w:rsid w:val="00C95AEF"/>
    <w:rsid w:val="00C95E4D"/>
    <w:rsid w:val="00C97AC4"/>
    <w:rsid w:val="00C97AFF"/>
    <w:rsid w:val="00C97F9D"/>
    <w:rsid w:val="00CA16EE"/>
    <w:rsid w:val="00CA1A90"/>
    <w:rsid w:val="00CA2A62"/>
    <w:rsid w:val="00CA2A98"/>
    <w:rsid w:val="00CA35F5"/>
    <w:rsid w:val="00CA60B3"/>
    <w:rsid w:val="00CA7639"/>
    <w:rsid w:val="00CB0E5D"/>
    <w:rsid w:val="00CB1528"/>
    <w:rsid w:val="00CB1798"/>
    <w:rsid w:val="00CB1886"/>
    <w:rsid w:val="00CB371E"/>
    <w:rsid w:val="00CB386C"/>
    <w:rsid w:val="00CB3B24"/>
    <w:rsid w:val="00CB4AC0"/>
    <w:rsid w:val="00CB503D"/>
    <w:rsid w:val="00CB53A1"/>
    <w:rsid w:val="00CB6EBA"/>
    <w:rsid w:val="00CB7B35"/>
    <w:rsid w:val="00CC018D"/>
    <w:rsid w:val="00CC0CBA"/>
    <w:rsid w:val="00CC1B78"/>
    <w:rsid w:val="00CC1C31"/>
    <w:rsid w:val="00CC1C68"/>
    <w:rsid w:val="00CC2066"/>
    <w:rsid w:val="00CC3F57"/>
    <w:rsid w:val="00CC4FE3"/>
    <w:rsid w:val="00CC556A"/>
    <w:rsid w:val="00CC5999"/>
    <w:rsid w:val="00CC5AD2"/>
    <w:rsid w:val="00CC5FB4"/>
    <w:rsid w:val="00CC63D8"/>
    <w:rsid w:val="00CC66D5"/>
    <w:rsid w:val="00CC7148"/>
    <w:rsid w:val="00CC7EF6"/>
    <w:rsid w:val="00CD03C9"/>
    <w:rsid w:val="00CD1F15"/>
    <w:rsid w:val="00CD3461"/>
    <w:rsid w:val="00CD3778"/>
    <w:rsid w:val="00CD79F9"/>
    <w:rsid w:val="00CE10B3"/>
    <w:rsid w:val="00CE248F"/>
    <w:rsid w:val="00CE51C1"/>
    <w:rsid w:val="00CE53F7"/>
    <w:rsid w:val="00CE6025"/>
    <w:rsid w:val="00CE78AB"/>
    <w:rsid w:val="00CF2492"/>
    <w:rsid w:val="00CF267D"/>
    <w:rsid w:val="00CF2869"/>
    <w:rsid w:val="00CF3BCD"/>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10200"/>
    <w:rsid w:val="00D14939"/>
    <w:rsid w:val="00D15293"/>
    <w:rsid w:val="00D15340"/>
    <w:rsid w:val="00D16721"/>
    <w:rsid w:val="00D1683D"/>
    <w:rsid w:val="00D20D5F"/>
    <w:rsid w:val="00D20FB1"/>
    <w:rsid w:val="00D21569"/>
    <w:rsid w:val="00D215AE"/>
    <w:rsid w:val="00D21952"/>
    <w:rsid w:val="00D2303F"/>
    <w:rsid w:val="00D2390F"/>
    <w:rsid w:val="00D24242"/>
    <w:rsid w:val="00D24424"/>
    <w:rsid w:val="00D2473F"/>
    <w:rsid w:val="00D2539E"/>
    <w:rsid w:val="00D261D0"/>
    <w:rsid w:val="00D26BA4"/>
    <w:rsid w:val="00D2736F"/>
    <w:rsid w:val="00D27A07"/>
    <w:rsid w:val="00D27A42"/>
    <w:rsid w:val="00D30824"/>
    <w:rsid w:val="00D30950"/>
    <w:rsid w:val="00D30B2E"/>
    <w:rsid w:val="00D30C23"/>
    <w:rsid w:val="00D30E45"/>
    <w:rsid w:val="00D31897"/>
    <w:rsid w:val="00D31E7F"/>
    <w:rsid w:val="00D33351"/>
    <w:rsid w:val="00D3358F"/>
    <w:rsid w:val="00D3360C"/>
    <w:rsid w:val="00D33E32"/>
    <w:rsid w:val="00D35DC1"/>
    <w:rsid w:val="00D36352"/>
    <w:rsid w:val="00D36B66"/>
    <w:rsid w:val="00D36DC0"/>
    <w:rsid w:val="00D4172C"/>
    <w:rsid w:val="00D42A8D"/>
    <w:rsid w:val="00D44BC8"/>
    <w:rsid w:val="00D44CD2"/>
    <w:rsid w:val="00D45686"/>
    <w:rsid w:val="00D458BE"/>
    <w:rsid w:val="00D45B5E"/>
    <w:rsid w:val="00D463AF"/>
    <w:rsid w:val="00D46D6D"/>
    <w:rsid w:val="00D47D10"/>
    <w:rsid w:val="00D47DE6"/>
    <w:rsid w:val="00D5130D"/>
    <w:rsid w:val="00D53F07"/>
    <w:rsid w:val="00D553F9"/>
    <w:rsid w:val="00D55855"/>
    <w:rsid w:val="00D56F37"/>
    <w:rsid w:val="00D5728E"/>
    <w:rsid w:val="00D57C72"/>
    <w:rsid w:val="00D60224"/>
    <w:rsid w:val="00D60C37"/>
    <w:rsid w:val="00D612FC"/>
    <w:rsid w:val="00D61D9C"/>
    <w:rsid w:val="00D61F1A"/>
    <w:rsid w:val="00D640A3"/>
    <w:rsid w:val="00D643EC"/>
    <w:rsid w:val="00D66118"/>
    <w:rsid w:val="00D667A5"/>
    <w:rsid w:val="00D677D8"/>
    <w:rsid w:val="00D70706"/>
    <w:rsid w:val="00D70CE4"/>
    <w:rsid w:val="00D71536"/>
    <w:rsid w:val="00D71C4A"/>
    <w:rsid w:val="00D7381C"/>
    <w:rsid w:val="00D76812"/>
    <w:rsid w:val="00D76BAB"/>
    <w:rsid w:val="00D80434"/>
    <w:rsid w:val="00D80A05"/>
    <w:rsid w:val="00D81715"/>
    <w:rsid w:val="00D81B7E"/>
    <w:rsid w:val="00D823FE"/>
    <w:rsid w:val="00D828A1"/>
    <w:rsid w:val="00D83350"/>
    <w:rsid w:val="00D8468E"/>
    <w:rsid w:val="00D84703"/>
    <w:rsid w:val="00D84D76"/>
    <w:rsid w:val="00D87355"/>
    <w:rsid w:val="00D87951"/>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A7CB7"/>
    <w:rsid w:val="00DB0EE1"/>
    <w:rsid w:val="00DB1D0B"/>
    <w:rsid w:val="00DB2440"/>
    <w:rsid w:val="00DB353E"/>
    <w:rsid w:val="00DB3A62"/>
    <w:rsid w:val="00DB59B0"/>
    <w:rsid w:val="00DB790E"/>
    <w:rsid w:val="00DC132C"/>
    <w:rsid w:val="00DC14D5"/>
    <w:rsid w:val="00DC1F28"/>
    <w:rsid w:val="00DC2020"/>
    <w:rsid w:val="00DC22FF"/>
    <w:rsid w:val="00DC2D88"/>
    <w:rsid w:val="00DC3436"/>
    <w:rsid w:val="00DC35A7"/>
    <w:rsid w:val="00DC3B56"/>
    <w:rsid w:val="00DC4ABD"/>
    <w:rsid w:val="00DC4EA8"/>
    <w:rsid w:val="00DC7E0F"/>
    <w:rsid w:val="00DD088E"/>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37D"/>
    <w:rsid w:val="00DF1E31"/>
    <w:rsid w:val="00DF34EC"/>
    <w:rsid w:val="00DF38A0"/>
    <w:rsid w:val="00DF42E2"/>
    <w:rsid w:val="00DF7BDC"/>
    <w:rsid w:val="00DF7CD5"/>
    <w:rsid w:val="00E00F13"/>
    <w:rsid w:val="00E00F5D"/>
    <w:rsid w:val="00E01431"/>
    <w:rsid w:val="00E0173F"/>
    <w:rsid w:val="00E01B24"/>
    <w:rsid w:val="00E023E2"/>
    <w:rsid w:val="00E033BA"/>
    <w:rsid w:val="00E035A1"/>
    <w:rsid w:val="00E06278"/>
    <w:rsid w:val="00E07627"/>
    <w:rsid w:val="00E12A91"/>
    <w:rsid w:val="00E130C6"/>
    <w:rsid w:val="00E143B2"/>
    <w:rsid w:val="00E162F9"/>
    <w:rsid w:val="00E1633B"/>
    <w:rsid w:val="00E222C1"/>
    <w:rsid w:val="00E225DB"/>
    <w:rsid w:val="00E22D72"/>
    <w:rsid w:val="00E22E5A"/>
    <w:rsid w:val="00E23E67"/>
    <w:rsid w:val="00E241E8"/>
    <w:rsid w:val="00E30DA4"/>
    <w:rsid w:val="00E310B0"/>
    <w:rsid w:val="00E31214"/>
    <w:rsid w:val="00E31392"/>
    <w:rsid w:val="00E31814"/>
    <w:rsid w:val="00E31E62"/>
    <w:rsid w:val="00E334FC"/>
    <w:rsid w:val="00E33A95"/>
    <w:rsid w:val="00E33D72"/>
    <w:rsid w:val="00E34087"/>
    <w:rsid w:val="00E34EF7"/>
    <w:rsid w:val="00E35730"/>
    <w:rsid w:val="00E358F4"/>
    <w:rsid w:val="00E366D0"/>
    <w:rsid w:val="00E37753"/>
    <w:rsid w:val="00E40BD3"/>
    <w:rsid w:val="00E4133F"/>
    <w:rsid w:val="00E41DE7"/>
    <w:rsid w:val="00E425A3"/>
    <w:rsid w:val="00E43077"/>
    <w:rsid w:val="00E4389B"/>
    <w:rsid w:val="00E44501"/>
    <w:rsid w:val="00E44A57"/>
    <w:rsid w:val="00E457E1"/>
    <w:rsid w:val="00E463D5"/>
    <w:rsid w:val="00E47934"/>
    <w:rsid w:val="00E5079D"/>
    <w:rsid w:val="00E5096D"/>
    <w:rsid w:val="00E50B9D"/>
    <w:rsid w:val="00E50E4D"/>
    <w:rsid w:val="00E511E7"/>
    <w:rsid w:val="00E519C7"/>
    <w:rsid w:val="00E53AA5"/>
    <w:rsid w:val="00E53C89"/>
    <w:rsid w:val="00E54CBA"/>
    <w:rsid w:val="00E56628"/>
    <w:rsid w:val="00E568E5"/>
    <w:rsid w:val="00E56AC2"/>
    <w:rsid w:val="00E63FA3"/>
    <w:rsid w:val="00E64313"/>
    <w:rsid w:val="00E6457C"/>
    <w:rsid w:val="00E65EB8"/>
    <w:rsid w:val="00E67140"/>
    <w:rsid w:val="00E676BD"/>
    <w:rsid w:val="00E71035"/>
    <w:rsid w:val="00E72127"/>
    <w:rsid w:val="00E72570"/>
    <w:rsid w:val="00E7308B"/>
    <w:rsid w:val="00E73663"/>
    <w:rsid w:val="00E741C4"/>
    <w:rsid w:val="00E755ED"/>
    <w:rsid w:val="00E75825"/>
    <w:rsid w:val="00E7720B"/>
    <w:rsid w:val="00E805F2"/>
    <w:rsid w:val="00E83BBE"/>
    <w:rsid w:val="00E84065"/>
    <w:rsid w:val="00E86074"/>
    <w:rsid w:val="00E86953"/>
    <w:rsid w:val="00E87E77"/>
    <w:rsid w:val="00E910E9"/>
    <w:rsid w:val="00E9234B"/>
    <w:rsid w:val="00E92502"/>
    <w:rsid w:val="00E93315"/>
    <w:rsid w:val="00E94FDA"/>
    <w:rsid w:val="00E9511A"/>
    <w:rsid w:val="00E95C40"/>
    <w:rsid w:val="00E95CC1"/>
    <w:rsid w:val="00E9618B"/>
    <w:rsid w:val="00E96F03"/>
    <w:rsid w:val="00E97ABF"/>
    <w:rsid w:val="00EA0836"/>
    <w:rsid w:val="00EA12DD"/>
    <w:rsid w:val="00EA193C"/>
    <w:rsid w:val="00EA23E9"/>
    <w:rsid w:val="00EA5EC0"/>
    <w:rsid w:val="00EA5F26"/>
    <w:rsid w:val="00EB1756"/>
    <w:rsid w:val="00EB2935"/>
    <w:rsid w:val="00EB2D03"/>
    <w:rsid w:val="00EB39DB"/>
    <w:rsid w:val="00EB3CD3"/>
    <w:rsid w:val="00EB5D41"/>
    <w:rsid w:val="00EB5E50"/>
    <w:rsid w:val="00EB67C8"/>
    <w:rsid w:val="00EB6894"/>
    <w:rsid w:val="00EB6B83"/>
    <w:rsid w:val="00EB6C7F"/>
    <w:rsid w:val="00EC2B96"/>
    <w:rsid w:val="00EC538B"/>
    <w:rsid w:val="00EC5E3F"/>
    <w:rsid w:val="00EC6459"/>
    <w:rsid w:val="00EC76A2"/>
    <w:rsid w:val="00ED07B0"/>
    <w:rsid w:val="00ED0ECE"/>
    <w:rsid w:val="00ED4132"/>
    <w:rsid w:val="00ED65C6"/>
    <w:rsid w:val="00EE0649"/>
    <w:rsid w:val="00EE08D0"/>
    <w:rsid w:val="00EE33A1"/>
    <w:rsid w:val="00EE45DE"/>
    <w:rsid w:val="00EE46EF"/>
    <w:rsid w:val="00EE482B"/>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752"/>
    <w:rsid w:val="00EF7B5F"/>
    <w:rsid w:val="00F003F1"/>
    <w:rsid w:val="00F00BD7"/>
    <w:rsid w:val="00F02958"/>
    <w:rsid w:val="00F0391A"/>
    <w:rsid w:val="00F03D74"/>
    <w:rsid w:val="00F04220"/>
    <w:rsid w:val="00F04CA7"/>
    <w:rsid w:val="00F050F6"/>
    <w:rsid w:val="00F063C4"/>
    <w:rsid w:val="00F0795D"/>
    <w:rsid w:val="00F10017"/>
    <w:rsid w:val="00F100DD"/>
    <w:rsid w:val="00F1065C"/>
    <w:rsid w:val="00F10B47"/>
    <w:rsid w:val="00F114A6"/>
    <w:rsid w:val="00F11CB1"/>
    <w:rsid w:val="00F11DA2"/>
    <w:rsid w:val="00F126A1"/>
    <w:rsid w:val="00F13465"/>
    <w:rsid w:val="00F15E4D"/>
    <w:rsid w:val="00F17D87"/>
    <w:rsid w:val="00F17E82"/>
    <w:rsid w:val="00F22D29"/>
    <w:rsid w:val="00F2332C"/>
    <w:rsid w:val="00F23A40"/>
    <w:rsid w:val="00F243CA"/>
    <w:rsid w:val="00F25C38"/>
    <w:rsid w:val="00F2691C"/>
    <w:rsid w:val="00F26F9C"/>
    <w:rsid w:val="00F27DB0"/>
    <w:rsid w:val="00F30F8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81"/>
    <w:rsid w:val="00F52215"/>
    <w:rsid w:val="00F536FC"/>
    <w:rsid w:val="00F542C6"/>
    <w:rsid w:val="00F54A07"/>
    <w:rsid w:val="00F54FE0"/>
    <w:rsid w:val="00F55416"/>
    <w:rsid w:val="00F56222"/>
    <w:rsid w:val="00F56ABF"/>
    <w:rsid w:val="00F57173"/>
    <w:rsid w:val="00F572F4"/>
    <w:rsid w:val="00F60D5D"/>
    <w:rsid w:val="00F62AC1"/>
    <w:rsid w:val="00F64BA6"/>
    <w:rsid w:val="00F65923"/>
    <w:rsid w:val="00F66E5F"/>
    <w:rsid w:val="00F700AF"/>
    <w:rsid w:val="00F70CCE"/>
    <w:rsid w:val="00F71B81"/>
    <w:rsid w:val="00F721B0"/>
    <w:rsid w:val="00F72D17"/>
    <w:rsid w:val="00F7360D"/>
    <w:rsid w:val="00F73633"/>
    <w:rsid w:val="00F743B1"/>
    <w:rsid w:val="00F753DF"/>
    <w:rsid w:val="00F7552D"/>
    <w:rsid w:val="00F77CC9"/>
    <w:rsid w:val="00F80A44"/>
    <w:rsid w:val="00F80F1A"/>
    <w:rsid w:val="00F815EE"/>
    <w:rsid w:val="00F82D30"/>
    <w:rsid w:val="00F851BE"/>
    <w:rsid w:val="00F858D7"/>
    <w:rsid w:val="00F876C5"/>
    <w:rsid w:val="00F900D6"/>
    <w:rsid w:val="00F90808"/>
    <w:rsid w:val="00F91BD4"/>
    <w:rsid w:val="00F93456"/>
    <w:rsid w:val="00F938C6"/>
    <w:rsid w:val="00F9403F"/>
    <w:rsid w:val="00F95198"/>
    <w:rsid w:val="00F96456"/>
    <w:rsid w:val="00FA18F5"/>
    <w:rsid w:val="00FA1D79"/>
    <w:rsid w:val="00FA20F7"/>
    <w:rsid w:val="00FA372D"/>
    <w:rsid w:val="00FA5D6F"/>
    <w:rsid w:val="00FA6543"/>
    <w:rsid w:val="00FB12D6"/>
    <w:rsid w:val="00FB2429"/>
    <w:rsid w:val="00FB281D"/>
    <w:rsid w:val="00FB2F04"/>
    <w:rsid w:val="00FB4D19"/>
    <w:rsid w:val="00FB4D3A"/>
    <w:rsid w:val="00FB6C52"/>
    <w:rsid w:val="00FB78A4"/>
    <w:rsid w:val="00FC11AF"/>
    <w:rsid w:val="00FC1E35"/>
    <w:rsid w:val="00FC2116"/>
    <w:rsid w:val="00FC236F"/>
    <w:rsid w:val="00FC252E"/>
    <w:rsid w:val="00FC340C"/>
    <w:rsid w:val="00FC5102"/>
    <w:rsid w:val="00FC646D"/>
    <w:rsid w:val="00FC7288"/>
    <w:rsid w:val="00FD0705"/>
    <w:rsid w:val="00FD0DF0"/>
    <w:rsid w:val="00FD18A4"/>
    <w:rsid w:val="00FD2274"/>
    <w:rsid w:val="00FD26ED"/>
    <w:rsid w:val="00FD3551"/>
    <w:rsid w:val="00FD41BB"/>
    <w:rsid w:val="00FD4336"/>
    <w:rsid w:val="00FD58B4"/>
    <w:rsid w:val="00FD5FF7"/>
    <w:rsid w:val="00FD691C"/>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7C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paragraph" w:styleId="Citat">
    <w:name w:val="Quote"/>
    <w:basedOn w:val="Normal"/>
    <w:next w:val="Normal"/>
    <w:link w:val="CitatChar"/>
    <w:uiPriority w:val="29"/>
    <w:qFormat/>
    <w:rsid w:val="001F15D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F15D4"/>
    <w:rPr>
      <w:rFonts w:ascii="Times New Roman" w:eastAsia="Times New Roman" w:hAnsi="Times New Roman" w:cs="Times New Roman"/>
      <w:i/>
      <w:iCs/>
      <w:color w:val="404040" w:themeColor="text1" w:themeTint="BF"/>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63056328">
      <w:bodyDiv w:val="1"/>
      <w:marLeft w:val="0"/>
      <w:marRight w:val="0"/>
      <w:marTop w:val="0"/>
      <w:marBottom w:val="0"/>
      <w:divBdr>
        <w:top w:val="none" w:sz="0" w:space="0" w:color="auto"/>
        <w:left w:val="none" w:sz="0" w:space="0" w:color="auto"/>
        <w:bottom w:val="none" w:sz="0" w:space="0" w:color="auto"/>
        <w:right w:val="none" w:sz="0" w:space="0" w:color="auto"/>
      </w:divBdr>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0866046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33608558">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657536865">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8543170">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950085199">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465536004">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18357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72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180</TotalTime>
  <Pages>8</Pages>
  <Words>1895</Words>
  <Characters>11357</Characters>
  <Application>Microsoft Office Word</Application>
  <DocSecurity>0</DocSecurity>
  <Lines>1622</Lines>
  <Paragraphs>245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Britt-Marie Hartvig</cp:lastModifiedBy>
  <cp:revision>29</cp:revision>
  <cp:lastPrinted>2025-07-10T10:39:00Z</cp:lastPrinted>
  <dcterms:created xsi:type="dcterms:W3CDTF">2025-08-21T11:30:00Z</dcterms:created>
  <dcterms:modified xsi:type="dcterms:W3CDTF">2025-08-22T12:49:00Z</dcterms:modified>
</cp:coreProperties>
</file>