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9C5" w:rsidRPr="00761D55" w:rsidRDefault="002C59C5">
      <w:pPr>
        <w:pStyle w:val="Frslagsrubrik"/>
      </w:pPr>
      <w:r w:rsidRPr="00761D55">
        <w:t>Förslag till riksdagsbeslut</w:t>
      </w:r>
    </w:p>
    <w:p w:rsidR="002C59C5" w:rsidRPr="00761D55" w:rsidRDefault="002C59C5">
      <w:pPr>
        <w:pStyle w:val="Hemstlatt"/>
        <w:ind w:left="0"/>
      </w:pPr>
      <w:r w:rsidRPr="00761D55">
        <w:t>Riksdagen tillkännager för regeringen som sin mening vad som anförs i motionen om att konsulentstödda familjehem ska certifi</w:t>
      </w:r>
      <w:r w:rsidRPr="00761D55">
        <w:t>e</w:t>
      </w:r>
      <w:r w:rsidRPr="00761D55">
        <w:t>ras.</w:t>
      </w:r>
    </w:p>
    <w:p w:rsidR="002C59C5" w:rsidRPr="00761D55" w:rsidRDefault="002C59C5">
      <w:pPr>
        <w:pStyle w:val="Rubrik1"/>
      </w:pPr>
      <w:r w:rsidRPr="00761D55">
        <w:t>Motivering</w:t>
      </w:r>
    </w:p>
    <w:p w:rsidR="002C59C5" w:rsidRPr="00761D55" w:rsidRDefault="002C59C5">
      <w:r w:rsidRPr="00761D55">
        <w:t>Konsulentstödd familjehemsvård är en vårdform där vuxna, ungdomar och barn med olika typer av ofta svår social problematik, ibland i kombination med missbruk, kriminalitet eller psykiatrisk problematik, placeras i ett enskilt familjehem med en utifrån individen anpassad vårdplan. Konsulenten finns med för att följa upp placeringen och ge stöd och handledning till familj</w:t>
      </w:r>
      <w:r w:rsidRPr="00761D55">
        <w:t>e</w:t>
      </w:r>
      <w:r w:rsidRPr="00761D55">
        <w:t>hemmet.</w:t>
      </w:r>
    </w:p>
    <w:p w:rsidR="002C59C5" w:rsidRPr="00761D55" w:rsidRDefault="002C59C5">
      <w:pPr>
        <w:pStyle w:val="Normaltindrag"/>
      </w:pPr>
      <w:r w:rsidRPr="00761D55">
        <w:t>Det finns idag en mängd företag, både vinstdrivande och icke vinstdriva</w:t>
      </w:r>
      <w:r w:rsidRPr="00761D55">
        <w:t>n</w:t>
      </w:r>
      <w:r w:rsidRPr="00761D55">
        <w:t>de, som arbetar med familjehemsvård på uppdrag av kommuner, kriminalvård och landsting. De vuxna som placeras i familjehemsvård har oftast tidigare behandlingsinsatser på behandlingshem bakom sig, men har haft svårt att fungera i grupper och/eller i ett specifikt behandlingsprogram. Familjehem</w:t>
      </w:r>
      <w:r w:rsidRPr="00761D55">
        <w:t>s</w:t>
      </w:r>
      <w:r w:rsidRPr="00761D55">
        <w:t>vården ger möjlighet till en individuell anpassning av vården. För barn och ungdomar har kommunerna i flertalet fall uttömt sina egna möjligheter att hitta familjehem innan man går ut och söker familjehem via organis</w:t>
      </w:r>
      <w:r w:rsidRPr="00761D55">
        <w:t>ationer.</w:t>
      </w:r>
    </w:p>
    <w:p w:rsidR="002C59C5" w:rsidRPr="00761D55" w:rsidRDefault="002C59C5">
      <w:pPr>
        <w:pStyle w:val="Normaltindrag"/>
      </w:pPr>
      <w:r w:rsidRPr="00761D55">
        <w:t>Idag finns inga formella krav på de organisationer som bedriver konsulen</w:t>
      </w:r>
      <w:r w:rsidRPr="00761D55">
        <w:t>t</w:t>
      </w:r>
      <w:r w:rsidRPr="00761D55">
        <w:t>stödd familjehemsvård. Hur organisationerna arbetar, och vilken kompetens konsulenterna har, varierar mycket, vilket med största sannolikhet påverkar kvaliteten i den vård som erbjuds. Det sker ingen kontroll eller uppföljning av den vård som bedrivs av organisationerna.</w:t>
      </w:r>
    </w:p>
    <w:p w:rsidR="002C59C5" w:rsidRPr="00761D55" w:rsidRDefault="002C59C5">
      <w:pPr>
        <w:pStyle w:val="Normaltindrag"/>
      </w:pPr>
      <w:r w:rsidRPr="00761D55">
        <w:t>I Upprättelseutredningen (SOU 2011:9) pekar man på vikten av att barn och unga som blir föremål för vård från samhället inte ska riskera att bli utsa</w:t>
      </w:r>
      <w:r w:rsidRPr="00761D55">
        <w:t>t</w:t>
      </w:r>
      <w:r w:rsidRPr="00761D55">
        <w:t>ta för övergrepp eller allvarliga missförhållanden. Därför föreslår man bland annat ökade krav och kontrollmöjligheter gällande familjehemsvård.</w:t>
      </w:r>
    </w:p>
    <w:p w:rsidR="002C59C5" w:rsidRPr="00761D55" w:rsidRDefault="002C59C5">
      <w:pPr>
        <w:pStyle w:val="Normaltindrag"/>
      </w:pPr>
      <w:r w:rsidRPr="00761D55">
        <w:lastRenderedPageBreak/>
        <w:t>I Missbruksutredningens slutbetänkande (SOU 2011:35) lämnas en mängd förslag inom åtta olika förbättringsområden för att förbättra missbrukarvå</w:t>
      </w:r>
      <w:r w:rsidRPr="00761D55">
        <w:t>r</w:t>
      </w:r>
      <w:r w:rsidRPr="00761D55">
        <w:t>den. Bland annat så föreslår utredningen att det ska införas krav på auktoris</w:t>
      </w:r>
      <w:r w:rsidRPr="00761D55">
        <w:t>e</w:t>
      </w:r>
      <w:r w:rsidRPr="00761D55">
        <w:t>ring för behandlingshem (hem för vård eller boende [HVB]) samt utveckling av ett kvalitetsregister för den verksamheten. Man kan undra varför detta inte även föreslås för den konsulentstödda familjehemsvården.</w:t>
      </w:r>
    </w:p>
    <w:p w:rsidR="002C59C5" w:rsidRPr="00761D55" w:rsidRDefault="002C59C5">
      <w:pPr>
        <w:pStyle w:val="Normaltindrag"/>
      </w:pPr>
      <w:r w:rsidRPr="00761D55">
        <w:t>De personer som placeras i familjehemsvård via olika organisationer har en komplex och svår problematik, och är också på många sätt en utsatt grupp som inte alltid kan tillvarata sina intressen och få sina behov tillgodosed</w:t>
      </w:r>
      <w:r w:rsidRPr="00761D55">
        <w:t>da. De familjer som tar uppdrag som familjehem behöver kvalificerad handle</w:t>
      </w:r>
      <w:r w:rsidRPr="00761D55">
        <w:t>d</w:t>
      </w:r>
      <w:r w:rsidRPr="00761D55">
        <w:t>ning och stöd för att kunna fullfölja uppdraget som familjehem. Det bör dä</w:t>
      </w:r>
      <w:r w:rsidRPr="00761D55">
        <w:t>r</w:t>
      </w:r>
      <w:r w:rsidRPr="00761D55">
        <w:t>för ställas höga krav på de organisationer som bedriver konsulentstödd fami</w:t>
      </w:r>
      <w:r w:rsidRPr="00761D55">
        <w:t>l</w:t>
      </w:r>
      <w:r w:rsidRPr="00761D55">
        <w:t>jehemsvård, och det bör finnas krav på certifiering/auktorisation för dessa.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1D55">
        <w:trPr>
          <w:cantSplit/>
        </w:trPr>
        <w:tc>
          <w:tcPr>
            <w:tcW w:w="3046" w:type="dxa"/>
          </w:tcPr>
          <w:p w:rsidR="002C59C5" w:rsidRPr="00761D55" w:rsidRDefault="002C59C5">
            <w:pPr>
              <w:pStyle w:val="UnderskriftDatum"/>
              <w:spacing w:before="240"/>
            </w:pPr>
            <w:r w:rsidRPr="00761D55">
              <w:t>Stockholm den 28 september 2011</w:t>
            </w:r>
          </w:p>
        </w:tc>
        <w:tc>
          <w:tcPr>
            <w:tcW w:w="3047" w:type="dxa"/>
          </w:tcPr>
          <w:p w:rsidR="002C59C5" w:rsidRPr="00761D55" w:rsidRDefault="002C59C5">
            <w:pPr>
              <w:pStyle w:val="Underskrifter"/>
              <w:spacing w:before="240"/>
            </w:pPr>
          </w:p>
        </w:tc>
      </w:tr>
      <w:tr w:rsidR="00000000" w:rsidRPr="00761D55">
        <w:trPr>
          <w:cantSplit/>
        </w:trPr>
        <w:tc>
          <w:tcPr>
            <w:tcW w:w="3046" w:type="dxa"/>
          </w:tcPr>
          <w:p w:rsidR="002C59C5" w:rsidRPr="00761D55" w:rsidRDefault="002C59C5">
            <w:pPr>
              <w:pStyle w:val="Underskrifter"/>
            </w:pPr>
            <w:r w:rsidRPr="00761D55">
              <w:t>Anna SteeleKarlström (FP)</w:t>
            </w:r>
          </w:p>
        </w:tc>
        <w:tc>
          <w:tcPr>
            <w:tcW w:w="3046" w:type="dxa"/>
          </w:tcPr>
          <w:p w:rsidR="002C59C5" w:rsidRPr="00761D55" w:rsidRDefault="002C59C5">
            <w:pPr>
              <w:pStyle w:val="Underskrifter"/>
            </w:pPr>
          </w:p>
        </w:tc>
      </w:tr>
    </w:tbl>
    <w:p w:rsidR="002C59C5" w:rsidRPr="00761D55" w:rsidRDefault="002C59C5">
      <w:pPr>
        <w:pStyle w:val="Normaltindrag"/>
      </w:pPr>
    </w:p>
    <w:sectPr w:rsidR="002C59C5" w:rsidRPr="00761D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9C5" w:rsidRPr="00761D55" w:rsidRDefault="002C59C5">
      <w:r w:rsidRPr="00761D55">
        <w:separator/>
      </w:r>
    </w:p>
  </w:endnote>
  <w:endnote w:type="continuationSeparator" w:id="0">
    <w:p w:rsidR="002C59C5" w:rsidRPr="00761D55" w:rsidRDefault="002C59C5">
      <w:r w:rsidRPr="00761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C5" w:rsidRPr="00761D55" w:rsidRDefault="00761D55">
    <w:pPr>
      <w:pStyle w:val="Sidfot"/>
    </w:pPr>
    <w:r w:rsidRPr="00761D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0289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9C5" w:rsidRDefault="002C59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59C5" w:rsidRDefault="002C59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C5" w:rsidRPr="00761D55" w:rsidRDefault="00761D55">
    <w:pPr>
      <w:pStyle w:val="Sidfot"/>
    </w:pPr>
    <w:r w:rsidRPr="00761D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889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9C5" w:rsidRDefault="002C59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59C5" w:rsidRDefault="002C59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C5" w:rsidRPr="00761D55" w:rsidRDefault="00761D55">
    <w:pPr>
      <w:pStyle w:val="Sidfot"/>
    </w:pPr>
    <w:r w:rsidRPr="00761D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922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9C5" w:rsidRDefault="002C59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59C5" w:rsidRDefault="002C59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9C5" w:rsidRPr="00761D55" w:rsidRDefault="002C59C5">
      <w:r w:rsidRPr="00761D55">
        <w:separator/>
      </w:r>
    </w:p>
  </w:footnote>
  <w:footnote w:type="continuationSeparator" w:id="0">
    <w:p w:rsidR="002C59C5" w:rsidRPr="00761D55" w:rsidRDefault="002C59C5">
      <w:r w:rsidRPr="00761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C5" w:rsidRPr="00761D55" w:rsidRDefault="00761D55">
    <w:pPr>
      <w:pStyle w:val="Sidhuvud"/>
    </w:pPr>
    <w:r w:rsidRPr="00761D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5677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9C5" w:rsidRDefault="002C59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59C5" w:rsidRDefault="002C59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C5" w:rsidRPr="00761D55" w:rsidRDefault="00761D55">
    <w:pPr>
      <w:pStyle w:val="Sidhuvud"/>
    </w:pPr>
    <w:r w:rsidRPr="00761D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191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9C5" w:rsidRDefault="002C59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59C5" w:rsidRDefault="002C59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C5" w:rsidRPr="00761D55" w:rsidRDefault="002C59C5">
    <w:pPr>
      <w:pStyle w:val="FSHNormal"/>
      <w:tabs>
        <w:tab w:val="right" w:pos="5840"/>
      </w:tabs>
    </w:pPr>
    <w:r w:rsidRPr="00761D55">
      <w:br/>
    </w:r>
    <w:r w:rsidRPr="00761D55">
      <w:fldChar w:fldCharType="begin" w:fldLock="1"/>
    </w:r>
    <w:r w:rsidRPr="00761D55">
      <w:instrText xml:space="preserve"> DOCPROPERTY</w:instrText>
    </w:r>
    <w:r w:rsidRPr="00761D55">
      <w:rPr>
        <w:sz w:val="18"/>
      </w:rPr>
      <w:instrText xml:space="preserve"> "YearUser" *\charformat </w:instrText>
    </w:r>
    <w:r w:rsidRPr="00761D55">
      <w:fldChar w:fldCharType="separate"/>
    </w:r>
    <w:r w:rsidRPr="00761D55">
      <w:t>2011/12</w:t>
    </w:r>
    <w:r w:rsidRPr="00761D55">
      <w:fldChar w:fldCharType="end"/>
    </w:r>
    <w:r w:rsidRPr="00761D55">
      <w:t xml:space="preserve"> </w:t>
    </w:r>
    <w:r w:rsidRPr="00761D55">
      <w:tab/>
      <w:t xml:space="preserve">mnr: </w:t>
    </w:r>
    <w:r w:rsidRPr="00761D55">
      <w:fldChar w:fldCharType="begin" w:fldLock="1"/>
    </w:r>
    <w:r w:rsidRPr="00761D55">
      <w:instrText xml:space="preserve"> DOCPROPERTY</w:instrText>
    </w:r>
    <w:r w:rsidRPr="00761D55">
      <w:rPr>
        <w:sz w:val="18"/>
      </w:rPr>
      <w:instrText xml:space="preserve"> "Motionsnummer" *\charformat </w:instrText>
    </w:r>
    <w:r w:rsidRPr="00761D55">
      <w:fldChar w:fldCharType="separate"/>
    </w:r>
    <w:r w:rsidRPr="00761D55">
      <w:t>So303</w:t>
    </w:r>
    <w:r w:rsidRPr="00761D55">
      <w:fldChar w:fldCharType="end"/>
    </w:r>
    <w:r w:rsidRPr="00761D55">
      <w:br/>
    </w:r>
    <w:r w:rsidRPr="00761D55">
      <w:fldChar w:fldCharType="begin" w:fldLock="1"/>
    </w:r>
    <w:r w:rsidRPr="00761D55">
      <w:instrText xml:space="preserve"> DOCPROPERTY</w:instrText>
    </w:r>
    <w:r w:rsidRPr="00761D55">
      <w:rPr>
        <w:sz w:val="18"/>
      </w:rPr>
      <w:instrText xml:space="preserve"> "Samling" *\charformat </w:instrText>
    </w:r>
    <w:r w:rsidRPr="00761D55">
      <w:fldChar w:fldCharType="end"/>
    </w:r>
    <w:r w:rsidRPr="00761D55">
      <w:tab/>
      <w:t xml:space="preserve">pnr: </w:t>
    </w:r>
    <w:r w:rsidRPr="00761D55">
      <w:fldChar w:fldCharType="begin" w:fldLock="1"/>
    </w:r>
    <w:r w:rsidRPr="00761D55">
      <w:instrText xml:space="preserve"> DOCPROPERTY</w:instrText>
    </w:r>
    <w:r w:rsidRPr="00761D55">
      <w:rPr>
        <w:sz w:val="18"/>
      </w:rPr>
      <w:instrText xml:space="preserve"> "Partinummer" *\charformat </w:instrText>
    </w:r>
    <w:r w:rsidRPr="00761D55">
      <w:fldChar w:fldCharType="separate"/>
    </w:r>
    <w:r w:rsidRPr="00761D55">
      <w:t>FP1040</w:t>
    </w:r>
    <w:r w:rsidRPr="00761D55">
      <w:fldChar w:fldCharType="end"/>
    </w:r>
  </w:p>
  <w:p w:rsidR="002C59C5" w:rsidRPr="00761D55" w:rsidRDefault="002C59C5">
    <w:pPr>
      <w:pStyle w:val="FSHRub1"/>
    </w:pPr>
    <w:r w:rsidRPr="00761D55">
      <w:t>Motion till riksdagen</w:t>
    </w:r>
    <w:r w:rsidRPr="00761D55">
      <w:br/>
    </w:r>
    <w:r w:rsidRPr="00761D55">
      <w:fldChar w:fldCharType="begin" w:fldLock="1"/>
    </w:r>
    <w:r w:rsidRPr="00761D55">
      <w:instrText xml:space="preserve"> DOCPROPERTY "YearUser" *\charformat </w:instrText>
    </w:r>
    <w:r w:rsidRPr="00761D55">
      <w:fldChar w:fldCharType="separate"/>
    </w:r>
    <w:r w:rsidRPr="00761D55">
      <w:t>2011/12</w:t>
    </w:r>
    <w:r w:rsidRPr="00761D55">
      <w:fldChar w:fldCharType="end"/>
    </w:r>
    <w:r w:rsidRPr="00761D55">
      <w:t>:</w:t>
    </w:r>
    <w:r w:rsidRPr="00761D55">
      <w:fldChar w:fldCharType="begin" w:fldLock="1"/>
    </w:r>
    <w:r w:rsidRPr="00761D55">
      <w:instrText xml:space="preserve"> DOCPROPERTY "Motionsnummer" *\charformat </w:instrText>
    </w:r>
    <w:r w:rsidRPr="00761D55">
      <w:fldChar w:fldCharType="separate"/>
    </w:r>
    <w:r w:rsidRPr="00761D55">
      <w:t>So303</w:t>
    </w:r>
    <w:r w:rsidRPr="00761D55">
      <w:fldChar w:fldCharType="end"/>
    </w:r>
  </w:p>
  <w:p w:rsidR="002C59C5" w:rsidRPr="00761D55" w:rsidRDefault="002C59C5">
    <w:pPr>
      <w:pStyle w:val="FSHNormalS5"/>
    </w:pPr>
    <w:r w:rsidRPr="00761D55">
      <w:fldChar w:fldCharType="begin" w:fldLock="1"/>
    </w:r>
    <w:r w:rsidRPr="00761D55">
      <w:instrText xml:space="preserve"> DOCPROPERTY "MotionarText" *\charformat </w:instrText>
    </w:r>
    <w:r w:rsidRPr="00761D55">
      <w:fldChar w:fldCharType="separate"/>
    </w:r>
    <w:r w:rsidRPr="00761D55">
      <w:t>av Anna SteeleKarlström (FP)</w:t>
    </w:r>
    <w:r w:rsidRPr="00761D55">
      <w:fldChar w:fldCharType="end"/>
    </w:r>
    <w:r w:rsidRPr="00761D55">
      <w:br/>
    </w:r>
    <w:r w:rsidRPr="00761D55">
      <w:fldChar w:fldCharType="begin" w:fldLock="1"/>
    </w:r>
    <w:r w:rsidRPr="00761D55">
      <w:instrText xml:space="preserve"> DOCPROPERTY "SvarFrasKort" *\charformat </w:instrText>
    </w:r>
    <w:r w:rsidRPr="00761D55">
      <w:fldChar w:fldCharType="end"/>
    </w:r>
  </w:p>
  <w:p w:rsidR="002C59C5" w:rsidRPr="00761D55" w:rsidRDefault="002C59C5">
    <w:pPr>
      <w:pStyle w:val="FSHTitel"/>
    </w:pPr>
    <w:r w:rsidRPr="00761D55">
      <w:fldChar w:fldCharType="begin" w:fldLock="1"/>
    </w:r>
    <w:r w:rsidRPr="00761D55">
      <w:instrText xml:space="preserve"> DOCPROPERTY</w:instrText>
    </w:r>
    <w:r w:rsidRPr="00761D55">
      <w:rPr>
        <w:sz w:val="18"/>
      </w:rPr>
      <w:instrText xml:space="preserve"> "RubrikSvar" *\charformat </w:instrText>
    </w:r>
    <w:r w:rsidRPr="00761D55">
      <w:fldChar w:fldCharType="separate"/>
    </w:r>
    <w:r w:rsidRPr="00761D55">
      <w:t>Certifiering av familjehem</w:t>
    </w:r>
    <w:r w:rsidRPr="00761D55">
      <w:fldChar w:fldCharType="end"/>
    </w:r>
  </w:p>
  <w:p w:rsidR="002C59C5" w:rsidRPr="00761D55" w:rsidRDefault="002C59C5">
    <w:pPr>
      <w:pStyle w:val="Normal00"/>
    </w:pPr>
  </w:p>
  <w:p w:rsidR="002C59C5" w:rsidRPr="00761D55" w:rsidRDefault="002C59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1656913">
    <w:abstractNumId w:val="3"/>
  </w:num>
  <w:num w:numId="2" w16cid:durableId="1513297572">
    <w:abstractNumId w:val="2"/>
  </w:num>
  <w:num w:numId="3" w16cid:durableId="1475373191">
    <w:abstractNumId w:val="1"/>
  </w:num>
  <w:num w:numId="4" w16cid:durableId="1203253459">
    <w:abstractNumId w:val="0"/>
  </w:num>
  <w:num w:numId="5" w16cid:durableId="1272663588">
    <w:abstractNumId w:val="7"/>
  </w:num>
  <w:num w:numId="6" w16cid:durableId="219174244">
    <w:abstractNumId w:val="6"/>
  </w:num>
  <w:num w:numId="7" w16cid:durableId="645816536">
    <w:abstractNumId w:val="5"/>
  </w:num>
  <w:num w:numId="8" w16cid:durableId="318074369">
    <w:abstractNumId w:val="4"/>
  </w:num>
  <w:num w:numId="9" w16cid:durableId="2068795420">
    <w:abstractNumId w:val="8"/>
  </w:num>
  <w:num w:numId="10" w16cid:durableId="2019428719">
    <w:abstractNumId w:val="9"/>
  </w:num>
  <w:num w:numId="11" w16cid:durableId="381831771">
    <w:abstractNumId w:val="10"/>
  </w:num>
  <w:num w:numId="12" w16cid:durableId="1492528831">
    <w:abstractNumId w:val="13"/>
  </w:num>
  <w:num w:numId="13" w16cid:durableId="332730494">
    <w:abstractNumId w:val="15"/>
  </w:num>
  <w:num w:numId="14" w16cid:durableId="1798374697">
    <w:abstractNumId w:val="16"/>
  </w:num>
  <w:num w:numId="15" w16cid:durableId="391660248">
    <w:abstractNumId w:val="11"/>
  </w:num>
  <w:num w:numId="16" w16cid:durableId="199707639">
    <w:abstractNumId w:val="18"/>
  </w:num>
  <w:num w:numId="17" w16cid:durableId="262734581">
    <w:abstractNumId w:val="17"/>
  </w:num>
  <w:num w:numId="18" w16cid:durableId="762721041">
    <w:abstractNumId w:val="14"/>
  </w:num>
  <w:num w:numId="19" w16cid:durableId="1370376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8129CB"/>
    <w:rsid w:val="002C59C5"/>
    <w:rsid w:val="00761D55"/>
    <w:rsid w:val="008129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949C33-0140-4CFF-9653-50C97418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2415</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FP1040</vt:lpstr>
    </vt:vector>
  </TitlesOfParts>
  <Company>Riksdagen</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FP1040</dc:title>
  <dc:subject>FP1040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2011-11-13T10:04:00Z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Certifiering av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Certifiering av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20112012000000700080000010400069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20112012000000700080000010400069</vt:lpwstr>
  </property>
  <property fmtid="{D5CDD505-2E9C-101B-9397-08002B2CF9AE}" pid="50" name="nummer">
    <vt:lpwstr>303</vt:lpwstr>
  </property>
  <property fmtid="{D5CDD505-2E9C-101B-9397-08002B2CF9AE}" pid="51" name="utskottsbeteckning">
    <vt:lpwstr>So</vt:lpwstr>
  </property>
  <property fmtid="{D5CDD505-2E9C-101B-9397-08002B2CF9AE}" pid="52" name="GlobalUID">
    <vt:lpwstr>{4CB3371D-C9C3-4EF4-A366-7E10F2780D7D}</vt:lpwstr>
  </property>
  <property fmtid="{D5CDD505-2E9C-101B-9397-08002B2CF9AE}" pid="53" name="Överföringar">
    <vt:i4>0</vt:i4>
  </property>
  <property fmtid="{D5CDD505-2E9C-101B-9397-08002B2CF9AE}" pid="54" name="Checksum">
    <vt:lpwstr>*0012208133497*</vt:lpwstr>
  </property>
  <property fmtid="{D5CDD505-2E9C-101B-9397-08002B2CF9AE}" pid="55" name="skuggnummer">
    <vt:lpwstr>728</vt:lpwstr>
  </property>
  <property fmtid="{D5CDD505-2E9C-101B-9397-08002B2CF9AE}" pid="56" name="urixVersion">
    <vt:lpwstr>4.5.0.25</vt:lpwstr>
  </property>
  <property fmtid="{D5CDD505-2E9C-101B-9397-08002B2CF9AE}" pid="57" name="urixOrigin">
    <vt:lpwstr>111113 11:04:52.846</vt:lpwstr>
  </property>
  <property fmtid="{D5CDD505-2E9C-101B-9397-08002B2CF9AE}" pid="58" name="urixGuid">
    <vt:lpwstr>{20A3B4FE-651B-4F90-8039-0D30E1C0D85F}</vt:lpwstr>
  </property>
</Properties>
</file>