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00E82DEE" w:rsidRPr="00EB1EFF" w:rsidRDefault="00EB1EFF">
      <w:pPr>
        <w:pStyle w:val="RKrubrik"/>
        <w:pBdr>
          <w:bottom w:val="single" w:sz="4" w:space="1" w:color="000000"/>
        </w:pBdr>
      </w:pPr>
      <w:r w:rsidRPr="00EB1EFF">
        <w:rPr>
          <w:noProof/>
        </w:rPr>
        <mc:AlternateContent>
          <mc:Choice Requires="wps">
            <w:drawing>
              <wp:anchor distT="0" distB="0" distL="71755" distR="71755" simplePos="0" relativeHeight="251657728" behindDoc="0" locked="0" layoutInCell="1" allowOverlap="1">
                <wp:simplePos x="0" y="0"/>
                <wp:positionH relativeFrom="page">
                  <wp:posOffset>886460</wp:posOffset>
                </wp:positionH>
                <wp:positionV relativeFrom="page">
                  <wp:posOffset>213360</wp:posOffset>
                </wp:positionV>
                <wp:extent cx="3117850" cy="2393950"/>
                <wp:effectExtent l="635" t="3810" r="5715" b="2540"/>
                <wp:wrapTopAndBottom/>
                <wp:docPr id="100967484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23939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4279" w:rsidRPr="00EB1EFF" w:rsidRDefault="001A4279"/>
                          <w:p w:rsidR="001A4279" w:rsidRPr="00EB1EFF" w:rsidRDefault="00EB1EFF">
                            <w:r w:rsidRPr="00EB1EFF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872615" cy="838200"/>
                                  <wp:effectExtent l="0" t="0" r="0" b="0"/>
                                  <wp:docPr id="1" name="Bild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2615" cy="838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alpha val="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A4279" w:rsidRPr="00EB1EFF" w:rsidRDefault="001A4279"/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911"/>
                            </w:tblGrid>
                            <w:tr w:rsidR="001A4279" w:rsidRPr="00EB1EFF">
                              <w:trPr>
                                <w:trHeight w:val="284"/>
                              </w:trPr>
                              <w:tc>
                                <w:tcPr>
                                  <w:tcW w:w="4911" w:type="dxa"/>
                                </w:tcPr>
                                <w:p w:rsidR="001A4279" w:rsidRPr="00EB1EFF" w:rsidRDefault="001A4279">
                                  <w:pPr>
                                    <w:pStyle w:val="Avsndare"/>
                                    <w:snapToGrid w:val="0"/>
                                    <w:rPr>
                                      <w:b/>
                                      <w:i w:val="0"/>
                                      <w:sz w:val="22"/>
                                    </w:rPr>
                                  </w:pPr>
                                  <w:r w:rsidRPr="00EB1EFF">
                                    <w:rPr>
                                      <w:b/>
                                      <w:i w:val="0"/>
                                      <w:sz w:val="22"/>
                                    </w:rPr>
                                    <w:t>Statsrådsberedningen</w:t>
                                  </w:r>
                                </w:p>
                              </w:tc>
                            </w:tr>
                            <w:tr w:rsidR="001A4279" w:rsidRPr="00EB1EFF">
                              <w:trPr>
                                <w:trHeight w:val="284"/>
                              </w:trPr>
                              <w:tc>
                                <w:tcPr>
                                  <w:tcW w:w="4911" w:type="dxa"/>
                                </w:tcPr>
                                <w:p w:rsidR="001A4279" w:rsidRPr="00EB1EFF" w:rsidRDefault="001A4279">
                                  <w:pPr>
                                    <w:pStyle w:val="Avsndare"/>
                                    <w:snapToGrid w:val="0"/>
                                    <w:rPr>
                                      <w:b/>
                                      <w:bCs/>
                                      <w:iCs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1A4279" w:rsidRPr="00EB1EFF">
                              <w:trPr>
                                <w:trHeight w:val="284"/>
                              </w:trPr>
                              <w:tc>
                                <w:tcPr>
                                  <w:tcW w:w="4911" w:type="dxa"/>
                                </w:tcPr>
                                <w:p w:rsidR="001A4279" w:rsidRPr="00EB1EFF" w:rsidRDefault="001A4279">
                                  <w:pPr>
                                    <w:pStyle w:val="Avsndare"/>
                                    <w:snapToGrid w:val="0"/>
                                    <w:rPr>
                                      <w:bCs/>
                                      <w:iCs/>
                                    </w:rPr>
                                  </w:pPr>
                                  <w:r w:rsidRPr="00EB1EFF">
                                    <w:rPr>
                                      <w:bCs/>
                                      <w:iCs/>
                                    </w:rPr>
                                    <w:t>EU-kansliet</w:t>
                                  </w:r>
                                </w:p>
                              </w:tc>
                            </w:tr>
                            <w:tr w:rsidR="001A4279" w:rsidRPr="00EB1EFF">
                              <w:trPr>
                                <w:trHeight w:val="284"/>
                              </w:trPr>
                              <w:tc>
                                <w:tcPr>
                                  <w:tcW w:w="4911" w:type="dxa"/>
                                </w:tcPr>
                                <w:p w:rsidR="001A4279" w:rsidRPr="00EB1EFF" w:rsidRDefault="001A4279">
                                  <w:pPr>
                                    <w:pStyle w:val="Avsndare"/>
                                    <w:snapToGrid w:val="0"/>
                                    <w:rPr>
                                      <w:b/>
                                      <w:bCs/>
                                      <w:iCs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A4279" w:rsidRPr="00EB1EFF" w:rsidRDefault="001A427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9.8pt;margin-top:16.8pt;width:245.5pt;height:188.5pt;z-index:251657728;visibility:visible;mso-wrap-style:square;mso-width-percent:0;mso-height-percent:0;mso-wrap-distance-left:5.65pt;mso-wrap-distance-top:0;mso-wrap-distance-right:5.6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" stroked="f">
                <v:fill opacity="0"/>
                <v:textbox inset="0,0,0,0">
                  <w:txbxContent>
                    <w:p w:rsidR="001A4279" w:rsidRPr="00EB1EFF" w:rsidRDefault="001A4279"/>
                    <w:p w:rsidR="001A4279" w:rsidRPr="00EB1EFF" w:rsidRDefault="00EB1EFF">
                      <w:r w:rsidRPr="00EB1EFF">
                        <w:rPr>
                          <w:noProof/>
                        </w:rPr>
                        <w:drawing>
                          <wp:inline distT="0" distB="0" distL="0" distR="0">
                            <wp:extent cx="1872615" cy="838200"/>
                            <wp:effectExtent l="0" t="0" r="0" b="0"/>
                            <wp:docPr id="1" name="Bild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72615" cy="8382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alpha val="0"/>
                                      </a:srgbClr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A4279" w:rsidRPr="00EB1EFF" w:rsidRDefault="001A4279"/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911"/>
                      </w:tblGrid>
                      <w:tr w:rsidR="001A4279" w:rsidRPr="00EB1EFF">
                        <w:trPr>
                          <w:trHeight w:val="284"/>
                        </w:trPr>
                        <w:tc>
                          <w:tcPr>
                            <w:tcW w:w="4911" w:type="dxa"/>
                          </w:tcPr>
                          <w:p w:rsidR="001A4279" w:rsidRPr="00EB1EFF" w:rsidRDefault="001A4279">
                            <w:pPr>
                              <w:pStyle w:val="Avsndare"/>
                              <w:snapToGrid w:val="0"/>
                              <w:rPr>
                                <w:b/>
                                <w:i w:val="0"/>
                                <w:sz w:val="22"/>
                              </w:rPr>
                            </w:pPr>
                            <w:r w:rsidRPr="00EB1EFF">
                              <w:rPr>
                                <w:b/>
                                <w:i w:val="0"/>
                                <w:sz w:val="22"/>
                              </w:rPr>
                              <w:t>Statsrådsberedningen</w:t>
                            </w:r>
                          </w:p>
                        </w:tc>
                      </w:tr>
                      <w:tr w:rsidR="001A4279" w:rsidRPr="00EB1EFF">
                        <w:trPr>
                          <w:trHeight w:val="284"/>
                        </w:trPr>
                        <w:tc>
                          <w:tcPr>
                            <w:tcW w:w="4911" w:type="dxa"/>
                          </w:tcPr>
                          <w:p w:rsidR="001A4279" w:rsidRPr="00EB1EFF" w:rsidRDefault="001A4279">
                            <w:pPr>
                              <w:pStyle w:val="Avsndare"/>
                              <w:snapToGrid w:val="0"/>
                              <w:rPr>
                                <w:b/>
                                <w:bCs/>
                                <w:iCs/>
                                <w:sz w:val="22"/>
                              </w:rPr>
                            </w:pPr>
                          </w:p>
                        </w:tc>
                      </w:tr>
                      <w:tr w:rsidR="001A4279" w:rsidRPr="00EB1EFF">
                        <w:trPr>
                          <w:trHeight w:val="284"/>
                        </w:trPr>
                        <w:tc>
                          <w:tcPr>
                            <w:tcW w:w="4911" w:type="dxa"/>
                          </w:tcPr>
                          <w:p w:rsidR="001A4279" w:rsidRPr="00EB1EFF" w:rsidRDefault="001A4279">
                            <w:pPr>
                              <w:pStyle w:val="Avsndare"/>
                              <w:snapToGrid w:val="0"/>
                              <w:rPr>
                                <w:bCs/>
                                <w:iCs/>
                              </w:rPr>
                            </w:pPr>
                            <w:r w:rsidRPr="00EB1EFF">
                              <w:rPr>
                                <w:bCs/>
                                <w:iCs/>
                              </w:rPr>
                              <w:t>EU-kansliet</w:t>
                            </w:r>
                          </w:p>
                        </w:tc>
                      </w:tr>
                      <w:tr w:rsidR="001A4279" w:rsidRPr="00EB1EFF">
                        <w:trPr>
                          <w:trHeight w:val="284"/>
                        </w:trPr>
                        <w:tc>
                          <w:tcPr>
                            <w:tcW w:w="4911" w:type="dxa"/>
                          </w:tcPr>
                          <w:p w:rsidR="001A4279" w:rsidRPr="00EB1EFF" w:rsidRDefault="001A4279">
                            <w:pPr>
                              <w:pStyle w:val="Avsndare"/>
                              <w:snapToGrid w:val="0"/>
                              <w:rPr>
                                <w:b/>
                                <w:bCs/>
                                <w:iCs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1A4279" w:rsidRPr="00EB1EFF" w:rsidRDefault="001A4279"/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EB1EFF"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page">
                  <wp:posOffset>4105910</wp:posOffset>
                </wp:positionH>
                <wp:positionV relativeFrom="page">
                  <wp:posOffset>457835</wp:posOffset>
                </wp:positionV>
                <wp:extent cx="3343910" cy="1015365"/>
                <wp:effectExtent l="635" t="635" r="8255" b="3175"/>
                <wp:wrapTopAndBottom/>
                <wp:docPr id="2181733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910" cy="10153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7" w:type="dxa"/>
                              <w:tblLayout w:type="fixed"/>
                              <w:tblCellMar>
                                <w:left w:w="107" w:type="dxa"/>
                                <w:right w:w="107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268"/>
                              <w:gridCol w:w="1134"/>
                              <w:gridCol w:w="1865"/>
                            </w:tblGrid>
                            <w:tr w:rsidR="001A4279" w:rsidRPr="00EB1EFF">
                              <w:tc>
                                <w:tcPr>
                                  <w:tcW w:w="2268" w:type="dxa"/>
                                </w:tcPr>
                                <w:p w:rsidR="001A4279" w:rsidRPr="00EB1EFF" w:rsidRDefault="001A4279">
                                  <w:pPr>
                                    <w:snapToGrid w:val="0"/>
                                    <w:rPr>
                                      <w:rFonts w:ascii="TradeGothic" w:hAnsi="TradeGothic"/>
                                      <w:i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9" w:type="dxa"/>
                                  <w:gridSpan w:val="2"/>
                                </w:tcPr>
                                <w:p w:rsidR="001A4279" w:rsidRPr="00EB1EFF" w:rsidRDefault="001A4279">
                                  <w:pPr>
                                    <w:snapToGrid w:val="0"/>
                                    <w:rPr>
                                      <w:rFonts w:ascii="TradeGothic" w:hAnsi="TradeGothic"/>
                                      <w:i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A4279" w:rsidRPr="00EB1EFF">
                              <w:tc>
                                <w:tcPr>
                                  <w:tcW w:w="5267" w:type="dxa"/>
                                  <w:gridSpan w:val="3"/>
                                </w:tcPr>
                                <w:p w:rsidR="001A4279" w:rsidRPr="00EB1EFF" w:rsidRDefault="001A4279">
                                  <w:pPr>
                                    <w:snapToGrid w:val="0"/>
                                    <w:rPr>
                                      <w:rFonts w:ascii="TradeGothic" w:hAnsi="TradeGothic"/>
                                      <w:b/>
                                      <w:sz w:val="22"/>
                                    </w:rPr>
                                  </w:pPr>
                                  <w:r w:rsidRPr="00EB1EFF">
                                    <w:rPr>
                                      <w:rFonts w:ascii="TradeGothic" w:hAnsi="TradeGothic"/>
                                      <w:b/>
                                      <w:sz w:val="22"/>
                                    </w:rPr>
                                    <w:t>Kommenterad dagordning</w:t>
                                  </w:r>
                                </w:p>
                              </w:tc>
                            </w:tr>
                            <w:tr w:rsidR="001A4279" w:rsidRPr="00EB1EFF">
                              <w:tc>
                                <w:tcPr>
                                  <w:tcW w:w="3402" w:type="dxa"/>
                                  <w:gridSpan w:val="2"/>
                                </w:tcPr>
                                <w:p w:rsidR="001A4279" w:rsidRPr="00EB1EFF" w:rsidRDefault="001A4279">
                                  <w:pPr>
                                    <w:snapToGrid w:val="0"/>
                                    <w:rPr>
                                      <w:rFonts w:ascii="TradeGothic" w:hAnsi="TradeGothic"/>
                                      <w:b/>
                                      <w:sz w:val="22"/>
                                    </w:rPr>
                                  </w:pPr>
                                  <w:r w:rsidRPr="00EB1EFF">
                                    <w:rPr>
                                      <w:rFonts w:ascii="TradeGothic" w:hAnsi="TradeGothic"/>
                                      <w:b/>
                                      <w:sz w:val="22"/>
                                    </w:rPr>
                                    <w:t>rådet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:rsidR="001A4279" w:rsidRPr="00EB1EFF" w:rsidRDefault="001A4279"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  <w:tr w:rsidR="001A4279" w:rsidRPr="00EB1EFF">
                              <w:tc>
                                <w:tcPr>
                                  <w:tcW w:w="2268" w:type="dxa"/>
                                </w:tcPr>
                                <w:p w:rsidR="001A4279" w:rsidRPr="00EB1EFF" w:rsidRDefault="001A4279">
                                  <w:pPr>
                                    <w:snapToGrid w:val="0"/>
                                  </w:pPr>
                                  <w:r w:rsidRPr="00EB1EFF">
                                    <w:t>2011-11-08</w:t>
                                  </w:r>
                                </w:p>
                              </w:tc>
                              <w:tc>
                                <w:tcPr>
                                  <w:tcW w:w="2999" w:type="dxa"/>
                                  <w:gridSpan w:val="2"/>
                                </w:tcPr>
                                <w:p w:rsidR="001A4279" w:rsidRPr="00EB1EFF" w:rsidRDefault="001A4279"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  <w:tr w:rsidR="001A4279" w:rsidRPr="00EB1EFF">
                              <w:tc>
                                <w:tcPr>
                                  <w:tcW w:w="2268" w:type="dxa"/>
                                </w:tcPr>
                                <w:p w:rsidR="001A4279" w:rsidRPr="00EB1EFF" w:rsidRDefault="001A4279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999" w:type="dxa"/>
                                  <w:gridSpan w:val="2"/>
                                </w:tcPr>
                                <w:p w:rsidR="001A4279" w:rsidRPr="00EB1EFF" w:rsidRDefault="001A4279"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</w:tbl>
                          <w:p w:rsidR="001A4279" w:rsidRPr="00EB1EFF" w:rsidRDefault="001A4279">
                            <w:r w:rsidRPr="00EB1EFF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23.3pt;margin-top:36.05pt;width:263.3pt;height:79.9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7" w:type="dxa"/>
                        <w:tblLayout w:type="fixed"/>
                        <w:tblCellMar>
                          <w:left w:w="107" w:type="dxa"/>
                          <w:right w:w="107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268"/>
                        <w:gridCol w:w="1134"/>
                        <w:gridCol w:w="1865"/>
                      </w:tblGrid>
                      <w:tr w:rsidR="001A4279" w:rsidRPr="00EB1EFF">
                        <w:tc>
                          <w:tcPr>
                            <w:tcW w:w="2268" w:type="dxa"/>
                          </w:tcPr>
                          <w:p w:rsidR="001A4279" w:rsidRPr="00EB1EFF" w:rsidRDefault="001A4279">
                            <w:pPr>
                              <w:snapToGrid w:val="0"/>
                              <w:rPr>
                                <w:rFonts w:ascii="TradeGothic" w:hAnsi="TradeGothic"/>
                                <w:i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99" w:type="dxa"/>
                            <w:gridSpan w:val="2"/>
                          </w:tcPr>
                          <w:p w:rsidR="001A4279" w:rsidRPr="00EB1EFF" w:rsidRDefault="001A4279">
                            <w:pPr>
                              <w:snapToGrid w:val="0"/>
                              <w:rPr>
                                <w:rFonts w:ascii="TradeGothic" w:hAnsi="TradeGothic"/>
                                <w:i/>
                                <w:sz w:val="18"/>
                              </w:rPr>
                            </w:pPr>
                          </w:p>
                        </w:tc>
                      </w:tr>
                      <w:tr w:rsidR="001A4279" w:rsidRPr="00EB1EFF">
                        <w:tc>
                          <w:tcPr>
                            <w:tcW w:w="5267" w:type="dxa"/>
                            <w:gridSpan w:val="3"/>
                          </w:tcPr>
                          <w:p w:rsidR="001A4279" w:rsidRPr="00EB1EFF" w:rsidRDefault="001A4279">
                            <w:pPr>
                              <w:snapToGrid w:val="0"/>
                              <w:rPr>
                                <w:rFonts w:ascii="TradeGothic" w:hAnsi="TradeGothic"/>
                                <w:b/>
                                <w:sz w:val="22"/>
                              </w:rPr>
                            </w:pPr>
                            <w:r w:rsidRPr="00EB1EFF">
                              <w:rPr>
                                <w:rFonts w:ascii="TradeGothic" w:hAnsi="TradeGothic"/>
                                <w:b/>
                                <w:sz w:val="22"/>
                              </w:rPr>
                              <w:t>Kommenterad dagordning</w:t>
                            </w:r>
                          </w:p>
                        </w:tc>
                      </w:tr>
                      <w:tr w:rsidR="001A4279" w:rsidRPr="00EB1EFF">
                        <w:tc>
                          <w:tcPr>
                            <w:tcW w:w="3402" w:type="dxa"/>
                            <w:gridSpan w:val="2"/>
                          </w:tcPr>
                          <w:p w:rsidR="001A4279" w:rsidRPr="00EB1EFF" w:rsidRDefault="001A4279">
                            <w:pPr>
                              <w:snapToGrid w:val="0"/>
                              <w:rPr>
                                <w:rFonts w:ascii="TradeGothic" w:hAnsi="TradeGothic"/>
                                <w:b/>
                                <w:sz w:val="22"/>
                              </w:rPr>
                            </w:pPr>
                            <w:r w:rsidRPr="00EB1EFF">
                              <w:rPr>
                                <w:rFonts w:ascii="TradeGothic" w:hAnsi="TradeGothic"/>
                                <w:b/>
                                <w:sz w:val="22"/>
                              </w:rPr>
                              <w:t>rådet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:rsidR="001A4279" w:rsidRPr="00EB1EFF" w:rsidRDefault="001A4279">
                            <w:pPr>
                              <w:snapToGrid w:val="0"/>
                            </w:pPr>
                          </w:p>
                        </w:tc>
                      </w:tr>
                      <w:tr w:rsidR="001A4279" w:rsidRPr="00EB1EFF">
                        <w:tc>
                          <w:tcPr>
                            <w:tcW w:w="2268" w:type="dxa"/>
                          </w:tcPr>
                          <w:p w:rsidR="001A4279" w:rsidRPr="00EB1EFF" w:rsidRDefault="001A4279">
                            <w:pPr>
                              <w:snapToGrid w:val="0"/>
                            </w:pPr>
                            <w:r w:rsidRPr="00EB1EFF">
                              <w:t>2011-11-08</w:t>
                            </w:r>
                          </w:p>
                        </w:tc>
                        <w:tc>
                          <w:tcPr>
                            <w:tcW w:w="2999" w:type="dxa"/>
                            <w:gridSpan w:val="2"/>
                          </w:tcPr>
                          <w:p w:rsidR="001A4279" w:rsidRPr="00EB1EFF" w:rsidRDefault="001A4279">
                            <w:pPr>
                              <w:snapToGrid w:val="0"/>
                            </w:pPr>
                          </w:p>
                        </w:tc>
                      </w:tr>
                      <w:tr w:rsidR="001A4279" w:rsidRPr="00EB1EFF">
                        <w:tc>
                          <w:tcPr>
                            <w:tcW w:w="2268" w:type="dxa"/>
                          </w:tcPr>
                          <w:p w:rsidR="001A4279" w:rsidRPr="00EB1EFF" w:rsidRDefault="001A4279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2999" w:type="dxa"/>
                            <w:gridSpan w:val="2"/>
                          </w:tcPr>
                          <w:p w:rsidR="001A4279" w:rsidRPr="00EB1EFF" w:rsidRDefault="001A4279">
                            <w:pPr>
                              <w:snapToGrid w:val="0"/>
                            </w:pPr>
                          </w:p>
                        </w:tc>
                      </w:tr>
                    </w:tbl>
                    <w:p w:rsidR="001A4279" w:rsidRPr="00EB1EFF" w:rsidRDefault="001A4279">
                      <w:r w:rsidRPr="00EB1EFF">
                        <w:t xml:space="preserve"> 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EB1EFF"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>
                <wp:simplePos x="0" y="0"/>
                <wp:positionH relativeFrom="page">
                  <wp:posOffset>4097655</wp:posOffset>
                </wp:positionH>
                <wp:positionV relativeFrom="page">
                  <wp:posOffset>1552575</wp:posOffset>
                </wp:positionV>
                <wp:extent cx="2793365" cy="1601470"/>
                <wp:effectExtent l="1905" t="0" r="5080" b="8255"/>
                <wp:wrapTopAndBottom/>
                <wp:docPr id="82066472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3365" cy="16014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4279" w:rsidRPr="00EB1EFF" w:rsidRDefault="001A4279">
                            <w:pPr>
                              <w:ind w:left="142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322.65pt;margin-top:122.25pt;width:219.95pt;height:126.1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" stroked="f">
                <v:fill opacity="0"/>
                <v:textbox inset="0,0,0,0">
                  <w:txbxContent>
                    <w:p w:rsidR="001A4279" w:rsidRPr="00EB1EFF" w:rsidRDefault="001A4279">
                      <w:pPr>
                        <w:ind w:left="142"/>
                        <w:rPr>
                          <w:b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bookmarkStart w:id="0" w:name="bRubrik"/>
      <w:bookmarkEnd w:id="0"/>
      <w:r w:rsidR="00E82DEE" w:rsidRPr="00EB1EFF">
        <w:t xml:space="preserve">Allmänna rådets möte den </w:t>
      </w:r>
      <w:r w:rsidR="00B27750" w:rsidRPr="00EB1EFF">
        <w:t>1</w:t>
      </w:r>
      <w:r w:rsidR="005B0F8A" w:rsidRPr="00EB1EFF">
        <w:t>5 november</w:t>
      </w:r>
      <w:r w:rsidR="00E82DEE" w:rsidRPr="00EB1EFF">
        <w:t xml:space="preserve"> 2011</w:t>
      </w:r>
    </w:p>
    <w:p w:rsidR="00E82DEE" w:rsidRPr="00EB1EFF" w:rsidRDefault="00E82DEE">
      <w:pPr>
        <w:pStyle w:val="RKrubrik"/>
      </w:pPr>
      <w:r w:rsidRPr="00EB1EFF">
        <w:t>Kommenterad dagordning</w:t>
      </w:r>
    </w:p>
    <w:p w:rsidR="00E82DEE" w:rsidRPr="00EB1EFF" w:rsidRDefault="00E82DEE" w:rsidP="003B481C">
      <w:pPr>
        <w:pStyle w:val="RKrubrik"/>
      </w:pPr>
      <w:r w:rsidRPr="00EB1EFF">
        <w:t>1.</w:t>
      </w:r>
      <w:r w:rsidRPr="00EB1EFF">
        <w:tab/>
        <w:t>Godkännande av dagordningen</w:t>
      </w:r>
    </w:p>
    <w:p w:rsidR="004F62E5" w:rsidRPr="00EB1EFF" w:rsidRDefault="00E82DEE" w:rsidP="001A4279">
      <w:pPr>
        <w:pStyle w:val="RKrubrik"/>
      </w:pPr>
      <w:r w:rsidRPr="00EB1EFF">
        <w:t>2.</w:t>
      </w:r>
      <w:r w:rsidRPr="00EB1EFF">
        <w:tab/>
        <w:t>A-punkter</w:t>
      </w:r>
      <w:r w:rsidR="005B0F8A" w:rsidRPr="00EB1EFF">
        <w:t xml:space="preserve"> </w:t>
      </w:r>
    </w:p>
    <w:p w:rsidR="00E82DEE" w:rsidRPr="00EB1EFF" w:rsidRDefault="001A4279">
      <w:pPr>
        <w:pStyle w:val="RKrubrik"/>
      </w:pPr>
      <w:r w:rsidRPr="00EB1EFF">
        <w:t>3</w:t>
      </w:r>
      <w:r w:rsidR="00E82DEE" w:rsidRPr="00EB1EFF">
        <w:t>.</w:t>
      </w:r>
      <w:r w:rsidR="00E82DEE" w:rsidRPr="00EB1EFF">
        <w:tab/>
      </w:r>
      <w:r w:rsidR="00427C31" w:rsidRPr="00EB1EFF">
        <w:t>Nästa</w:t>
      </w:r>
      <w:r w:rsidR="00E82DEE" w:rsidRPr="00EB1EFF">
        <w:t xml:space="preserve"> fleråriga budgetram </w:t>
      </w:r>
    </w:p>
    <w:p w:rsidR="00E82DEE" w:rsidRPr="00EB1EFF" w:rsidRDefault="00E82DEE">
      <w:pPr>
        <w:pStyle w:val="RKnormal"/>
      </w:pPr>
    </w:p>
    <w:p w:rsidR="00427C31" w:rsidRPr="00EB1EFF" w:rsidRDefault="00D81F1F" w:rsidP="00427C31">
      <w:pPr>
        <w:pStyle w:val="RKnormal"/>
        <w:rPr>
          <w:i/>
        </w:rPr>
      </w:pPr>
      <w:r w:rsidRPr="00EB1EFF">
        <w:rPr>
          <w:i/>
        </w:rPr>
        <w:t>Diskussion</w:t>
      </w:r>
      <w:r w:rsidR="00427C31" w:rsidRPr="00EB1EFF">
        <w:rPr>
          <w:i/>
        </w:rPr>
        <w:t>spunkt</w:t>
      </w:r>
    </w:p>
    <w:p w:rsidR="00D81F1F" w:rsidRPr="00EB1EFF" w:rsidRDefault="00D81F1F" w:rsidP="00427C31">
      <w:pPr>
        <w:pStyle w:val="RKnormal"/>
        <w:rPr>
          <w:i/>
        </w:rPr>
      </w:pPr>
    </w:p>
    <w:p w:rsidR="00395B1A" w:rsidRPr="00EB1EFF" w:rsidRDefault="00395B1A" w:rsidP="00395B1A">
      <w:pPr>
        <w:pStyle w:val="RKnormal"/>
        <w:rPr>
          <w:u w:val="single"/>
        </w:rPr>
      </w:pPr>
      <w:r w:rsidRPr="00EB1EFF">
        <w:t xml:space="preserve">Vid Allmänna rådet väntas en orienteringsdebatt rörande den fleråriga budgetramen med fokus på den gemensamma jordbruks-  respektive sammanhållningspolitiken. </w:t>
      </w:r>
    </w:p>
    <w:p w:rsidR="00395B1A" w:rsidRPr="00EB1EFF" w:rsidRDefault="00395B1A" w:rsidP="00395B1A">
      <w:pPr>
        <w:pStyle w:val="RKnormal"/>
        <w:rPr>
          <w:u w:val="single"/>
        </w:rPr>
      </w:pPr>
    </w:p>
    <w:p w:rsidR="00395B1A" w:rsidRPr="00EB1EFF" w:rsidRDefault="00395B1A" w:rsidP="00395B1A">
      <w:pPr>
        <w:pStyle w:val="RKnormal"/>
      </w:pPr>
      <w:r w:rsidRPr="00EB1EFF">
        <w:t xml:space="preserve">Regeringen avser i diskussionerna fortsatt argumentera för behovet av kraftfulla nedskärningar och reformer av den gemensamma jordbruks- respektive sammanhållningspolitiken för att uppnå en modern och restriktiv budget. </w:t>
      </w:r>
    </w:p>
    <w:p w:rsidR="00395B1A" w:rsidRPr="00EB1EFF" w:rsidRDefault="00395B1A" w:rsidP="00395B1A">
      <w:pPr>
        <w:pStyle w:val="RKnormal"/>
      </w:pPr>
    </w:p>
    <w:p w:rsidR="001A4279" w:rsidRPr="00EB1EFF" w:rsidRDefault="00395B1A">
      <w:pPr>
        <w:pStyle w:val="RKnormal"/>
      </w:pPr>
      <w:r w:rsidRPr="00EB1EFF">
        <w:t>Diskussionerna kommer att ligga till grund för en framstegsrapport om höstens förhandlingar om budgetramen som det polska ordförandeskapet väntas presentera vid Europeiska rådet den 9 december.</w:t>
      </w:r>
    </w:p>
    <w:p w:rsidR="001A4279" w:rsidRPr="00EB1EFF" w:rsidRDefault="001A4279">
      <w:pPr>
        <w:pStyle w:val="RKnormal"/>
      </w:pPr>
    </w:p>
    <w:p w:rsidR="001A4279" w:rsidRPr="00EB1EFF" w:rsidRDefault="001A4279">
      <w:pPr>
        <w:pStyle w:val="RKnormal"/>
      </w:pPr>
    </w:p>
    <w:p w:rsidR="001A4279" w:rsidRPr="00EB1EFF" w:rsidRDefault="001A4279" w:rsidP="001A4279">
      <w:pPr>
        <w:pStyle w:val="RKrubrik"/>
      </w:pPr>
      <w:r w:rsidRPr="00EB1EFF">
        <w:t>4.</w:t>
      </w:r>
      <w:r w:rsidRPr="00EB1EFF">
        <w:tab/>
        <w:t>Godkännande av A-punktlistan</w:t>
      </w:r>
    </w:p>
    <w:p w:rsidR="001A4279" w:rsidRPr="00EB1EFF" w:rsidRDefault="001A4279" w:rsidP="001A4279">
      <w:pPr>
        <w:pStyle w:val="RKrubrik"/>
      </w:pPr>
      <w:r w:rsidRPr="00EB1EFF">
        <w:t xml:space="preserve">5 </w:t>
      </w:r>
      <w:r w:rsidRPr="00EB1EFF">
        <w:tab/>
        <w:t xml:space="preserve">Resolutioner, synpunkter och beslut antagna av </w:t>
      </w:r>
      <w:r w:rsidRPr="00EB1EFF">
        <w:tab/>
        <w:t>Europaparlamentet</w:t>
      </w:r>
    </w:p>
    <w:p w:rsidR="001A4279" w:rsidRPr="00EB1EFF" w:rsidRDefault="001A4279" w:rsidP="001A4279">
      <w:pPr>
        <w:pStyle w:val="RKnormal"/>
      </w:pPr>
    </w:p>
    <w:p w:rsidR="001A4279" w:rsidRPr="00EB1EFF" w:rsidRDefault="001A4279" w:rsidP="001A4279">
      <w:pPr>
        <w:pStyle w:val="RKnormal"/>
        <w:rPr>
          <w:i/>
        </w:rPr>
      </w:pPr>
      <w:r w:rsidRPr="00EB1EFF">
        <w:rPr>
          <w:i/>
        </w:rPr>
        <w:t>Informationspunkt</w:t>
      </w:r>
    </w:p>
    <w:p w:rsidR="001A4279" w:rsidRPr="00EB1EFF" w:rsidRDefault="001A4279" w:rsidP="001A4279">
      <w:pPr>
        <w:pStyle w:val="RKnormal"/>
      </w:pPr>
    </w:p>
    <w:p w:rsidR="001A4279" w:rsidRPr="00EB1EFF" w:rsidRDefault="001A4279" w:rsidP="001A4279">
      <w:pPr>
        <w:pStyle w:val="RKnormal"/>
      </w:pPr>
      <w:r w:rsidRPr="00EB1EFF">
        <w:t>Allmänna rådet avser att notera de resolutioner, yttranden och beslut antagna av Europaparlamentet under sammanträdesperioderna den 12-13 oktober i Bryssel samt den 25-27 oktober i Strasbourg. Information om de antagna resolutionerna har skickats till nämnden separat. Detta är en standardpunkt på dagordningen.</w:t>
      </w:r>
    </w:p>
    <w:p w:rsidR="000504E0" w:rsidRPr="00EB1EFF" w:rsidRDefault="000504E0" w:rsidP="001A4279">
      <w:pPr>
        <w:pStyle w:val="RKnormal"/>
      </w:pPr>
    </w:p>
    <w:p w:rsidR="00427C31" w:rsidRPr="00EB1EFF" w:rsidRDefault="001A4279" w:rsidP="00427C31">
      <w:pPr>
        <w:keepNext/>
        <w:tabs>
          <w:tab w:val="left" w:pos="1134"/>
          <w:tab w:val="left" w:pos="2835"/>
        </w:tabs>
        <w:suppressAutoHyphens w:val="0"/>
        <w:overflowPunct/>
        <w:autoSpaceDN w:val="0"/>
        <w:adjustRightInd w:val="0"/>
        <w:spacing w:before="240" w:after="120" w:line="240" w:lineRule="auto"/>
        <w:textAlignment w:val="auto"/>
        <w:rPr>
          <w:rFonts w:ascii="TradeGothic" w:hAnsi="TradeGothic" w:cs="TradeGothic"/>
          <w:b/>
          <w:bCs/>
          <w:color w:val="000000"/>
          <w:sz w:val="22"/>
          <w:szCs w:val="22"/>
          <w:lang w:eastAsia="sv-SE"/>
        </w:rPr>
      </w:pPr>
      <w:r w:rsidRPr="00EB1EFF">
        <w:rPr>
          <w:rFonts w:ascii="TradeGothic" w:hAnsi="TradeGothic" w:cs="TradeGothic"/>
          <w:b/>
          <w:bCs/>
          <w:color w:val="000000"/>
          <w:sz w:val="22"/>
          <w:szCs w:val="22"/>
          <w:lang w:eastAsia="sv-SE"/>
        </w:rPr>
        <w:t>6</w:t>
      </w:r>
      <w:r w:rsidR="00427C31" w:rsidRPr="00EB1EFF">
        <w:rPr>
          <w:rFonts w:ascii="TradeGothic" w:hAnsi="TradeGothic" w:cs="TradeGothic"/>
          <w:b/>
          <w:bCs/>
          <w:color w:val="000000"/>
          <w:sz w:val="22"/>
          <w:szCs w:val="22"/>
          <w:lang w:eastAsia="sv-SE"/>
        </w:rPr>
        <w:t xml:space="preserve">. </w:t>
      </w:r>
      <w:r w:rsidR="00427C31" w:rsidRPr="00EB1EFF">
        <w:rPr>
          <w:rFonts w:ascii="TradeGothic" w:hAnsi="TradeGothic" w:cs="TradeGothic"/>
          <w:b/>
          <w:bCs/>
          <w:color w:val="000000"/>
          <w:sz w:val="22"/>
          <w:szCs w:val="22"/>
          <w:lang w:eastAsia="sv-SE"/>
        </w:rPr>
        <w:tab/>
        <w:t>Uppföljning av Europeiska rådet den 23 oktober 2011</w:t>
      </w:r>
    </w:p>
    <w:p w:rsidR="00427C31" w:rsidRPr="00EB1EFF" w:rsidRDefault="00427C31" w:rsidP="00427C31">
      <w:pPr>
        <w:tabs>
          <w:tab w:val="left" w:pos="2835"/>
        </w:tabs>
        <w:suppressAutoHyphens w:val="0"/>
        <w:overflowPunct/>
        <w:autoSpaceDN w:val="0"/>
        <w:adjustRightInd w:val="0"/>
        <w:spacing w:line="240" w:lineRule="auto"/>
        <w:textAlignment w:val="auto"/>
        <w:rPr>
          <w:rFonts w:ascii="TradeGothic" w:hAnsi="TradeGothic" w:cs="TradeGothic"/>
          <w:b/>
          <w:bCs/>
          <w:color w:val="000000"/>
          <w:sz w:val="22"/>
          <w:szCs w:val="22"/>
          <w:lang w:eastAsia="sv-SE"/>
        </w:rPr>
      </w:pPr>
    </w:p>
    <w:p w:rsidR="00427C31" w:rsidRPr="00EB1EFF" w:rsidRDefault="00427C31" w:rsidP="00427C31">
      <w:pPr>
        <w:pStyle w:val="RKnormal"/>
        <w:rPr>
          <w:i/>
        </w:rPr>
      </w:pPr>
      <w:r w:rsidRPr="00EB1EFF">
        <w:rPr>
          <w:i/>
        </w:rPr>
        <w:t>Informationspunkt</w:t>
      </w:r>
    </w:p>
    <w:p w:rsidR="00427C31" w:rsidRPr="00EB1EFF" w:rsidRDefault="00427C31" w:rsidP="00427C31">
      <w:pPr>
        <w:pStyle w:val="RKnormal"/>
        <w:rPr>
          <w:rFonts w:cs="OrigGarmnd BT"/>
          <w:color w:val="000000"/>
          <w:szCs w:val="24"/>
          <w:lang w:eastAsia="sv-SE"/>
        </w:rPr>
      </w:pPr>
    </w:p>
    <w:p w:rsidR="00245D33" w:rsidRPr="00EB1EFF" w:rsidRDefault="00427C31">
      <w:pPr>
        <w:pStyle w:val="RKnormal"/>
        <w:rPr>
          <w:rFonts w:cs="OrigGarmnd BT"/>
          <w:color w:val="000000"/>
          <w:szCs w:val="24"/>
          <w:lang w:eastAsia="sv-SE"/>
        </w:rPr>
      </w:pPr>
      <w:r w:rsidRPr="00EB1EFF">
        <w:rPr>
          <w:rFonts w:cs="OrigGarmnd BT"/>
          <w:color w:val="000000"/>
          <w:szCs w:val="24"/>
          <w:lang w:eastAsia="sv-SE"/>
        </w:rPr>
        <w:t>Det polska ordförandeskapet förväntas följa upp Europeiska rådets möte den 23 oktober 2011.</w:t>
      </w:r>
    </w:p>
    <w:p w:rsidR="000504E0" w:rsidRPr="00EB1EFF" w:rsidRDefault="000504E0">
      <w:pPr>
        <w:pStyle w:val="RKnormal"/>
        <w:rPr>
          <w:szCs w:val="24"/>
        </w:rPr>
      </w:pPr>
    </w:p>
    <w:p w:rsidR="007A300C" w:rsidRPr="00EB1EFF" w:rsidRDefault="001A4279" w:rsidP="00826BC8">
      <w:pPr>
        <w:pStyle w:val="RKrubrik"/>
      </w:pPr>
      <w:r w:rsidRPr="00EB1EFF">
        <w:t>7</w:t>
      </w:r>
      <w:r w:rsidR="00E82DEE" w:rsidRPr="00EB1EFF">
        <w:t xml:space="preserve">. </w:t>
      </w:r>
      <w:r w:rsidR="00E82DEE" w:rsidRPr="00EB1EFF">
        <w:tab/>
      </w:r>
      <w:r w:rsidR="00427C31" w:rsidRPr="00EB1EFF">
        <w:t xml:space="preserve">Förberedelser inför Europeiska rådet den 9 december </w:t>
      </w:r>
      <w:r w:rsidR="00420629" w:rsidRPr="00EB1EFF">
        <w:t>2011</w:t>
      </w:r>
    </w:p>
    <w:p w:rsidR="00826BC8" w:rsidRPr="00EB1EFF" w:rsidRDefault="00826BC8" w:rsidP="00826BC8">
      <w:pPr>
        <w:tabs>
          <w:tab w:val="left" w:pos="2835"/>
        </w:tabs>
        <w:suppressAutoHyphens w:val="0"/>
        <w:overflowPunct/>
        <w:autoSpaceDN w:val="0"/>
        <w:adjustRightInd w:val="0"/>
        <w:spacing w:line="240" w:lineRule="auto"/>
        <w:textAlignment w:val="auto"/>
        <w:rPr>
          <w:rFonts w:ascii="Tms Rmn" w:hAnsi="Tms Rmn"/>
          <w:szCs w:val="24"/>
          <w:lang w:eastAsia="sv-SE"/>
        </w:rPr>
      </w:pPr>
    </w:p>
    <w:p w:rsidR="00826BC8" w:rsidRPr="00EB1EFF" w:rsidRDefault="00826BC8" w:rsidP="00826BC8">
      <w:pPr>
        <w:tabs>
          <w:tab w:val="left" w:pos="2835"/>
        </w:tabs>
        <w:suppressAutoHyphens w:val="0"/>
        <w:overflowPunct/>
        <w:autoSpaceDN w:val="0"/>
        <w:adjustRightInd w:val="0"/>
        <w:spacing w:line="240" w:lineRule="auto"/>
        <w:textAlignment w:val="auto"/>
        <w:rPr>
          <w:rFonts w:cs="OrigGarmnd BT"/>
          <w:i/>
          <w:iCs/>
          <w:color w:val="000000"/>
          <w:szCs w:val="24"/>
          <w:lang w:eastAsia="sv-SE"/>
        </w:rPr>
      </w:pPr>
      <w:r w:rsidRPr="00EB1EFF">
        <w:rPr>
          <w:rFonts w:cs="OrigGarmnd BT"/>
          <w:i/>
          <w:iCs/>
          <w:color w:val="000000"/>
          <w:szCs w:val="24"/>
          <w:lang w:eastAsia="sv-SE"/>
        </w:rPr>
        <w:t>Diskussionspunkt</w:t>
      </w:r>
    </w:p>
    <w:p w:rsidR="00826BC8" w:rsidRPr="00EB1EFF" w:rsidRDefault="00826BC8" w:rsidP="00826BC8">
      <w:pPr>
        <w:tabs>
          <w:tab w:val="left" w:pos="2835"/>
        </w:tabs>
        <w:suppressAutoHyphens w:val="0"/>
        <w:overflowPunct/>
        <w:autoSpaceDN w:val="0"/>
        <w:adjustRightInd w:val="0"/>
        <w:spacing w:line="240" w:lineRule="auto"/>
        <w:textAlignment w:val="auto"/>
        <w:rPr>
          <w:rFonts w:cs="OrigGarmnd BT"/>
          <w:i/>
          <w:iCs/>
          <w:color w:val="000000"/>
          <w:szCs w:val="24"/>
          <w:lang w:eastAsia="sv-SE"/>
        </w:rPr>
      </w:pPr>
    </w:p>
    <w:p w:rsidR="00826BC8" w:rsidRPr="00EB1EFF" w:rsidRDefault="007C27C6" w:rsidP="00826BC8">
      <w:pPr>
        <w:tabs>
          <w:tab w:val="left" w:pos="2835"/>
        </w:tabs>
        <w:suppressAutoHyphens w:val="0"/>
        <w:overflowPunct/>
        <w:autoSpaceDN w:val="0"/>
        <w:adjustRightInd w:val="0"/>
        <w:spacing w:line="240" w:lineRule="auto"/>
        <w:textAlignment w:val="auto"/>
        <w:rPr>
          <w:rFonts w:cs="OrigGarmnd BT"/>
          <w:color w:val="000000"/>
          <w:szCs w:val="24"/>
          <w:lang w:eastAsia="sv-SE"/>
        </w:rPr>
      </w:pPr>
      <w:r w:rsidRPr="00EB1EFF">
        <w:rPr>
          <w:rFonts w:cs="OrigGarmnd BT"/>
          <w:color w:val="000000"/>
          <w:szCs w:val="24"/>
          <w:lang w:eastAsia="sv-SE"/>
        </w:rPr>
        <w:t>Något</w:t>
      </w:r>
      <w:r w:rsidR="00826BC8" w:rsidRPr="00EB1EFF">
        <w:rPr>
          <w:rFonts w:cs="OrigGarmnd BT"/>
          <w:color w:val="000000"/>
          <w:szCs w:val="24"/>
          <w:lang w:eastAsia="sv-SE"/>
        </w:rPr>
        <w:t xml:space="preserve"> utkast till kommenterad dagordning till Europeiska rådets möte </w:t>
      </w:r>
      <w:r w:rsidRPr="00EB1EFF">
        <w:rPr>
          <w:rFonts w:cs="OrigGarmnd BT"/>
          <w:color w:val="000000"/>
          <w:szCs w:val="24"/>
          <w:lang w:eastAsia="sv-SE"/>
        </w:rPr>
        <w:t>har ännu inte cirkulerats</w:t>
      </w:r>
      <w:r w:rsidR="00826BC8" w:rsidRPr="00EB1EFF">
        <w:rPr>
          <w:rFonts w:cs="OrigGarmnd BT"/>
          <w:color w:val="000000"/>
          <w:szCs w:val="24"/>
          <w:lang w:eastAsia="sv-SE"/>
        </w:rPr>
        <w:t xml:space="preserve">. </w:t>
      </w:r>
    </w:p>
    <w:p w:rsidR="00826BC8" w:rsidRPr="00EB1EFF" w:rsidRDefault="00826BC8" w:rsidP="00826BC8">
      <w:pPr>
        <w:tabs>
          <w:tab w:val="left" w:pos="2835"/>
        </w:tabs>
        <w:suppressAutoHyphens w:val="0"/>
        <w:overflowPunct/>
        <w:autoSpaceDN w:val="0"/>
        <w:adjustRightInd w:val="0"/>
        <w:spacing w:line="240" w:lineRule="auto"/>
        <w:textAlignment w:val="auto"/>
        <w:rPr>
          <w:rFonts w:cs="OrigGarmnd BT"/>
          <w:color w:val="000000"/>
          <w:szCs w:val="24"/>
          <w:lang w:eastAsia="sv-SE"/>
        </w:rPr>
      </w:pPr>
    </w:p>
    <w:p w:rsidR="00245D33" w:rsidRPr="00EB1EFF" w:rsidRDefault="00826BC8" w:rsidP="00245D33">
      <w:pPr>
        <w:tabs>
          <w:tab w:val="left" w:pos="2835"/>
        </w:tabs>
        <w:suppressAutoHyphens w:val="0"/>
        <w:overflowPunct/>
        <w:autoSpaceDN w:val="0"/>
        <w:adjustRightInd w:val="0"/>
        <w:spacing w:line="240" w:lineRule="auto"/>
        <w:textAlignment w:val="auto"/>
        <w:rPr>
          <w:lang w:eastAsia="sv-SE"/>
        </w:rPr>
      </w:pPr>
      <w:r w:rsidRPr="00EB1EFF">
        <w:rPr>
          <w:lang w:eastAsia="sv-SE"/>
        </w:rPr>
        <w:t>Den ekonomiska situationen i Europa kan förväntas prägla Europeiska rådets möte. I enlighet med Europeiska rådets slutsatser från den 23 oktober 2011 ska Europeiska rådets ordförande presentera en rapport om möjligheten till begränsade fördragsändringar. Frågor med anknytning till EU:s utvidgning kan komma att behandlas liksom energifrågor i syfte att följa upp Europeiska rådets möte i februari 2011. Stats- och regeringscheferna kan även förväntas diskutera tillväxt- och sysselsättningsskapande åtgärder. Därutöver kan frågor med koppling till de fortsatta</w:t>
      </w:r>
      <w:r w:rsidRPr="00EB1EFF">
        <w:rPr>
          <w:color w:val="FF0000"/>
          <w:lang w:eastAsia="sv-SE"/>
        </w:rPr>
        <w:t xml:space="preserve"> </w:t>
      </w:r>
      <w:r w:rsidRPr="00EB1EFF">
        <w:rPr>
          <w:lang w:eastAsia="sv-SE"/>
        </w:rPr>
        <w:t xml:space="preserve">förhandlingarna om EU:s fleråriga budgetram komma att behandlas. </w:t>
      </w:r>
    </w:p>
    <w:p w:rsidR="000504E0" w:rsidRPr="00EB1EFF" w:rsidRDefault="000504E0" w:rsidP="00245D33">
      <w:pPr>
        <w:tabs>
          <w:tab w:val="left" w:pos="2835"/>
        </w:tabs>
        <w:suppressAutoHyphens w:val="0"/>
        <w:overflowPunct/>
        <w:autoSpaceDN w:val="0"/>
        <w:adjustRightInd w:val="0"/>
        <w:spacing w:line="240" w:lineRule="auto"/>
        <w:textAlignment w:val="auto"/>
        <w:rPr>
          <w:lang w:eastAsia="sv-SE"/>
        </w:rPr>
      </w:pPr>
    </w:p>
    <w:p w:rsidR="00427C31" w:rsidRPr="00EB1EFF" w:rsidRDefault="001A4279" w:rsidP="00427C31">
      <w:pPr>
        <w:pStyle w:val="RKrubrik"/>
      </w:pPr>
      <w:r w:rsidRPr="00EB1EFF">
        <w:t>8</w:t>
      </w:r>
      <w:r w:rsidR="00427C31" w:rsidRPr="00EB1EFF">
        <w:t xml:space="preserve">. </w:t>
      </w:r>
      <w:r w:rsidR="00427C31" w:rsidRPr="00EB1EFF">
        <w:tab/>
        <w:t>Översyn av EU-strategin för Östersjöregionen</w:t>
      </w:r>
    </w:p>
    <w:p w:rsidR="00427C31" w:rsidRPr="00EB1EFF" w:rsidRDefault="00427C31">
      <w:pPr>
        <w:pStyle w:val="RKnormal"/>
      </w:pPr>
    </w:p>
    <w:p w:rsidR="00427C31" w:rsidRPr="00EB1EFF" w:rsidRDefault="00427C31" w:rsidP="00427C31">
      <w:pPr>
        <w:tabs>
          <w:tab w:val="left" w:pos="2835"/>
        </w:tabs>
        <w:suppressAutoHyphens w:val="0"/>
        <w:overflowPunct/>
        <w:autoSpaceDN w:val="0"/>
        <w:adjustRightInd w:val="0"/>
        <w:spacing w:line="240" w:lineRule="auto"/>
        <w:textAlignment w:val="auto"/>
        <w:rPr>
          <w:rFonts w:cs="OrigGarmnd BT"/>
          <w:i/>
          <w:iCs/>
          <w:color w:val="000000"/>
          <w:szCs w:val="24"/>
          <w:lang w:eastAsia="sv-SE"/>
        </w:rPr>
      </w:pPr>
      <w:r w:rsidRPr="00EB1EFF">
        <w:rPr>
          <w:rFonts w:cs="OrigGarmnd BT"/>
          <w:i/>
          <w:iCs/>
          <w:color w:val="000000"/>
          <w:szCs w:val="24"/>
          <w:lang w:eastAsia="sv-SE"/>
        </w:rPr>
        <w:t>Beslutspunkt</w:t>
      </w:r>
    </w:p>
    <w:p w:rsidR="00DD682F" w:rsidRPr="00EB1EFF" w:rsidRDefault="00DD682F" w:rsidP="00DD682F">
      <w:pPr>
        <w:tabs>
          <w:tab w:val="left" w:pos="2835"/>
        </w:tabs>
        <w:suppressAutoHyphens w:val="0"/>
        <w:overflowPunct/>
        <w:autoSpaceDN w:val="0"/>
        <w:adjustRightInd w:val="0"/>
        <w:spacing w:line="240" w:lineRule="auto"/>
        <w:textAlignment w:val="auto"/>
        <w:rPr>
          <w:rFonts w:ascii="Tms Rmn" w:hAnsi="Tms Rmn"/>
          <w:szCs w:val="24"/>
          <w:lang w:eastAsia="sv-SE"/>
        </w:rPr>
      </w:pPr>
    </w:p>
    <w:p w:rsidR="00DD682F" w:rsidRPr="00EB1EFF" w:rsidRDefault="00DD682F" w:rsidP="00DD682F">
      <w:pPr>
        <w:tabs>
          <w:tab w:val="left" w:pos="2835"/>
        </w:tabs>
        <w:suppressAutoHyphens w:val="0"/>
        <w:overflowPunct/>
        <w:autoSpaceDN w:val="0"/>
        <w:adjustRightInd w:val="0"/>
        <w:spacing w:line="240" w:lineRule="auto"/>
        <w:textAlignment w:val="auto"/>
        <w:rPr>
          <w:rFonts w:cs="OrigGarmnd BT"/>
          <w:color w:val="000000"/>
          <w:szCs w:val="24"/>
          <w:lang w:eastAsia="sv-SE"/>
        </w:rPr>
      </w:pPr>
      <w:r w:rsidRPr="00EB1EFF">
        <w:rPr>
          <w:rFonts w:cs="OrigGarmnd BT"/>
          <w:color w:val="000000"/>
          <w:szCs w:val="24"/>
          <w:lang w:eastAsia="sv-SE"/>
        </w:rPr>
        <w:t xml:space="preserve">Allmänna rådet väntas anta rådsslutsatser om en översyn av EU-strategin för Östersjöregionen. Rådets slutsatser bygger på de rekommendationer som kommissionen presenterade i sin framstegsrapport i juni 2011. Rådet uppmanar kommissionen att göra en översyn av EU:s strategi för Östersjöregionen i början av 2012 på basis av lärdomarna från två års genomförandearbete. En viktig åtgärd blir att ta fram tydliga mål och indikatorer för en framtida utvärdering. </w:t>
      </w:r>
    </w:p>
    <w:p w:rsidR="00716B96" w:rsidRPr="00EB1EFF" w:rsidRDefault="00716B96" w:rsidP="00DD682F">
      <w:pPr>
        <w:tabs>
          <w:tab w:val="left" w:pos="2835"/>
        </w:tabs>
        <w:suppressAutoHyphens w:val="0"/>
        <w:overflowPunct/>
        <w:autoSpaceDN w:val="0"/>
        <w:adjustRightInd w:val="0"/>
        <w:spacing w:line="240" w:lineRule="auto"/>
        <w:textAlignment w:val="auto"/>
        <w:rPr>
          <w:rFonts w:cs="OrigGarmnd BT"/>
          <w:color w:val="000000"/>
          <w:szCs w:val="24"/>
          <w:lang w:eastAsia="sv-SE"/>
        </w:rPr>
      </w:pPr>
    </w:p>
    <w:p w:rsidR="0086405B" w:rsidRPr="00EB1EFF" w:rsidRDefault="00716B96" w:rsidP="00716B96">
      <w:pPr>
        <w:tabs>
          <w:tab w:val="left" w:pos="2835"/>
        </w:tabs>
        <w:suppressAutoHyphens w:val="0"/>
        <w:overflowPunct/>
        <w:autoSpaceDN w:val="0"/>
        <w:adjustRightInd w:val="0"/>
        <w:spacing w:line="240" w:lineRule="auto"/>
        <w:textAlignment w:val="auto"/>
        <w:rPr>
          <w:rFonts w:cs="OrigGarmnd BT"/>
          <w:color w:val="000000"/>
          <w:szCs w:val="24"/>
          <w:lang w:eastAsia="sv-SE"/>
        </w:rPr>
      </w:pPr>
      <w:r w:rsidRPr="00EB1EFF">
        <w:rPr>
          <w:rFonts w:cs="OrigGarmnd BT"/>
          <w:color w:val="000000"/>
          <w:szCs w:val="24"/>
          <w:lang w:eastAsia="sv-SE"/>
        </w:rPr>
        <w:t xml:space="preserve">Regeringen välkomnar förslaget. Rådets slutsatser bör visa på de framsteg som faktiskt redan gjorts och samtidigt ange de behov som föreligger för att säkerställa ett genomslag i olika politikområden samt att allmänt säkerställa strategins långsiktighet. </w:t>
      </w:r>
      <w:r w:rsidR="00DE7367" w:rsidRPr="00EB1EFF">
        <w:rPr>
          <w:rFonts w:cs="OrigGarmnd BT"/>
          <w:bCs/>
          <w:color w:val="000000"/>
          <w:szCs w:val="24"/>
          <w:lang w:eastAsia="sv-SE"/>
        </w:rPr>
        <w:t>Sektorsöverskridande och gränsöverskridande samarbete av den formen som EU:s Östersjöstrategi representerar (makroregionala strategier), bör få ett tydligt genomslag i framtida stödprogram (bl.a. strukturfonder) för att nå gemensamma mål.</w:t>
      </w:r>
    </w:p>
    <w:p w:rsidR="0086405B" w:rsidRPr="00EB1EFF" w:rsidRDefault="0086405B" w:rsidP="00716B96">
      <w:pPr>
        <w:tabs>
          <w:tab w:val="left" w:pos="2835"/>
        </w:tabs>
        <w:suppressAutoHyphens w:val="0"/>
        <w:overflowPunct/>
        <w:autoSpaceDN w:val="0"/>
        <w:adjustRightInd w:val="0"/>
        <w:spacing w:line="240" w:lineRule="auto"/>
        <w:textAlignment w:val="auto"/>
        <w:rPr>
          <w:rFonts w:cs="OrigGarmnd BT"/>
          <w:color w:val="000000"/>
          <w:szCs w:val="24"/>
          <w:lang w:eastAsia="sv-SE"/>
        </w:rPr>
      </w:pPr>
    </w:p>
    <w:p w:rsidR="00716B96" w:rsidRPr="00EB1EFF" w:rsidRDefault="00716B96" w:rsidP="00716B96">
      <w:pPr>
        <w:tabs>
          <w:tab w:val="left" w:pos="2835"/>
        </w:tabs>
        <w:suppressAutoHyphens w:val="0"/>
        <w:overflowPunct/>
        <w:autoSpaceDN w:val="0"/>
        <w:adjustRightInd w:val="0"/>
        <w:spacing w:line="240" w:lineRule="auto"/>
        <w:textAlignment w:val="auto"/>
        <w:rPr>
          <w:rFonts w:cs="OrigGarmnd BT"/>
          <w:color w:val="000000"/>
          <w:szCs w:val="24"/>
          <w:lang w:eastAsia="sv-SE"/>
        </w:rPr>
      </w:pPr>
      <w:r w:rsidRPr="00EB1EFF">
        <w:rPr>
          <w:rFonts w:cs="OrigGarmnd BT"/>
          <w:color w:val="000000"/>
          <w:szCs w:val="24"/>
          <w:lang w:eastAsia="sv-SE"/>
        </w:rPr>
        <w:t xml:space="preserve">Regeringen välkomnar förslag till en tydligare målstyrning och att en grund läggs för en framtida utvärdering av strategins genomslag.  </w:t>
      </w:r>
    </w:p>
    <w:p w:rsidR="00DD682F" w:rsidRPr="00EB1EFF" w:rsidRDefault="00DD682F" w:rsidP="00DD682F">
      <w:pPr>
        <w:tabs>
          <w:tab w:val="left" w:pos="2835"/>
        </w:tabs>
        <w:suppressAutoHyphens w:val="0"/>
        <w:overflowPunct/>
        <w:autoSpaceDN w:val="0"/>
        <w:adjustRightInd w:val="0"/>
        <w:spacing w:line="240" w:lineRule="auto"/>
        <w:textAlignment w:val="auto"/>
        <w:rPr>
          <w:rFonts w:cs="OrigGarmnd BT"/>
          <w:color w:val="000000"/>
          <w:szCs w:val="24"/>
          <w:lang w:eastAsia="sv-SE"/>
        </w:rPr>
      </w:pPr>
    </w:p>
    <w:p w:rsidR="00DD682F" w:rsidRPr="00EB1EFF" w:rsidRDefault="00646DCB" w:rsidP="00DD682F">
      <w:pPr>
        <w:tabs>
          <w:tab w:val="left" w:pos="2835"/>
        </w:tabs>
        <w:suppressAutoHyphens w:val="0"/>
        <w:overflowPunct/>
        <w:autoSpaceDN w:val="0"/>
        <w:adjustRightInd w:val="0"/>
        <w:spacing w:line="240" w:lineRule="auto"/>
        <w:textAlignment w:val="auto"/>
        <w:rPr>
          <w:rFonts w:cs="OrigGarmnd BT"/>
          <w:color w:val="000000"/>
          <w:szCs w:val="24"/>
          <w:lang w:eastAsia="sv-SE"/>
        </w:rPr>
      </w:pPr>
      <w:r w:rsidRPr="00EB1EFF">
        <w:rPr>
          <w:rFonts w:cs="OrigGarmnd BT"/>
          <w:color w:val="000000"/>
          <w:szCs w:val="24"/>
          <w:lang w:eastAsia="sv-SE"/>
        </w:rPr>
        <w:t>Det är första gången k</w:t>
      </w:r>
      <w:r w:rsidR="00DD682F" w:rsidRPr="00EB1EFF">
        <w:rPr>
          <w:rFonts w:cs="OrigGarmnd BT"/>
          <w:color w:val="000000"/>
          <w:szCs w:val="24"/>
          <w:lang w:eastAsia="sv-SE"/>
        </w:rPr>
        <w:t xml:space="preserve">ommissionens framstegsrapport </w:t>
      </w:r>
      <w:r w:rsidRPr="00EB1EFF">
        <w:rPr>
          <w:rFonts w:cs="OrigGarmnd BT"/>
          <w:color w:val="000000"/>
          <w:szCs w:val="24"/>
          <w:lang w:eastAsia="sv-SE"/>
        </w:rPr>
        <w:t>behandlas</w:t>
      </w:r>
      <w:r w:rsidR="00DD682F" w:rsidRPr="00EB1EFF">
        <w:rPr>
          <w:rFonts w:cs="OrigGarmnd BT"/>
          <w:color w:val="000000"/>
          <w:szCs w:val="24"/>
          <w:lang w:eastAsia="sv-SE"/>
        </w:rPr>
        <w:t xml:space="preserve"> i EU-nämnden.</w:t>
      </w:r>
    </w:p>
    <w:p w:rsidR="00914A12" w:rsidRPr="00EB1EFF" w:rsidRDefault="00914A12" w:rsidP="00DD682F">
      <w:pPr>
        <w:tabs>
          <w:tab w:val="left" w:pos="2835"/>
        </w:tabs>
        <w:suppressAutoHyphens w:val="0"/>
        <w:overflowPunct/>
        <w:autoSpaceDN w:val="0"/>
        <w:adjustRightInd w:val="0"/>
        <w:spacing w:line="240" w:lineRule="auto"/>
        <w:textAlignment w:val="auto"/>
      </w:pPr>
    </w:p>
    <w:sectPr w:rsidR="00914A12" w:rsidRPr="00EB1EFF">
      <w:headerReference w:type="default" r:id="rId8"/>
      <w:pgSz w:w="11906" w:h="16838"/>
      <w:pgMar w:top="765" w:right="1701" w:bottom="1454" w:left="2835" w:header="709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2ECC" w:rsidRPr="00EB1EFF" w:rsidRDefault="006D2ECC">
      <w:r w:rsidRPr="00EB1EFF">
        <w:separator/>
      </w:r>
    </w:p>
  </w:endnote>
  <w:endnote w:type="continuationSeparator" w:id="0">
    <w:p w:rsidR="006D2ECC" w:rsidRPr="00EB1EFF" w:rsidRDefault="006D2ECC">
      <w:r w:rsidRPr="00EB1EF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radeGoth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2ECC" w:rsidRPr="00EB1EFF" w:rsidRDefault="006D2ECC">
      <w:r w:rsidRPr="00EB1EFF">
        <w:separator/>
      </w:r>
    </w:p>
  </w:footnote>
  <w:footnote w:type="continuationSeparator" w:id="0">
    <w:p w:rsidR="006D2ECC" w:rsidRPr="00EB1EFF" w:rsidRDefault="006D2ECC">
      <w:r w:rsidRPr="00EB1EF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4279" w:rsidRPr="00EB1EFF" w:rsidRDefault="001A4279" w:rsidP="00316047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Rubri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EntLogo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2" w15:restartNumberingAfterBreak="0">
    <w:nsid w:val="194523C0"/>
    <w:multiLevelType w:val="hybridMultilevel"/>
    <w:tmpl w:val="88024726"/>
    <w:lvl w:ilvl="0" w:tplc="D63AF4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F2BEF"/>
    <w:multiLevelType w:val="hybridMultilevel"/>
    <w:tmpl w:val="757ED82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B43262"/>
    <w:multiLevelType w:val="hybridMultilevel"/>
    <w:tmpl w:val="445C00E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0C271A"/>
    <w:multiLevelType w:val="hybridMultilevel"/>
    <w:tmpl w:val="88CEF1F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D5B92"/>
    <w:multiLevelType w:val="multilevel"/>
    <w:tmpl w:val="8802472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rigGarmnd BT" w:eastAsia="Times New Roman" w:hAnsi="OrigGarmnd BT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CE1837"/>
    <w:multiLevelType w:val="hybridMultilevel"/>
    <w:tmpl w:val="58B0CEE8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273706962">
    <w:abstractNumId w:val="0"/>
  </w:num>
  <w:num w:numId="2" w16cid:durableId="1978601739">
    <w:abstractNumId w:val="1"/>
  </w:num>
  <w:num w:numId="3" w16cid:durableId="289746672">
    <w:abstractNumId w:val="3"/>
  </w:num>
  <w:num w:numId="4" w16cid:durableId="1920600338">
    <w:abstractNumId w:val="7"/>
  </w:num>
  <w:num w:numId="5" w16cid:durableId="948665602">
    <w:abstractNumId w:val="2"/>
  </w:num>
  <w:num w:numId="6" w16cid:durableId="132529089">
    <w:abstractNumId w:val="6"/>
  </w:num>
  <w:num w:numId="7" w16cid:durableId="148255521">
    <w:abstractNumId w:val="4"/>
  </w:num>
  <w:num w:numId="8" w16cid:durableId="8930824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embedSystemFont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hyphenationZone w:val="40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44C"/>
    <w:rsid w:val="00004AC5"/>
    <w:rsid w:val="000504E0"/>
    <w:rsid w:val="000C33B5"/>
    <w:rsid w:val="00186E51"/>
    <w:rsid w:val="001A4279"/>
    <w:rsid w:val="001C5A72"/>
    <w:rsid w:val="0021112D"/>
    <w:rsid w:val="00220B9F"/>
    <w:rsid w:val="00245D33"/>
    <w:rsid w:val="00281767"/>
    <w:rsid w:val="0030392C"/>
    <w:rsid w:val="00316047"/>
    <w:rsid w:val="00354F71"/>
    <w:rsid w:val="00391B35"/>
    <w:rsid w:val="00395B1A"/>
    <w:rsid w:val="003B481C"/>
    <w:rsid w:val="003E0959"/>
    <w:rsid w:val="003F6D16"/>
    <w:rsid w:val="0041003F"/>
    <w:rsid w:val="00420629"/>
    <w:rsid w:val="00427C31"/>
    <w:rsid w:val="00444A88"/>
    <w:rsid w:val="004970ED"/>
    <w:rsid w:val="004F62E5"/>
    <w:rsid w:val="00510ECE"/>
    <w:rsid w:val="00582C62"/>
    <w:rsid w:val="005B0F8A"/>
    <w:rsid w:val="005B3078"/>
    <w:rsid w:val="005B6CF5"/>
    <w:rsid w:val="00611ABB"/>
    <w:rsid w:val="00646DCB"/>
    <w:rsid w:val="006A58F2"/>
    <w:rsid w:val="006B4105"/>
    <w:rsid w:val="006D2ECC"/>
    <w:rsid w:val="007039E7"/>
    <w:rsid w:val="00716B96"/>
    <w:rsid w:val="00717E55"/>
    <w:rsid w:val="00771783"/>
    <w:rsid w:val="00773C62"/>
    <w:rsid w:val="007A300C"/>
    <w:rsid w:val="007C27C6"/>
    <w:rsid w:val="00826BC8"/>
    <w:rsid w:val="0086405B"/>
    <w:rsid w:val="008D049D"/>
    <w:rsid w:val="008E37E6"/>
    <w:rsid w:val="00901B9B"/>
    <w:rsid w:val="00914A12"/>
    <w:rsid w:val="0093644C"/>
    <w:rsid w:val="00956D96"/>
    <w:rsid w:val="009C1ACC"/>
    <w:rsid w:val="00A04A21"/>
    <w:rsid w:val="00A21E50"/>
    <w:rsid w:val="00A3759D"/>
    <w:rsid w:val="00A46D19"/>
    <w:rsid w:val="00A527F2"/>
    <w:rsid w:val="00B12FF6"/>
    <w:rsid w:val="00B21540"/>
    <w:rsid w:val="00B27750"/>
    <w:rsid w:val="00B27C5D"/>
    <w:rsid w:val="00B55EA8"/>
    <w:rsid w:val="00B668FC"/>
    <w:rsid w:val="00B83E26"/>
    <w:rsid w:val="00C3663C"/>
    <w:rsid w:val="00C57E55"/>
    <w:rsid w:val="00CD571F"/>
    <w:rsid w:val="00D54F39"/>
    <w:rsid w:val="00D74C87"/>
    <w:rsid w:val="00D81F1F"/>
    <w:rsid w:val="00DB6CB8"/>
    <w:rsid w:val="00DD682F"/>
    <w:rsid w:val="00DE7367"/>
    <w:rsid w:val="00E648DF"/>
    <w:rsid w:val="00E82DEE"/>
    <w:rsid w:val="00EA1957"/>
    <w:rsid w:val="00EB1EFF"/>
    <w:rsid w:val="00EC0408"/>
    <w:rsid w:val="00EC3632"/>
    <w:rsid w:val="00F12B91"/>
    <w:rsid w:val="00F20ED5"/>
    <w:rsid w:val="00F42120"/>
    <w:rsid w:val="00FE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5:chartTrackingRefBased/>
  <w15:docId w15:val="{1A585FDE-70EF-4A9E-85A4-DB3BE2EA4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overflowPunct w:val="0"/>
      <w:autoSpaceDE w:val="0"/>
      <w:spacing w:line="320" w:lineRule="atLeast"/>
      <w:textAlignment w:val="baseline"/>
    </w:pPr>
    <w:rPr>
      <w:rFonts w:ascii="OrigGarmnd BT" w:hAnsi="OrigGarmnd BT"/>
      <w:sz w:val="24"/>
      <w:lang w:val="sv-SE" w:eastAsia="ar-SA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1"/>
      </w:numPr>
      <w:overflowPunct/>
      <w:autoSpaceDE/>
      <w:spacing w:before="240" w:after="60" w:line="240" w:lineRule="auto"/>
      <w:textAlignment w:val="auto"/>
      <w:outlineLvl w:val="2"/>
    </w:pPr>
    <w:rPr>
      <w:rFonts w:ascii="Arial" w:hAnsi="Arial" w:cs="Arial"/>
      <w:b/>
      <w:bCs/>
      <w:sz w:val="26"/>
      <w:szCs w:val="26"/>
      <w:lang w:val="en-GB"/>
    </w:rPr>
  </w:style>
  <w:style w:type="character" w:default="1" w:styleId="Standardstycketeckensnitt">
    <w:name w:val="Default Paragraph Font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WW8Num1z0">
    <w:name w:val="WW8Num1z0"/>
    <w:rPr>
      <w:rFonts w:ascii="Symbol" w:hAnsi="Symbol"/>
      <w:color w:val="auto"/>
    </w:rPr>
  </w:style>
  <w:style w:type="character" w:customStyle="1" w:styleId="Standardstycketeckensnitt1">
    <w:name w:val="Standardstycketeckensnitt1"/>
  </w:style>
  <w:style w:type="character" w:styleId="Sidnummer">
    <w:name w:val="page number"/>
    <w:basedOn w:val="Standardstycketeckensnitt1"/>
  </w:style>
  <w:style w:type="character" w:customStyle="1" w:styleId="RKnormalChar">
    <w:name w:val="RKnormal Char"/>
    <w:basedOn w:val="Standardstycketeckensnitt1"/>
    <w:rPr>
      <w:rFonts w:ascii="OrigGarmnd BT" w:hAnsi="OrigGarmnd BT"/>
      <w:sz w:val="24"/>
      <w:lang w:val="sv-SE" w:eastAsia="ar-SA" w:bidi="ar-SA"/>
    </w:rPr>
  </w:style>
  <w:style w:type="paragraph" w:customStyle="1" w:styleId="Heading">
    <w:name w:val="Heading"/>
    <w:basedOn w:val="Normal"/>
    <w:next w:val="Brd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Brdtext">
    <w:name w:val="Body Text"/>
    <w:basedOn w:val="Normal"/>
    <w:pPr>
      <w:spacing w:after="120"/>
    </w:pPr>
  </w:style>
  <w:style w:type="paragraph" w:styleId="Lista">
    <w:name w:val="List"/>
    <w:basedOn w:val="Brdtext"/>
  </w:style>
  <w:style w:type="paragraph" w:customStyle="1" w:styleId="Caption">
    <w:name w:val="Caption"/>
    <w:basedOn w:val="Normal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Avsndare">
    <w:name w:val="Avsändare"/>
    <w:basedOn w:val="Normal"/>
    <w:pPr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paragraph" w:customStyle="1" w:styleId="Par-dash">
    <w:name w:val="Par-dash"/>
    <w:basedOn w:val="Normal"/>
    <w:next w:val="Normal"/>
    <w:pPr>
      <w:widowControl w:val="0"/>
      <w:overflowPunct/>
      <w:autoSpaceDE/>
      <w:spacing w:line="360" w:lineRule="auto"/>
      <w:textAlignment w:val="auto"/>
    </w:pPr>
    <w:rPr>
      <w:rFonts w:ascii="Times New Roman" w:hAnsi="Times New Roman"/>
      <w:lang w:val="en-GB"/>
    </w:rPr>
  </w:style>
  <w:style w:type="paragraph" w:customStyle="1" w:styleId="EntLogo">
    <w:name w:val="EntLogo"/>
    <w:basedOn w:val="Normal"/>
    <w:next w:val="Normal"/>
    <w:pPr>
      <w:widowControl w:val="0"/>
      <w:numPr>
        <w:numId w:val="2"/>
      </w:numPr>
      <w:overflowPunct/>
      <w:autoSpaceDE/>
      <w:spacing w:line="360" w:lineRule="auto"/>
      <w:ind w:left="0" w:firstLine="0"/>
      <w:textAlignment w:val="auto"/>
    </w:pPr>
    <w:rPr>
      <w:rFonts w:ascii="Times New Roman" w:hAnsi="Times New Roman"/>
      <w:b/>
      <w:lang w:val="en-GB"/>
    </w:rPr>
  </w:style>
  <w:style w:type="paragraph" w:customStyle="1" w:styleId="Framecontents">
    <w:name w:val="Frame contents"/>
    <w:basedOn w:val="Brd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Sidfot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PreformattedText">
    <w:name w:val="Preformatted Text"/>
    <w:basedOn w:val="Normal"/>
    <w:rPr>
      <w:rFonts w:ascii="Courier New" w:eastAsia="Courier New" w:hAnsi="Courier New" w:cs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2940</Characters>
  <Application>Microsoft Office Word</Application>
  <DocSecurity>4</DocSecurity>
  <Lines>84</Lines>
  <Paragraphs>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Kommenterad dagordning</vt:lpstr>
    </vt:vector>
  </TitlesOfParts>
  <Company>Regeringskansliet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Kommenterad dagordning</dc:title>
  <dc:subject>Kommenterad dagordning</dc:subject>
  <dc:creator>Riksdagen</dc:creator>
  <cp:keywords>Riksdagen</cp:keywords>
  <cp:lastModifiedBy>Lars Brink</cp:lastModifiedBy>
  <cp:revision>2</cp:revision>
  <cp:lastPrinted>2011-11-07T10:10:00Z</cp:lastPrinted>
  <dcterms:created xsi:type="dcterms:W3CDTF">2025-12-17T21:37:00Z</dcterms:created>
  <dcterms:modified xsi:type="dcterms:W3CDTF">2025-12-17T21:37:00Z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Word</vt:lpwstr>
  </property>
  <property fmtid="{D5CDD505-2E9C-101B-9397-08002B2CF9AE}" pid="3" name="RKOrdnaActivityCategory">
    <vt:lpwstr>4.1. Europeiska unionen</vt:lpwstr>
  </property>
  <property fmtid="{D5CDD505-2E9C-101B-9397-08002B2CF9AE}" pid="4" name="RKOrdnaClass">
    <vt:lpwstr>3</vt:lpwstr>
  </property>
  <property fmtid="{D5CDD505-2E9C-101B-9397-08002B2CF9AE}" pid="5" name="RKOrdnaDepartement">
    <vt:lpwstr>Statsrådsberedningen</vt:lpwstr>
  </property>
  <property fmtid="{D5CDD505-2E9C-101B-9397-08002B2CF9AE}" pid="6" name="RKOrdnaSarskildSkyddsvard">
    <vt:lpwstr>0</vt:lpwstr>
  </property>
  <property fmtid="{D5CDD505-2E9C-101B-9397-08002B2CF9AE}" pid="7" name="display_urn:schemas-microsoft-com:office:office#Author">
    <vt:lpwstr>Frida Unenge</vt:lpwstr>
  </property>
  <property fmtid="{D5CDD505-2E9C-101B-9397-08002B2CF9AE}" pid="8" name="display_urn:schemas-microsoft-com:office:office#Editor">
    <vt:lpwstr>Frida Unenge</vt:lpwstr>
  </property>
  <property fmtid="{D5CDD505-2E9C-101B-9397-08002B2CF9AE}" pid="9" name="RKOrdnaDiarienummer">
    <vt:lpwstr/>
  </property>
  <property fmtid="{D5CDD505-2E9C-101B-9397-08002B2CF9AE}" pid="10" name="RKOrdnaSearchKeywords">
    <vt:lpwstr/>
  </property>
  <property fmtid="{D5CDD505-2E9C-101B-9397-08002B2CF9AE}" pid="11" name="xd_Signature">
    <vt:lpwstr/>
  </property>
  <property fmtid="{D5CDD505-2E9C-101B-9397-08002B2CF9AE}" pid="12" name="RKOrdnaCheckInComment">
    <vt:lpwstr/>
  </property>
  <property fmtid="{D5CDD505-2E9C-101B-9397-08002B2CF9AE}" pid="13" name="TemplateUrl">
    <vt:lpwstr/>
  </property>
  <property fmtid="{D5CDD505-2E9C-101B-9397-08002B2CF9AE}" pid="14" name="xd_ProgID">
    <vt:lpwstr/>
  </property>
  <property fmtid="{D5CDD505-2E9C-101B-9397-08002B2CF9AE}" pid="15" name="_SharedFileIndex">
    <vt:lpwstr/>
  </property>
</Properties>
</file>