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8902C5" w:rsidRDefault="00B52481" w14:paraId="7F48B1D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A5AE32A816445449EE5E025300726E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a30118e-4557-434a-b12a-fdb359498999"/>
        <w:id w:val="-1760133083"/>
        <w:lock w:val="sdtLocked"/>
      </w:sdtPr>
      <w:sdtEndPr/>
      <w:sdtContent>
        <w:p w:rsidR="00202DB0" w:rsidRDefault="007F4CE0" w14:paraId="7BD8E9B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undersöka förutsättningarna för att säkerställa att avgifter för offentlig kontroll enligt EU:s kontrollförordning, och hur de utformas så att de motsvarar faktiska kostnader, differentieras efter risk och jämförs med andra EU-länder för att inte försämra svenska företags konkurrenskraft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B74A99E2BBE4D7ABFDEFB51D56E640F"/>
        </w:placeholder>
        <w:text/>
      </w:sdtPr>
      <w:sdtEndPr/>
      <w:sdtContent>
        <w:p w:rsidRPr="009B062B" w:rsidR="006D79C9" w:rsidP="00333E95" w:rsidRDefault="006D79C9" w14:paraId="6021F98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AF3CDB" w:rsidR="00AF3CDB" w:rsidP="002D64DF" w:rsidRDefault="00AF3CDB" w14:paraId="51AD8D2E" w14:textId="22F0A959">
      <w:pPr>
        <w:pStyle w:val="Normalutanindragellerluft"/>
        <w:rPr>
          <w:kern w:val="0"/>
          <w14:numSpacing w14:val="default"/>
        </w:rPr>
      </w:pPr>
      <w:r>
        <w:t>EU</w:t>
      </w:r>
      <w:r w:rsidR="00CE337D">
        <w:t>:s kontrollförordning</w:t>
      </w:r>
      <w:r w:rsidR="00864F6D">
        <w:t xml:space="preserve"> </w:t>
      </w:r>
      <w:r>
        <w:t>ställer krav på avgifter för vissa kontroller men lämnar utrymme för medlemsstaterna att utforma systemet.</w:t>
      </w:r>
    </w:p>
    <w:p w:rsidRPr="00AF3CDB" w:rsidR="00BB6339" w:rsidP="00AF3CDB" w:rsidRDefault="00AF3CDB" w14:paraId="6442BC33" w14:textId="06FF56CA">
      <w:pPr>
        <w:rPr>
          <w:rFonts w:ascii="Calibri" w:hAnsi="Calibri" w:cs="Calibri"/>
          <w:sz w:val="22"/>
          <w:szCs w:val="22"/>
        </w:rPr>
      </w:pPr>
      <w:r>
        <w:t>För de gröna näringarna är konkurrenssituationen hård. Sverige ska inte sticka ut med högre avgiftsnivåer än nödvändigt. Avgifter måste därför vara kostnadsriktiga, riskdifferentierade och transpar</w:t>
      </w:r>
      <w:r w:rsidR="00864F6D">
        <w:t>e</w:t>
      </w:r>
      <w:r>
        <w:t>nta, och de bör löpande jämföras med avgifter i andra medlemsländer. På så vis kan vi värna både en hög växtskyddsnivå och svenska företags internationella konkurrenskraft.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1A16BB3D6A9492283FECE652EB0A1BF"/>
        </w:placeholder>
      </w:sdtPr>
      <w:sdtEndPr/>
      <w:sdtContent>
        <w:p w:rsidR="008902C5" w:rsidP="008902C5" w:rsidRDefault="008902C5" w14:paraId="7A5DD213" w14:textId="77777777"/>
        <w:p w:rsidR="008902C5" w:rsidP="008902C5" w:rsidRDefault="00B52481" w14:paraId="57379923" w14:textId="1EA5AAD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02DB0" w14:paraId="04D5DB7E" w14:textId="77777777">
        <w:trPr>
          <w:cantSplit/>
        </w:trPr>
        <w:tc>
          <w:tcPr>
            <w:tcW w:w="50" w:type="pct"/>
            <w:vAlign w:val="bottom"/>
          </w:tcPr>
          <w:p w:rsidR="00202DB0" w:rsidRDefault="007F4CE0" w14:paraId="3116B368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202DB0" w:rsidRDefault="00202DB0" w14:paraId="4EED68A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F24564B" w14:textId="0AFAB64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7F617" w14:textId="77777777" w:rsidR="00B52481" w:rsidRDefault="00B52481" w:rsidP="000C1CAD">
      <w:pPr>
        <w:spacing w:line="240" w:lineRule="auto"/>
      </w:pPr>
      <w:r>
        <w:separator/>
      </w:r>
    </w:p>
  </w:endnote>
  <w:endnote w:type="continuationSeparator" w:id="0">
    <w:p w14:paraId="7BEAB375" w14:textId="77777777" w:rsidR="00B52481" w:rsidRDefault="00B5248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A44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C3D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B6DF" w14:textId="35B8F239" w:rsidR="00262EA3" w:rsidRPr="008902C5" w:rsidRDefault="00262EA3" w:rsidP="008902C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F3017" w14:textId="77777777" w:rsidR="00B52481" w:rsidRDefault="00B52481" w:rsidP="000C1CAD">
      <w:pPr>
        <w:spacing w:line="240" w:lineRule="auto"/>
      </w:pPr>
      <w:r>
        <w:separator/>
      </w:r>
    </w:p>
  </w:footnote>
  <w:footnote w:type="continuationSeparator" w:id="0">
    <w:p w14:paraId="1258DC0B" w14:textId="77777777" w:rsidR="00B52481" w:rsidRDefault="00B5248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B05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EC0E31" wp14:editId="7EE9538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4871EA" w14:textId="79A29E69" w:rsidR="00262EA3" w:rsidRDefault="00B5248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C1F84D51B9247C7AB79D7189A33DAFC"/>
                              </w:placeholder>
                              <w:text/>
                            </w:sdtPr>
                            <w:sdtEndPr/>
                            <w:sdtContent>
                              <w:r w:rsidR="00686FC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063B8ABF6CE4E289688E590DB811541"/>
                              </w:placeholder>
                              <w:text/>
                            </w:sdtPr>
                            <w:sdtEndPr/>
                            <w:sdtContent>
                              <w:r w:rsidR="00DF1E29">
                                <w:t>2179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EC0E3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94871EA" w14:textId="79A29E69" w:rsidR="00262EA3" w:rsidRDefault="00B5248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C1F84D51B9247C7AB79D7189A33DAFC"/>
                        </w:placeholder>
                        <w:text/>
                      </w:sdtPr>
                      <w:sdtEndPr/>
                      <w:sdtContent>
                        <w:r w:rsidR="00686FC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063B8ABF6CE4E289688E590DB811541"/>
                        </w:placeholder>
                        <w:text/>
                      </w:sdtPr>
                      <w:sdtEndPr/>
                      <w:sdtContent>
                        <w:r w:rsidR="00DF1E29">
                          <w:t>2179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E160C2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7637" w14:textId="77777777" w:rsidR="00262EA3" w:rsidRDefault="00262EA3" w:rsidP="008563AC">
    <w:pPr>
      <w:jc w:val="right"/>
    </w:pPr>
  </w:p>
  <w:p w14:paraId="4BD5118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36AE" w14:textId="77777777" w:rsidR="00262EA3" w:rsidRDefault="00B5248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8373BB0" wp14:editId="59F9A55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84B396" w14:textId="1FEF30FE" w:rsidR="00262EA3" w:rsidRDefault="00B5248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902C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86FC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F1E29">
          <w:t>2179</w:t>
        </w:r>
      </w:sdtContent>
    </w:sdt>
  </w:p>
  <w:p w14:paraId="75EA68E4" w14:textId="77777777" w:rsidR="00262EA3" w:rsidRPr="008227B3" w:rsidRDefault="00B5248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CC6E625" w14:textId="67BC3DDC" w:rsidR="00262EA3" w:rsidRPr="008227B3" w:rsidRDefault="00B5248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902C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902C5">
          <w:t>:2960</w:t>
        </w:r>
      </w:sdtContent>
    </w:sdt>
  </w:p>
  <w:p w14:paraId="3577E1E6" w14:textId="24DB98DD" w:rsidR="00262EA3" w:rsidRDefault="00B5248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C1F84D51B9247C7AB79D7189A33DAFC"/>
        </w:placeholder>
        <w15:appearance w15:val="hidden"/>
        <w:text/>
      </w:sdtPr>
      <w:sdtEndPr/>
      <w:sdtContent>
        <w:r w:rsidR="008902C5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063B8ABF6CE4E289688E590DB811541"/>
      </w:placeholder>
      <w:text/>
    </w:sdtPr>
    <w:sdtEndPr/>
    <w:sdtContent>
      <w:p w14:paraId="532200D5" w14:textId="6B9CA4E2" w:rsidR="00262EA3" w:rsidRDefault="00C928BE" w:rsidP="00283E0F">
        <w:pPr>
          <w:pStyle w:val="FSHRub2"/>
        </w:pPr>
        <w:r>
          <w:t>Växtskydd och avgifter för offentlig kontroll och konkurrenskraft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A86C1C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91301C"/>
    <w:multiLevelType w:val="multilevel"/>
    <w:tmpl w:val="B812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88414878">
    <w:abstractNumId w:val="9"/>
  </w:num>
  <w:num w:numId="2" w16cid:durableId="728262998">
    <w:abstractNumId w:val="8"/>
  </w:num>
  <w:num w:numId="3" w16cid:durableId="1793208749">
    <w:abstractNumId w:val="16"/>
  </w:num>
  <w:num w:numId="4" w16cid:durableId="41905483">
    <w:abstractNumId w:val="14"/>
  </w:num>
  <w:num w:numId="5" w16cid:durableId="62338016">
    <w:abstractNumId w:val="17"/>
  </w:num>
  <w:num w:numId="6" w16cid:durableId="466558393">
    <w:abstractNumId w:val="19"/>
  </w:num>
  <w:num w:numId="7" w16cid:durableId="1979189801">
    <w:abstractNumId w:val="11"/>
  </w:num>
  <w:num w:numId="8" w16cid:durableId="205526092">
    <w:abstractNumId w:val="12"/>
  </w:num>
  <w:num w:numId="9" w16cid:durableId="1027637095">
    <w:abstractNumId w:val="15"/>
  </w:num>
  <w:num w:numId="10" w16cid:durableId="1403983503">
    <w:abstractNumId w:val="23"/>
  </w:num>
  <w:num w:numId="11" w16cid:durableId="1935241407">
    <w:abstractNumId w:val="22"/>
  </w:num>
  <w:num w:numId="12" w16cid:durableId="1721981739">
    <w:abstractNumId w:val="22"/>
  </w:num>
  <w:num w:numId="13" w16cid:durableId="687872221">
    <w:abstractNumId w:val="3"/>
  </w:num>
  <w:num w:numId="14" w16cid:durableId="23218976">
    <w:abstractNumId w:val="2"/>
  </w:num>
  <w:num w:numId="15" w16cid:durableId="425854314">
    <w:abstractNumId w:val="1"/>
  </w:num>
  <w:num w:numId="16" w16cid:durableId="290016798">
    <w:abstractNumId w:val="0"/>
  </w:num>
  <w:num w:numId="17" w16cid:durableId="2095086626">
    <w:abstractNumId w:val="7"/>
  </w:num>
  <w:num w:numId="18" w16cid:durableId="1188912666">
    <w:abstractNumId w:val="6"/>
  </w:num>
  <w:num w:numId="19" w16cid:durableId="274482148">
    <w:abstractNumId w:val="5"/>
  </w:num>
  <w:num w:numId="20" w16cid:durableId="359935777">
    <w:abstractNumId w:val="4"/>
  </w:num>
  <w:num w:numId="21" w16cid:durableId="92752539">
    <w:abstractNumId w:val="22"/>
  </w:num>
  <w:num w:numId="22" w16cid:durableId="131139970">
    <w:abstractNumId w:val="22"/>
  </w:num>
  <w:num w:numId="23" w16cid:durableId="1350066493">
    <w:abstractNumId w:val="22"/>
  </w:num>
  <w:num w:numId="24" w16cid:durableId="588583351">
    <w:abstractNumId w:val="22"/>
  </w:num>
  <w:num w:numId="25" w16cid:durableId="492768344">
    <w:abstractNumId w:val="22"/>
  </w:num>
  <w:num w:numId="26" w16cid:durableId="499128025">
    <w:abstractNumId w:val="23"/>
  </w:num>
  <w:num w:numId="27" w16cid:durableId="138543289">
    <w:abstractNumId w:val="23"/>
  </w:num>
  <w:num w:numId="28" w16cid:durableId="907957921">
    <w:abstractNumId w:val="23"/>
  </w:num>
  <w:num w:numId="29" w16cid:durableId="524372748">
    <w:abstractNumId w:val="23"/>
  </w:num>
  <w:num w:numId="30" w16cid:durableId="1581060809">
    <w:abstractNumId w:val="22"/>
  </w:num>
  <w:num w:numId="31" w16cid:durableId="2055155765">
    <w:abstractNumId w:val="22"/>
  </w:num>
  <w:num w:numId="32" w16cid:durableId="1227643246">
    <w:abstractNumId w:val="23"/>
  </w:num>
  <w:num w:numId="33" w16cid:durableId="1242645168">
    <w:abstractNumId w:val="22"/>
  </w:num>
  <w:num w:numId="34" w16cid:durableId="1016426073">
    <w:abstractNumId w:val="19"/>
  </w:num>
  <w:num w:numId="35" w16cid:durableId="1041712956">
    <w:abstractNumId w:val="19"/>
    <w:lvlOverride w:ilvl="0">
      <w:startOverride w:val="1"/>
    </w:lvlOverride>
  </w:num>
  <w:num w:numId="36" w16cid:durableId="626013414">
    <w:abstractNumId w:val="20"/>
  </w:num>
  <w:num w:numId="37" w16cid:durableId="565577497">
    <w:abstractNumId w:val="19"/>
    <w:lvlOverride w:ilvl="0">
      <w:startOverride w:val="1"/>
    </w:lvlOverride>
  </w:num>
  <w:num w:numId="38" w16cid:durableId="1414007631">
    <w:abstractNumId w:val="13"/>
  </w:num>
  <w:num w:numId="39" w16cid:durableId="715930656">
    <w:abstractNumId w:val="10"/>
  </w:num>
  <w:num w:numId="40" w16cid:durableId="2126191931">
    <w:abstractNumId w:val="21"/>
  </w:num>
  <w:num w:numId="41" w16cid:durableId="1900630048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86FC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6B9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5EE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2A1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2DB0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64DF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1DEF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6FCD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CE0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97A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4F6D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2C5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30B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3CDB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2481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B35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17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5A1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01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8BE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37D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1E29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1539D"/>
  <w15:chartTrackingRefBased/>
  <w15:docId w15:val="{648B8648-CFCE-48B4-A6AD-A5BBFD3D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5AE32A816445449EE5E025300726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AF6F0B-51CC-4443-A573-A480A8B5539E}"/>
      </w:docPartPr>
      <w:docPartBody>
        <w:p w:rsidR="00367A00" w:rsidRDefault="00367A00">
          <w:pPr>
            <w:pStyle w:val="BA5AE32A816445449EE5E025300726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B74A99E2BBE4D7ABFDEFB51D56E64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B7FE8F-733D-40B1-B6C4-D9579BAE1AE0}"/>
      </w:docPartPr>
      <w:docPartBody>
        <w:p w:rsidR="00367A00" w:rsidRDefault="00367A00">
          <w:pPr>
            <w:pStyle w:val="9B74A99E2BBE4D7ABFDEFB51D56E640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C1F84D51B9247C7AB79D7189A33DA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725978-AC7A-4208-BB66-DE625BB5459A}"/>
      </w:docPartPr>
      <w:docPartBody>
        <w:p w:rsidR="00367A00" w:rsidRDefault="00367A00">
          <w:pPr>
            <w:pStyle w:val="5C1F84D51B9247C7AB79D7189A33DA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63B8ABF6CE4E289688E590DB8115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04BCB-8E62-4396-9D8B-1A00990CDBEF}"/>
      </w:docPartPr>
      <w:docPartBody>
        <w:p w:rsidR="00367A00" w:rsidRDefault="00367A00">
          <w:pPr>
            <w:pStyle w:val="C063B8ABF6CE4E289688E590DB811541"/>
          </w:pPr>
          <w:r>
            <w:t xml:space="preserve"> </w:t>
          </w:r>
        </w:p>
      </w:docPartBody>
    </w:docPart>
    <w:docPart>
      <w:docPartPr>
        <w:name w:val="51A16BB3D6A9492283FECE652EB0A1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BCC6C9-F802-4F25-B158-000EF634D52E}"/>
      </w:docPartPr>
      <w:docPartBody>
        <w:p w:rsidR="00680AE5" w:rsidRDefault="00680AE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00"/>
    <w:rsid w:val="00077AAB"/>
    <w:rsid w:val="000C5936"/>
    <w:rsid w:val="00367A00"/>
    <w:rsid w:val="005118CA"/>
    <w:rsid w:val="00680AE5"/>
    <w:rsid w:val="00BF5B35"/>
    <w:rsid w:val="00C5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A5AE32A816445449EE5E025300726E1">
    <w:name w:val="BA5AE32A816445449EE5E025300726E1"/>
  </w:style>
  <w:style w:type="paragraph" w:customStyle="1" w:styleId="9B74A99E2BBE4D7ABFDEFB51D56E640F">
    <w:name w:val="9B74A99E2BBE4D7ABFDEFB51D56E640F"/>
  </w:style>
  <w:style w:type="paragraph" w:customStyle="1" w:styleId="5C1F84D51B9247C7AB79D7189A33DAFC">
    <w:name w:val="5C1F84D51B9247C7AB79D7189A33DAFC"/>
  </w:style>
  <w:style w:type="paragraph" w:customStyle="1" w:styleId="C063B8ABF6CE4E289688E590DB811541">
    <w:name w:val="C063B8ABF6CE4E289688E590DB8115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E3F620-B709-4C57-A0A2-AC4E50E48113}"/>
</file>

<file path=customXml/itemProps2.xml><?xml version="1.0" encoding="utf-8"?>
<ds:datastoreItem xmlns:ds="http://schemas.openxmlformats.org/officeDocument/2006/customXml" ds:itemID="{8A83AEB4-A68D-4B1A-B84C-4F797AA35751}"/>
</file>

<file path=customXml/itemProps3.xml><?xml version="1.0" encoding="utf-8"?>
<ds:datastoreItem xmlns:ds="http://schemas.openxmlformats.org/officeDocument/2006/customXml" ds:itemID="{7B66386C-72F0-4BA2-B7E7-D0350392449F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842</Characters>
  <Application>Microsoft Office Word</Application>
  <DocSecurity>0</DocSecurity>
  <Lines>18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Växtskydd och avgifter för offentlig kontroll och konkurrenskraft</vt:lpstr>
      <vt:lpstr>
      </vt:lpstr>
    </vt:vector>
  </TitlesOfParts>
  <Company>Sveriges riksdag</Company>
  <LinksUpToDate>false</LinksUpToDate>
  <CharactersWithSpaces>966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