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504839C" w14:textId="77777777">
      <w:pPr>
        <w:pStyle w:val="Normalutanindragellerluft"/>
      </w:pPr>
      <w:bookmarkStart w:name="_Toc106800475" w:id="0"/>
      <w:bookmarkStart w:name="_Toc106801300" w:id="1"/>
    </w:p>
    <w:p xmlns:w14="http://schemas.microsoft.com/office/word/2010/wordml" w:rsidRPr="009B062B" w:rsidR="00AF30DD" w:rsidP="00405059" w:rsidRDefault="00916F95" w14:paraId="19399F50" w14:textId="77777777">
      <w:pPr>
        <w:pStyle w:val="RubrikFrslagTIllRiksdagsbeslut"/>
      </w:pPr>
      <w:sdt>
        <w:sdtPr>
          <w:alias w:val="CC_Boilerplate_4"/>
          <w:tag w:val="CC_Boilerplate_4"/>
          <w:id w:val="-1644581176"/>
          <w:lock w:val="sdtContentLocked"/>
          <w:placeholder>
            <w:docPart w:val="F8AEBDACDEF346B792D63E70CABB10B9"/>
          </w:placeholder>
          <w:text/>
        </w:sdtPr>
        <w:sdtEndPr/>
        <w:sdtContent>
          <w:r w:rsidRPr="009B062B" w:rsidR="00AF30DD">
            <w:t>Förslag till riksdagsbeslut</w:t>
          </w:r>
        </w:sdtContent>
      </w:sdt>
      <w:bookmarkEnd w:id="0"/>
      <w:bookmarkEnd w:id="1"/>
    </w:p>
    <w:sdt>
      <w:sdtPr>
        <w:tag w:val="15d69c1e-f437-4b23-b2b3-bc14eb18d3f9"/>
        <w:alias w:val="Yrkande 1"/>
        <w:lock w:val="sdtLocked"/>
        <w15:appearance xmlns:w15="http://schemas.microsoft.com/office/word/2012/wordml" w15:val="boundingBox"/>
      </w:sdtPr>
      <w:sdtContent>
        <w:p>
          <w:pPr>
            <w:pStyle w:val="Frslagstext"/>
          </w:pPr>
          <w:r>
            <w:t>Riksdagen avslår proposition 2025/26:171 En mer ändamålsenlig prövning av kärntekniska anläggningar.</w:t>
          </w:r>
        </w:p>
      </w:sdtContent>
    </w:sdt>
    <w:sdt>
      <w:sdtPr>
        <w:tag w:val="1f7cc21f-848f-4660-bc89-c4237e69c64f"/>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kan uppnå syftet att förenkla utan att försämra säkerhet, miljö eller andra samhällsintressen som bör beaktas i en sådan 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918ED6062F4FECACCDFE64967C77E5"/>
        </w:placeholder>
        <w:text/>
      </w:sdtPr>
      <w:sdtEndPr/>
      <w:sdtContent>
        <w:p xmlns:w14="http://schemas.microsoft.com/office/word/2010/wordml" w:rsidRPr="009B062B" w:rsidR="006D79C9" w:rsidP="00333E95" w:rsidRDefault="006D79C9" w14:paraId="175BA0FD" w14:textId="77777777">
          <w:pPr>
            <w:pStyle w:val="Rubrik1"/>
          </w:pPr>
          <w:r>
            <w:t>Motivering</w:t>
          </w:r>
        </w:p>
      </w:sdtContent>
    </w:sdt>
    <w:bookmarkEnd w:displacedByCustomXml="prev" w:id="3"/>
    <w:bookmarkEnd w:displacedByCustomXml="prev" w:id="4"/>
    <w:p xmlns:w14="http://schemas.microsoft.com/office/word/2010/wordml" w:rsidR="00182CB8" w:rsidP="00182CB8" w:rsidRDefault="00182CB8" w14:paraId="0D3974DB" w14:textId="77777777">
      <w:pPr>
        <w:pStyle w:val="Normalutanindragellerluft"/>
      </w:pPr>
      <w:r>
        <w:t xml:space="preserve">Prövning och tillståndsgivning av kärnkraft behöver av såväl säkerhetsskäl som legitimitetsskäl vara rigorös men samtidigt effektiv. Regeringens ambition om att skapa ett ”snabbspår” är i sig vällovlig men inte minst visar en seriös aktör som Vattenfall i sitt remissvar att den ordinarie prövningsmodellen är att föredra. </w:t>
      </w:r>
    </w:p>
    <w:p xmlns:w14="http://schemas.microsoft.com/office/word/2010/wordml" w:rsidR="00182CB8" w:rsidP="00182CB8" w:rsidRDefault="00182CB8" w14:paraId="7044C0C9" w14:textId="77777777">
      <w:pPr>
        <w:pStyle w:val="Normalutanindragellerluft"/>
      </w:pPr>
    </w:p>
    <w:p xmlns:w14="http://schemas.microsoft.com/office/word/2010/wordml" w:rsidR="00182CB8" w:rsidP="00182CB8" w:rsidRDefault="00182CB8" w14:paraId="18A4D273" w14:textId="77777777">
      <w:pPr>
        <w:pStyle w:val="Normalutanindragellerluft"/>
      </w:pPr>
      <w:r>
        <w:t xml:space="preserve">Den enda aktör som på riktigt är förberedd att ansöka om att pröva en ny kärnteknisk anläggning konstaterar alltså att det ursprungliga syftet med översynen av prövningen av kärntekniska anläggningar dvs. att få en effektivare process med tydligare </w:t>
      </w:r>
      <w:r>
        <w:lastRenderedPageBreak/>
        <w:t xml:space="preserve">rollfördelning, inte uppnås med föreslagna ändringar. Förslagen skapar i stället nya otydliga prövningsförfaranden, nya beroenden mellan myndigheter samt fler överklagandemöjligheter som kommer att förlänga den totala tidsåtgången. </w:t>
      </w:r>
    </w:p>
    <w:p xmlns:w14="http://schemas.microsoft.com/office/word/2010/wordml" w:rsidR="00182CB8" w:rsidP="00182CB8" w:rsidRDefault="00182CB8" w14:paraId="062A458C" w14:textId="77777777">
      <w:pPr>
        <w:pStyle w:val="Normalutanindragellerluft"/>
      </w:pPr>
    </w:p>
    <w:p xmlns:w14="http://schemas.microsoft.com/office/word/2010/wordml" w:rsidR="00182CB8" w:rsidP="00182CB8" w:rsidRDefault="00182CB8" w14:paraId="1EBAAF14" w14:textId="77777777">
      <w:pPr>
        <w:pStyle w:val="Normalutanindragellerluft"/>
      </w:pPr>
      <w:r>
        <w:t xml:space="preserve">Vi menar därför att propositionen inte antas och att riksdagen i stället uppdrar till regeringen att återkomma med förslag som kan uppnå syftet utan att försämra varken säkerhet, miljö eller andra samhällsintressen som bör beaktas i en sådan prövning. </w:t>
      </w:r>
    </w:p>
    <w:p xmlns:w14="http://schemas.microsoft.com/office/word/2010/wordml" w:rsidRPr="00422B9E" w:rsidR="00422B9E" w:rsidP="008E0FE2" w:rsidRDefault="00422B9E" w14:paraId="313BC34E" w14:textId="612F8ED6">
      <w:pPr>
        <w:pStyle w:val="Normalutanindragellerluft"/>
      </w:pPr>
    </w:p>
    <w:p xmlns:w14="http://schemas.microsoft.com/office/word/2010/wordml" w:rsidR="00BB6339" w:rsidP="008E0FE2" w:rsidRDefault="00BB6339" w14:paraId="5CC0666B" w14:textId="77777777">
      <w:pPr>
        <w:pStyle w:val="Normalutanindragellerluft"/>
      </w:pPr>
    </w:p>
    <w:sdt>
      <w:sdtPr>
        <w:rPr>
          <w:i/>
          <w:noProof/>
        </w:rPr>
        <w:alias w:val="CC_Underskrifter"/>
        <w:tag w:val="CC_Underskrifter"/>
        <w:id w:val="583496634"/>
        <w:lock w:val="sdtContentLocked"/>
        <w:placeholder>
          <w:docPart w:val="B4F2FC64F03D4EA4A088C0F93D7D29C0"/>
        </w:placeholder>
      </w:sdtPr>
      <w:sdtEndPr/>
      <w:sdtContent>
        <w:p xmlns:w14="http://schemas.microsoft.com/office/word/2010/wordml" w:rsidR="00405059" w:rsidP="00916F95" w:rsidRDefault="00405059" w14:paraId="74B32D83" w14:textId="77777777">
          <w:pPr/>
          <w:r/>
        </w:p>
        <w:p xmlns:w14="http://schemas.microsoft.com/office/word/2010/wordml" w:rsidR="00405059" w:rsidP="00916F95" w:rsidRDefault="00405059" w14:paraId="71DA4D6D" w14:textId="416EFB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3068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AF92" w14:textId="77777777" w:rsidR="00182CB8" w:rsidRDefault="00182CB8" w:rsidP="000C1CAD">
      <w:pPr>
        <w:spacing w:line="240" w:lineRule="auto"/>
      </w:pPr>
      <w:r>
        <w:separator/>
      </w:r>
    </w:p>
  </w:endnote>
  <w:endnote w:type="continuationSeparator" w:id="0">
    <w:p w14:paraId="198B33BA" w14:textId="77777777" w:rsidR="00182CB8" w:rsidRDefault="00182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E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0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B90" w14:textId="573E0908" w:rsidR="00262EA3" w:rsidRPr="00916F95" w:rsidRDefault="00262EA3" w:rsidP="00916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A345" w14:textId="77777777" w:rsidR="00182CB8" w:rsidRDefault="00182CB8" w:rsidP="000C1CAD">
      <w:pPr>
        <w:spacing w:line="240" w:lineRule="auto"/>
      </w:pPr>
      <w:r>
        <w:separator/>
      </w:r>
    </w:p>
  </w:footnote>
  <w:footnote w:type="continuationSeparator" w:id="0">
    <w:p w14:paraId="099EA075" w14:textId="77777777" w:rsidR="00182CB8" w:rsidRDefault="00182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FC3A231" w14:textId="0F15D89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6F95" w14:paraId="7F68300F" w14:textId="4DC59E47">
                          <w:pPr>
                            <w:jc w:val="right"/>
                          </w:pPr>
                          <w:sdt>
                            <w:sdtPr>
                              <w:alias w:val="CC_Noformat_Partikod"/>
                              <w:tag w:val="CC_Noformat_Partikod"/>
                              <w:id w:val="-53464382"/>
                              <w:placeholder>
                                <w:docPart w:val="59DA6130469F4B4EAC824A9A6E1EC23A"/>
                              </w:placeholder>
                              <w:text/>
                            </w:sdtPr>
                            <w:sdtEndPr/>
                            <w:sdtContent>
                              <w:r w:rsidR="00182CB8">
                                <w:t>S</w:t>
                              </w:r>
                            </w:sdtContent>
                          </w:sdt>
                          <w:sdt>
                            <w:sdtPr>
                              <w:alias w:val="CC_Noformat_Partinummer"/>
                              <w:tag w:val="CC_Noformat_Partinummer"/>
                              <w:id w:val="-1709555926"/>
                              <w:placeholder>
                                <w:docPart w:val="C322D38770104DE3A978A7EA90E518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16F95" w14:paraId="7F68300F" w14:textId="4DC59E47">
                    <w:pPr>
                      <w:jc w:val="right"/>
                    </w:pPr>
                    <w:sdt>
                      <w:sdtPr>
                        <w:alias w:val="CC_Noformat_Partikod"/>
                        <w:tag w:val="CC_Noformat_Partikod"/>
                        <w:id w:val="-53464382"/>
                        <w:placeholder>
                          <w:docPart w:val="59DA6130469F4B4EAC824A9A6E1EC23A"/>
                        </w:placeholder>
                        <w:text/>
                      </w:sdtPr>
                      <w:sdtEndPr/>
                      <w:sdtContent>
                        <w:r w:rsidR="00182CB8">
                          <w:t>S</w:t>
                        </w:r>
                      </w:sdtContent>
                    </w:sdt>
                    <w:sdt>
                      <w:sdtPr>
                        <w:alias w:val="CC_Noformat_Partinummer"/>
                        <w:tag w:val="CC_Noformat_Partinummer"/>
                        <w:id w:val="-1709555926"/>
                        <w:placeholder>
                          <w:docPart w:val="C322D38770104DE3A978A7EA90E518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321E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5AA6B0D" w14:textId="7E654BB2">
    <w:pPr>
      <w:jc w:val="right"/>
    </w:pPr>
  </w:p>
  <w:p w:rsidR="00262EA3" w:rsidP="00776B74" w:rsidRDefault="00262EA3" w14:paraId="25D9B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16F95" w14:paraId="6E472804" w14:textId="000C996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6F95" w14:paraId="3AD711FF" w14:textId="1C04A43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82CB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6F95" w14:paraId="67DA3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6F95" w14:paraId="39784E60" w14:textId="2B645F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:3972</w:t>
        </w:r>
      </w:sdtContent>
    </w:sdt>
  </w:p>
  <w:p w:rsidR="00262EA3" w:rsidP="00E03A3D" w:rsidRDefault="00916F95" w14:paraId="57637D49" w14:textId="242BA699">
    <w:pPr>
      <w:pStyle w:val="Motionr"/>
    </w:pPr>
    <w:sdt>
      <w:sdtPr>
        <w:alias w:val="CC_Noformat_Avtext"/>
        <w:tag w:val="CC_Noformat_Avtext"/>
        <w:id w:val="-2020768203"/>
        <w:lock w:val="sdtContentLocked"/>
        <w:placeholder>
          <w:docPart w:val="59DA6130469F4B4EAC824A9A6E1EC23A"/>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C322D38770104DE3A978A7EA90E5186D"/>
      </w:placeholder>
      <w:text/>
    </w:sdtPr>
    <w:sdtEndPr/>
    <w:sdtContent>
      <w:p w:rsidR="00262EA3" w:rsidP="00283E0F" w:rsidRDefault="00182CB8" w14:paraId="1ECA2D24" w14:textId="3043BAE9">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D328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2C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8D"/>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C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1A5"/>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059"/>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F1"/>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9E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323"/>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5"/>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AA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2E1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6F"/>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025"/>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E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0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E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A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2428"/>
  <w15:chartTrackingRefBased/>
  <w15:docId w15:val="{06937CCB-9960-4AB5-A624-B3676CC7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EBDACDEF346B792D63E70CABB10B9"/>
        <w:category>
          <w:name w:val="Allmänt"/>
          <w:gallery w:val="placeholder"/>
        </w:category>
        <w:types>
          <w:type w:val="bbPlcHdr"/>
        </w:types>
        <w:behaviors>
          <w:behavior w:val="content"/>
        </w:behaviors>
        <w:guid w:val="{F7043C28-11A9-4E85-8F75-4811B733953F}"/>
      </w:docPartPr>
      <w:docPartBody>
        <w:p w:rsidR="00493B02" w:rsidRDefault="00493B02">
          <w:pPr>
            <w:pStyle w:val="F8AEBDACDEF346B792D63E70CABB10B9"/>
          </w:pPr>
          <w:r w:rsidRPr="005A0A93">
            <w:rPr>
              <w:rStyle w:val="Platshllartext"/>
            </w:rPr>
            <w:t>Förslag till riksdagsbeslut</w:t>
          </w:r>
        </w:p>
      </w:docPartBody>
    </w:docPart>
    <w:docPart>
      <w:docPartPr>
        <w:name w:val="9B7B92A5ECDF49C0B411E5B240D34544"/>
        <w:category>
          <w:name w:val="Allmänt"/>
          <w:gallery w:val="placeholder"/>
        </w:category>
        <w:types>
          <w:type w:val="bbPlcHdr"/>
        </w:types>
        <w:behaviors>
          <w:behavior w:val="content"/>
        </w:behaviors>
        <w:guid w:val="{F2EC55EC-88CE-41AE-BB27-ABE136868CE6}"/>
      </w:docPartPr>
      <w:docPartBody>
        <w:p w:rsidR="00493B02" w:rsidRDefault="00493B02">
          <w:pPr>
            <w:pStyle w:val="9B7B92A5ECDF49C0B411E5B240D345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918ED6062F4FECACCDFE64967C77E5"/>
        <w:category>
          <w:name w:val="Allmänt"/>
          <w:gallery w:val="placeholder"/>
        </w:category>
        <w:types>
          <w:type w:val="bbPlcHdr"/>
        </w:types>
        <w:behaviors>
          <w:behavior w:val="content"/>
        </w:behaviors>
        <w:guid w:val="{6BBD1F69-CE9D-4062-AA1A-73C6BDF2522B}"/>
      </w:docPartPr>
      <w:docPartBody>
        <w:p w:rsidR="00493B02" w:rsidRDefault="00493B02">
          <w:pPr>
            <w:pStyle w:val="7A918ED6062F4FECACCDFE64967C77E5"/>
          </w:pPr>
          <w:r w:rsidRPr="005A0A93">
            <w:rPr>
              <w:rStyle w:val="Platshllartext"/>
            </w:rPr>
            <w:t>Motivering</w:t>
          </w:r>
        </w:p>
      </w:docPartBody>
    </w:docPart>
    <w:docPart>
      <w:docPartPr>
        <w:name w:val="B4F2FC64F03D4EA4A088C0F93D7D29C0"/>
        <w:category>
          <w:name w:val="Allmänt"/>
          <w:gallery w:val="placeholder"/>
        </w:category>
        <w:types>
          <w:type w:val="bbPlcHdr"/>
        </w:types>
        <w:behaviors>
          <w:behavior w:val="content"/>
        </w:behaviors>
        <w:guid w:val="{7651C021-DA67-419D-A493-97582EA08C09}"/>
      </w:docPartPr>
      <w:docPartBody>
        <w:p w:rsidR="00493B02" w:rsidRDefault="00493B02">
          <w:pPr>
            <w:pStyle w:val="B4F2FC64F03D4EA4A088C0F93D7D29C0"/>
          </w:pPr>
          <w:r w:rsidRPr="009B077E">
            <w:rPr>
              <w:rStyle w:val="Platshllartext"/>
            </w:rPr>
            <w:t>Namn på motionärer infogas/tas bort via panelen.</w:t>
          </w:r>
        </w:p>
      </w:docPartBody>
    </w:docPart>
    <w:docPart>
      <w:docPartPr>
        <w:name w:val="59DA6130469F4B4EAC824A9A6E1EC23A"/>
        <w:category>
          <w:name w:val="Allmänt"/>
          <w:gallery w:val="placeholder"/>
        </w:category>
        <w:types>
          <w:type w:val="bbPlcHdr"/>
        </w:types>
        <w:behaviors>
          <w:behavior w:val="content"/>
        </w:behaviors>
        <w:guid w:val="{FFBA8740-4C88-4D52-86C6-26961ABB7D75}"/>
      </w:docPartPr>
      <w:docPartBody>
        <w:p w:rsidR="00493B02" w:rsidRDefault="00493B02">
          <w:pPr>
            <w:pStyle w:val="59DA6130469F4B4EAC824A9A6E1EC23A"/>
          </w:pPr>
          <w:r>
            <w:rPr>
              <w:rStyle w:val="Platshllartext"/>
            </w:rPr>
            <w:t xml:space="preserve"> </w:t>
          </w:r>
        </w:p>
      </w:docPartBody>
    </w:docPart>
    <w:docPart>
      <w:docPartPr>
        <w:name w:val="C322D38770104DE3A978A7EA90E5186D"/>
        <w:category>
          <w:name w:val="Allmänt"/>
          <w:gallery w:val="placeholder"/>
        </w:category>
        <w:types>
          <w:type w:val="bbPlcHdr"/>
        </w:types>
        <w:behaviors>
          <w:behavior w:val="content"/>
        </w:behaviors>
        <w:guid w:val="{5739F5AC-A2DB-47BA-8CE4-048686DEB6A9}"/>
      </w:docPartPr>
      <w:docPartBody>
        <w:p w:rsidR="00493B02" w:rsidRDefault="00493B02">
          <w:pPr>
            <w:pStyle w:val="C322D38770104DE3A978A7EA90E518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2"/>
    <w:rsid w:val="003D16D9"/>
    <w:rsid w:val="00493B02"/>
    <w:rsid w:val="00C80143"/>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AEBDACDEF346B792D63E70CABB10B9">
    <w:name w:val="F8AEBDACDEF346B792D63E70CABB10B9"/>
  </w:style>
  <w:style w:type="paragraph" w:customStyle="1" w:styleId="9B7B92A5ECDF49C0B411E5B240D34544">
    <w:name w:val="9B7B92A5ECDF49C0B411E5B240D34544"/>
  </w:style>
  <w:style w:type="paragraph" w:customStyle="1" w:styleId="7A918ED6062F4FECACCDFE64967C77E5">
    <w:name w:val="7A918ED6062F4FECACCDFE64967C77E5"/>
  </w:style>
  <w:style w:type="paragraph" w:customStyle="1" w:styleId="B4F2FC64F03D4EA4A088C0F93D7D29C0">
    <w:name w:val="B4F2FC64F03D4EA4A088C0F93D7D29C0"/>
  </w:style>
  <w:style w:type="paragraph" w:customStyle="1" w:styleId="59DA6130469F4B4EAC824A9A6E1EC23A">
    <w:name w:val="59DA6130469F4B4EAC824A9A6E1EC23A"/>
  </w:style>
  <w:style w:type="paragraph" w:customStyle="1" w:styleId="C322D38770104DE3A978A7EA90E5186D">
    <w:name w:val="C322D38770104DE3A978A7EA90E5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F260D-73CA-4401-AFB4-19A343F2D0E1}"/>
</file>

<file path=customXml/itemProps2.xml><?xml version="1.0" encoding="utf-8"?>
<ds:datastoreItem xmlns:ds="http://schemas.openxmlformats.org/officeDocument/2006/customXml" ds:itemID="{4AE204B3-19A9-4BD6-A7AF-E00ECB994ABA}"/>
</file>

<file path=customXml/itemProps3.xml><?xml version="1.0" encoding="utf-8"?>
<ds:datastoreItem xmlns:ds="http://schemas.openxmlformats.org/officeDocument/2006/customXml" ds:itemID="{0DCB3BB5-9008-49C3-AE19-35DDE2B6426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1372</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26 171 en mer ändamålsenlig prövning av kärntekniska anläggningar</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