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6A9A5566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6279B97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CF47DC">
              <w:rPr>
                <w:b/>
              </w:rPr>
              <w:t>3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CCBFFC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5F6248">
              <w:t>6</w:t>
            </w:r>
            <w:r w:rsidRPr="0012669A">
              <w:t>-</w:t>
            </w:r>
            <w:r w:rsidR="005F6248">
              <w:t>0</w:t>
            </w:r>
            <w:r w:rsidR="00CF47DC">
              <w:t>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0E58096" w:rsidR="00141DA2" w:rsidRPr="0012669A" w:rsidRDefault="00AE258C" w:rsidP="008C57B9">
            <w:r>
              <w:t>1</w:t>
            </w:r>
            <w:r w:rsidR="00CF47DC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7A3B0F">
              <w:t>1</w:t>
            </w:r>
            <w:r w:rsidR="00CF47DC">
              <w:t>1.</w:t>
            </w:r>
            <w:r w:rsidR="003C1199">
              <w:t>10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7D01DD3A" w:rsidR="00ED1096" w:rsidRPr="00790096" w:rsidRDefault="00DD54E9" w:rsidP="00A66C14">
            <w:pPr>
              <w:spacing w:after="100" w:afterAutospacing="1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3C1199" w:rsidRPr="003C1199">
              <w:t>Anna-Caren Sätherberg (S)</w:t>
            </w:r>
            <w:r w:rsidR="003C1199">
              <w:t xml:space="preserve">, </w:t>
            </w:r>
            <w:r w:rsidR="00EE6D7D" w:rsidRPr="00790096">
              <w:t xml:space="preserve">Mattias Jonsson (S), </w:t>
            </w:r>
            <w:r w:rsidR="000D2552" w:rsidRPr="00790096">
              <w:t xml:space="preserve">Ann-Charlotte Hammar Johnsson (M), </w:t>
            </w:r>
            <w:r w:rsidR="007A3B0F" w:rsidRPr="007A3B0F">
              <w:t>Mattias Bäckström Johansson (SD)</w:t>
            </w:r>
            <w:r w:rsidR="007A3B0F">
              <w:t xml:space="preserve">, </w:t>
            </w:r>
            <w:r w:rsidR="000D2552" w:rsidRPr="00790096">
              <w:t xml:space="preserve">Monica Haider (S), </w:t>
            </w:r>
            <w:r w:rsidR="00D7181F" w:rsidRPr="00790096">
              <w:t xml:space="preserve">Helena Lindahl (C), </w:t>
            </w:r>
            <w:r w:rsidR="002054AD" w:rsidRPr="00790096">
              <w:t xml:space="preserve">Birger Lahti (V), </w:t>
            </w:r>
            <w:r w:rsidR="00EE6D7D" w:rsidRPr="00790096">
              <w:t xml:space="preserve">Lotta Olsson (M), </w:t>
            </w:r>
            <w:r w:rsidR="000D2552" w:rsidRPr="00790096">
              <w:t xml:space="preserve">Tobias Andersson (SD), </w:t>
            </w:r>
            <w:r w:rsidR="007A3B0F" w:rsidRPr="007A3B0F">
              <w:t>Mathias Tegnér (S)</w:t>
            </w:r>
            <w:r w:rsidR="000D2552" w:rsidRPr="00790096">
              <w:t xml:space="preserve">, </w:t>
            </w:r>
            <w:r w:rsidR="003C1199" w:rsidRPr="003C1199">
              <w:t>Camilla Brodin (KD)</w:t>
            </w:r>
            <w:r w:rsidR="003C1199">
              <w:t xml:space="preserve">, </w:t>
            </w:r>
            <w:r w:rsidR="00EE6D7D" w:rsidRPr="00790096">
              <w:t xml:space="preserve">Åsa Eriksson (S), </w:t>
            </w:r>
            <w:r w:rsidR="00744776" w:rsidRPr="00790096">
              <w:t xml:space="preserve">Joar Forssell (L), </w:t>
            </w:r>
            <w:r w:rsidR="00F35D4C" w:rsidRPr="00790096">
              <w:t xml:space="preserve">Eric Palmqvist (SD), </w:t>
            </w:r>
            <w:r w:rsidR="00A21E8C" w:rsidRPr="00790096">
              <w:t xml:space="preserve">Peter Helander (C), </w:t>
            </w:r>
            <w:r w:rsidR="00F35D4C" w:rsidRPr="00790096">
              <w:rPr>
                <w:snapToGrid w:val="0"/>
              </w:rPr>
              <w:t xml:space="preserve">Patrik Engström (S), </w:t>
            </w:r>
            <w:r w:rsidR="00EA6ACA" w:rsidRPr="00790096">
              <w:t xml:space="preserve">Elisabeth Björnsdotter Rahm (M), </w:t>
            </w:r>
            <w:r w:rsidR="00355D1B" w:rsidRPr="00790096">
              <w:rPr>
                <w:snapToGrid w:val="0"/>
              </w:rPr>
              <w:t>Josef Fransson (SD)</w:t>
            </w:r>
            <w:r w:rsidR="007A3B0F">
              <w:rPr>
                <w:snapToGrid w:val="0"/>
              </w:rPr>
              <w:t xml:space="preserve">, </w:t>
            </w:r>
            <w:r w:rsidR="007A3B0F" w:rsidRPr="007A3B0F">
              <w:rPr>
                <w:snapToGrid w:val="0"/>
              </w:rPr>
              <w:t>Per Schöldberg (C)</w:t>
            </w:r>
            <w:r w:rsidR="007A3B0F">
              <w:rPr>
                <w:snapToGrid w:val="0"/>
              </w:rPr>
              <w:t xml:space="preserve">, </w:t>
            </w:r>
            <w:r w:rsidR="0084769B" w:rsidRPr="00790096">
              <w:rPr>
                <w:snapToGrid w:val="0"/>
              </w:rPr>
              <w:t>Lorena Delgado Varas (V)</w:t>
            </w:r>
            <w:r w:rsidR="007A3B0F">
              <w:rPr>
                <w:snapToGrid w:val="0"/>
              </w:rPr>
              <w:t xml:space="preserve"> och </w:t>
            </w:r>
            <w:r w:rsidR="003C1199" w:rsidRPr="002B226F">
              <w:t>Amanda Palmstierna (MP).</w:t>
            </w:r>
          </w:p>
          <w:p w14:paraId="6B0B07AC" w14:textId="44D628E7" w:rsidR="00ED1096" w:rsidRPr="00ED1096" w:rsidRDefault="00192F1B" w:rsidP="00ED1096">
            <w:pPr>
              <w:ind w:right="68"/>
            </w:pPr>
            <w:r>
              <w:t>F</w:t>
            </w:r>
            <w:r w:rsidR="003C1199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A03A03" w:rsidRPr="0012669A" w14:paraId="6FB8AA00" w14:textId="77777777" w:rsidTr="00823B30">
        <w:trPr>
          <w:trHeight w:val="919"/>
        </w:trPr>
        <w:tc>
          <w:tcPr>
            <w:tcW w:w="567" w:type="dxa"/>
          </w:tcPr>
          <w:p w14:paraId="47B131F2" w14:textId="7990AC68" w:rsidR="00A03A03" w:rsidRDefault="00A03A0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CA19B75" w14:textId="77777777" w:rsidR="00A03A03" w:rsidRDefault="00A03A03" w:rsidP="00A03A03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ED5C2B9" w14:textId="77777777" w:rsidR="00A03A03" w:rsidRDefault="00A03A03" w:rsidP="00A03A03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199C30A4" w14:textId="3B9CE11A" w:rsidR="00A03A03" w:rsidRDefault="00A03A03" w:rsidP="00A03A03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>
              <w:rPr>
                <w:snapToGrid w:val="0"/>
                <w:sz w:val="24"/>
                <w:szCs w:val="24"/>
              </w:rPr>
              <w:t>42.</w:t>
            </w:r>
          </w:p>
          <w:p w14:paraId="73D5E4D5" w14:textId="77777777" w:rsidR="00A03A03" w:rsidRDefault="00A03A0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5F6248" w:rsidRPr="0012669A" w14:paraId="363B9B29" w14:textId="77777777" w:rsidTr="00823B30">
        <w:trPr>
          <w:trHeight w:val="919"/>
        </w:trPr>
        <w:tc>
          <w:tcPr>
            <w:tcW w:w="567" w:type="dxa"/>
          </w:tcPr>
          <w:p w14:paraId="193CF8E0" w14:textId="3D4AB94C" w:rsidR="005F6248" w:rsidRDefault="005F624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3A0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07043086" w14:textId="7091F468" w:rsidR="00CF47DC" w:rsidRDefault="00CF47DC" w:rsidP="00CF47DC">
            <w:pPr>
              <w:spacing w:after="100" w:afterAutospacing="1"/>
              <w:rPr>
                <w:snapToGrid w:val="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Regelförenkling för företag (NU17)</w:t>
            </w:r>
          </w:p>
          <w:p w14:paraId="2126D299" w14:textId="7F3B9DAC" w:rsidR="00CF47DC" w:rsidRPr="00FA594C" w:rsidRDefault="00CF47DC" w:rsidP="00CF47DC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motioner</w:t>
            </w:r>
            <w:r>
              <w:rPr>
                <w:color w:val="000000"/>
              </w:rPr>
              <w:t xml:space="preserve">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</w:rPr>
              <w:t>regelförenkling för företag.</w:t>
            </w:r>
          </w:p>
          <w:p w14:paraId="6969FED6" w14:textId="091F8867" w:rsidR="00CF47DC" w:rsidRPr="00327F5B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17 </w:t>
            </w:r>
            <w:r w:rsidRPr="00327F5B">
              <w:rPr>
                <w:color w:val="222222"/>
              </w:rPr>
              <w:t>justerades.</w:t>
            </w:r>
          </w:p>
          <w:p w14:paraId="22624DFB" w14:textId="77777777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305661CA" w14:textId="77FE9F87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av M- och SD-ledamöterna,</w:t>
            </w:r>
          </w:p>
          <w:p w14:paraId="7CF2406C" w14:textId="40287F5C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M- och SD-ledamöterna,</w:t>
            </w:r>
          </w:p>
          <w:p w14:paraId="6CE9BC81" w14:textId="160285DD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3 av M- och SD-ledamöterna,</w:t>
            </w:r>
          </w:p>
          <w:p w14:paraId="79D61C64" w14:textId="34E9800C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4 av M- och SD-ledamöterna,</w:t>
            </w:r>
          </w:p>
          <w:p w14:paraId="070370B1" w14:textId="65F2CC95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5 av M- och SD-ledamöterna,</w:t>
            </w:r>
          </w:p>
          <w:p w14:paraId="741DB42B" w14:textId="7B6ED9E1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6 av SD- och C-ledamöterna, </w:t>
            </w:r>
          </w:p>
          <w:p w14:paraId="3295D573" w14:textId="6D81368A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7 av SD- och KD-ledamöterna,</w:t>
            </w:r>
          </w:p>
          <w:p w14:paraId="1DE530DA" w14:textId="302BB1E7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8 dels av M-ledamöterna, dels av SD-ledamöterna, dels av C-ledamöterna, dels av KD-ledamoten,</w:t>
            </w:r>
          </w:p>
          <w:p w14:paraId="08D8D67E" w14:textId="6CEDE59C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9 av M- och SD-ledamöterna,</w:t>
            </w:r>
          </w:p>
          <w:p w14:paraId="0996A606" w14:textId="5410DC9E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 vid punkt 10 dels av SD-ledamöterna, dels av KD-ledamoten,</w:t>
            </w:r>
          </w:p>
          <w:p w14:paraId="1C05988F" w14:textId="315F7BBA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11 av M-, SD-, KD- och L-ledamöterna,</w:t>
            </w:r>
          </w:p>
          <w:p w14:paraId="54DFF9A6" w14:textId="7A4B78F4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12 dels av M-ledamöterna, dels av C-ledamöterna, dels av L-ledamoten,</w:t>
            </w:r>
          </w:p>
          <w:p w14:paraId="6FD234AB" w14:textId="2CB97E23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13 av M- och SD-ledamöterna,</w:t>
            </w:r>
          </w:p>
          <w:p w14:paraId="6328D676" w14:textId="3BCF8659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14 av SD- och KD-ledamöterna,</w:t>
            </w:r>
          </w:p>
          <w:p w14:paraId="2361EA03" w14:textId="23172D12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15 dels av SD-ledamöterna, dels av C-ledamöterna, dels av KD-ledamoten,</w:t>
            </w:r>
          </w:p>
          <w:p w14:paraId="4B28BDD1" w14:textId="0F50D132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16 av SD-, KD- och L-ledamöterna,</w:t>
            </w:r>
          </w:p>
          <w:p w14:paraId="2A7626F5" w14:textId="391DFFA5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17 av C-ledamöterna,</w:t>
            </w:r>
          </w:p>
          <w:p w14:paraId="532464CB" w14:textId="221CBDC8" w:rsidR="001A5515" w:rsidRPr="003C1199" w:rsidRDefault="00CF47DC" w:rsidP="003C119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18 dels av M-ledamöterna, dels av SD-ledamöterna, dels av C-ledamöterna, dels av KD-ledamoten, dels av L-ledamoten.</w:t>
            </w:r>
            <w:r w:rsidR="003C1199">
              <w:rPr>
                <w:color w:val="222222"/>
              </w:rPr>
              <w:br/>
            </w: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1044E065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65027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997A0A0" w14:textId="77777777" w:rsidR="005B224B" w:rsidRDefault="005B224B" w:rsidP="005B224B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Riksrevisionens rapport om effektutvärderingar av näringspolitiska insatser (NU26)</w:t>
            </w:r>
          </w:p>
          <w:p w14:paraId="08F9F9F6" w14:textId="40066BCD" w:rsidR="005B224B" w:rsidRPr="00FA594C" w:rsidRDefault="005B224B" w:rsidP="005B224B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behandlingen av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2020/21:178 </w:t>
            </w:r>
            <w:r w:rsidRPr="00617E79">
              <w:rPr>
                <w:snapToGrid w:val="0"/>
                <w:szCs w:val="20"/>
              </w:rPr>
              <w:t xml:space="preserve">om 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Riksrevisionens rapport om effektutvärderingar av näringspolitiska insatser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0A32F3FE" w14:textId="12CF2F4E" w:rsidR="00A03A03" w:rsidRPr="00327F5B" w:rsidRDefault="00A03A03" w:rsidP="00A03A0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26 </w:t>
            </w:r>
            <w:r w:rsidRPr="00327F5B">
              <w:rPr>
                <w:color w:val="222222"/>
              </w:rPr>
              <w:t>justerades.</w:t>
            </w:r>
          </w:p>
          <w:p w14:paraId="5FC71709" w14:textId="77777777" w:rsidR="00A03A03" w:rsidRDefault="00A03A03" w:rsidP="00A03A0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73CBA436" w14:textId="113151B1" w:rsidR="00A03A03" w:rsidRDefault="00A03A03" w:rsidP="00A03A0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av M-, SD- och KD-ledamöterna,</w:t>
            </w:r>
          </w:p>
          <w:p w14:paraId="159503BA" w14:textId="77777777" w:rsidR="00A03A03" w:rsidRDefault="00A03A03" w:rsidP="00A03A0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M-, SD- och KD-ledamöterna,</w:t>
            </w:r>
          </w:p>
          <w:p w14:paraId="5561C8F1" w14:textId="77777777" w:rsidR="0000535A" w:rsidRDefault="00A03A03" w:rsidP="00DF155C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snapToGrid w:val="0"/>
                <w:szCs w:val="20"/>
              </w:rPr>
            </w:pPr>
            <w:r>
              <w:rPr>
                <w:color w:val="222222"/>
              </w:rPr>
              <w:t>vid punkt 3 av SD-ledamöterna.</w:t>
            </w:r>
            <w:r w:rsidR="00DF155C" w:rsidRPr="008F3A08">
              <w:rPr>
                <w:b/>
                <w:bCs/>
                <w:snapToGrid w:val="0"/>
                <w:szCs w:val="20"/>
              </w:rPr>
              <w:t xml:space="preserve"> </w:t>
            </w:r>
          </w:p>
          <w:p w14:paraId="4200F799" w14:textId="6C2B54D1" w:rsidR="00291D94" w:rsidRPr="008F3A08" w:rsidRDefault="00291D94" w:rsidP="00DF155C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snapToGrid w:val="0"/>
                <w:szCs w:val="20"/>
              </w:rPr>
            </w:pPr>
            <w:bookmarkStart w:id="0" w:name="_GoBack"/>
            <w:bookmarkEnd w:id="0"/>
          </w:p>
        </w:tc>
      </w:tr>
      <w:tr w:rsidR="00A00009" w:rsidRPr="0012669A" w14:paraId="4452A6E1" w14:textId="77777777" w:rsidTr="000941E8">
        <w:trPr>
          <w:trHeight w:val="567"/>
        </w:trPr>
        <w:tc>
          <w:tcPr>
            <w:tcW w:w="567" w:type="dxa"/>
          </w:tcPr>
          <w:p w14:paraId="09D7A81D" w14:textId="1D0E7877" w:rsidR="00A00009" w:rsidRDefault="00A0000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C1199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A008183" w14:textId="2F1CC52F" w:rsidR="00A00009" w:rsidRDefault="00A00009" w:rsidP="00B51109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Anpassningar till EU:s marknadskontrollförordning (NU29)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B224B" w:rsidRPr="00617E79">
              <w:rPr>
                <w:snapToGrid w:val="0"/>
                <w:szCs w:val="20"/>
              </w:rPr>
              <w:t xml:space="preserve">Utskottet </w:t>
            </w:r>
            <w:r w:rsidR="005B224B">
              <w:rPr>
                <w:snapToGrid w:val="0"/>
                <w:szCs w:val="20"/>
              </w:rPr>
              <w:t xml:space="preserve">fortsatte behandlingen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proposition 2020/21:189</w:t>
            </w:r>
            <w:r w:rsidR="001F3C7B">
              <w:rPr>
                <w:rFonts w:eastAsiaTheme="minorHAnsi"/>
                <w:bCs/>
                <w:color w:val="000000"/>
                <w:lang w:eastAsia="en-US"/>
              </w:rPr>
              <w:t xml:space="preserve"> om anpassningar till EU:s marknadskontrollförordning.</w:t>
            </w:r>
          </w:p>
          <w:p w14:paraId="315927A5" w14:textId="71C82820" w:rsidR="00A00009" w:rsidRPr="00A00009" w:rsidRDefault="00DF155C" w:rsidP="00DF155C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29 </w:t>
            </w:r>
            <w:r w:rsidRPr="00327F5B">
              <w:rPr>
                <w:color w:val="222222"/>
              </w:rPr>
              <w:t>justerades.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06605A8A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3C1199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9EC7F75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DF155C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DF155C">
              <w:rPr>
                <w:color w:val="000000"/>
              </w:rPr>
              <w:t>10</w:t>
            </w:r>
            <w:r w:rsidR="00A00009">
              <w:rPr>
                <w:color w:val="000000"/>
              </w:rPr>
              <w:t xml:space="preserve"> juni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DF155C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19E13CEF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F155C">
              <w:t>10</w:t>
            </w:r>
            <w:r w:rsidR="00A00009">
              <w:t xml:space="preserve"> juni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203650D8" w14:textId="77777777" w:rsidR="009B4288" w:rsidRDefault="009B4288"/>
    <w:p w14:paraId="4523CBEF" w14:textId="77777777" w:rsidR="00D7181F" w:rsidRDefault="00D7181F">
      <w:r>
        <w:br/>
      </w:r>
    </w:p>
    <w:p w14:paraId="5FE4121C" w14:textId="77777777" w:rsidR="00D7181F" w:rsidRDefault="00D7181F">
      <w:r>
        <w:br w:type="page"/>
      </w:r>
    </w:p>
    <w:p w14:paraId="12BB618A" w14:textId="095368B1" w:rsidR="00EA6ACA" w:rsidRDefault="00151D22">
      <w:r>
        <w:lastRenderedPageBreak/>
        <w:br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B428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0E5D6CAF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DF15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7332C8AB" w14:textId="77777777" w:rsidTr="009B4288">
        <w:tc>
          <w:tcPr>
            <w:tcW w:w="3402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397E12A3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3C11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11F235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7B8912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9B4288">
        <w:tc>
          <w:tcPr>
            <w:tcW w:w="3402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9B4288">
        <w:tc>
          <w:tcPr>
            <w:tcW w:w="3402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9B4288">
        <w:tc>
          <w:tcPr>
            <w:tcW w:w="3402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29C333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5AA1BC9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9B4288">
        <w:tc>
          <w:tcPr>
            <w:tcW w:w="3402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D65F1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40433F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9B4288">
        <w:tc>
          <w:tcPr>
            <w:tcW w:w="3402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1AEA617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122295C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9B4288">
        <w:tc>
          <w:tcPr>
            <w:tcW w:w="3402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CA91D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481B7D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9B4288">
        <w:tc>
          <w:tcPr>
            <w:tcW w:w="3402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12A41F0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ED4A52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2B98AD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9B4288">
        <w:tc>
          <w:tcPr>
            <w:tcW w:w="3402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6ED08E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1D98C7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9B4288">
        <w:tc>
          <w:tcPr>
            <w:tcW w:w="3402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0638B6F" w:rsidR="002770CB" w:rsidRPr="0012669A" w:rsidRDefault="00151D2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202386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3146C69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9B4288">
        <w:tc>
          <w:tcPr>
            <w:tcW w:w="3402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222DB0E2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A3A34E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754E14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9B4288">
        <w:tc>
          <w:tcPr>
            <w:tcW w:w="3402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660CADA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2FDF44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9B4288">
        <w:tc>
          <w:tcPr>
            <w:tcW w:w="3402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19DF4E61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F6EC5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39429D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9B4288">
        <w:tc>
          <w:tcPr>
            <w:tcW w:w="3402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9A4CEA5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27A6ECB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9B4288">
        <w:tc>
          <w:tcPr>
            <w:tcW w:w="3402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6CEAEBD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B3B562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272DB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9B4288">
        <w:tc>
          <w:tcPr>
            <w:tcW w:w="3402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9D30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28486F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9B4288">
        <w:tc>
          <w:tcPr>
            <w:tcW w:w="3402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F4DCC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2376E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9B4288">
        <w:tc>
          <w:tcPr>
            <w:tcW w:w="3402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6795DF46" w:rsidR="002770CB" w:rsidRPr="0012669A" w:rsidRDefault="002327A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6A708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20832F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9B4288">
        <w:tc>
          <w:tcPr>
            <w:tcW w:w="3402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621257C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0F807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1DA9B3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9B4288">
        <w:tc>
          <w:tcPr>
            <w:tcW w:w="3402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631DF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270DF1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9B4288">
        <w:tc>
          <w:tcPr>
            <w:tcW w:w="3402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9B4288">
        <w:tc>
          <w:tcPr>
            <w:tcW w:w="3402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B67CAC2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24F4A8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A1176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9B4288">
        <w:tc>
          <w:tcPr>
            <w:tcW w:w="3402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66EB35F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9E9F0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9B4288">
        <w:tc>
          <w:tcPr>
            <w:tcW w:w="3402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9B4288">
        <w:tc>
          <w:tcPr>
            <w:tcW w:w="3402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9B4288">
        <w:tc>
          <w:tcPr>
            <w:tcW w:w="3402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4D273D02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688260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1F4AA4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9B4288">
        <w:tc>
          <w:tcPr>
            <w:tcW w:w="3402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9B4288">
        <w:tc>
          <w:tcPr>
            <w:tcW w:w="3402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4260E084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CCE662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9B4288">
        <w:tc>
          <w:tcPr>
            <w:tcW w:w="3402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325AB2C" w:rsidR="002D58E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ABB76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6DCC5C2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9B4288">
        <w:tc>
          <w:tcPr>
            <w:tcW w:w="3402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9B4288">
        <w:tc>
          <w:tcPr>
            <w:tcW w:w="3402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9B4288">
        <w:tc>
          <w:tcPr>
            <w:tcW w:w="3402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9B4288">
        <w:tc>
          <w:tcPr>
            <w:tcW w:w="3402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9B4288">
        <w:tc>
          <w:tcPr>
            <w:tcW w:w="3402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9B4288">
        <w:tc>
          <w:tcPr>
            <w:tcW w:w="3402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9B4288">
        <w:tc>
          <w:tcPr>
            <w:tcW w:w="3402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9B4288">
        <w:tc>
          <w:tcPr>
            <w:tcW w:w="3402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9B4288">
        <w:tc>
          <w:tcPr>
            <w:tcW w:w="3402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9B4288">
        <w:tc>
          <w:tcPr>
            <w:tcW w:w="3402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9B4288">
        <w:tc>
          <w:tcPr>
            <w:tcW w:w="3402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9B4288">
        <w:tc>
          <w:tcPr>
            <w:tcW w:w="3402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9B4288">
        <w:tc>
          <w:tcPr>
            <w:tcW w:w="3402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2B226F" w14:paraId="2A8FF496" w14:textId="77777777" w:rsidTr="009B4288">
        <w:tc>
          <w:tcPr>
            <w:tcW w:w="3402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B4288">
        <w:trPr>
          <w:trHeight w:val="130"/>
        </w:trPr>
        <w:tc>
          <w:tcPr>
            <w:tcW w:w="3402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722CC4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530D2A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0BCA8B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9B4288">
        <w:tc>
          <w:tcPr>
            <w:tcW w:w="3402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9DB7188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229F5C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2927773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291D94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0450A9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1B626D8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A3155D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B428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B42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1399094A" w14:textId="08C842B3" w:rsidR="004D09A0" w:rsidRDefault="004D09A0" w:rsidP="00DF155C"/>
    <w:sectPr w:rsidR="004D09A0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677D" w14:textId="77777777" w:rsidR="00FD0D99" w:rsidRDefault="00FD0D99" w:rsidP="002130F1">
      <w:r>
        <w:separator/>
      </w:r>
    </w:p>
  </w:endnote>
  <w:endnote w:type="continuationSeparator" w:id="0">
    <w:p w14:paraId="57DDD3A8" w14:textId="77777777" w:rsidR="00FD0D99" w:rsidRDefault="00FD0D9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C173" w14:textId="77777777" w:rsidR="00FD0D99" w:rsidRDefault="00FD0D99" w:rsidP="002130F1">
      <w:r>
        <w:separator/>
      </w:r>
    </w:p>
  </w:footnote>
  <w:footnote w:type="continuationSeparator" w:id="0">
    <w:p w14:paraId="7E11F9F0" w14:textId="77777777" w:rsidR="00FD0D99" w:rsidRDefault="00FD0D9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30"/>
  </w:num>
  <w:num w:numId="16">
    <w:abstractNumId w:val="13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5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8"/>
  </w:num>
  <w:num w:numId="29">
    <w:abstractNumId w:val="12"/>
  </w:num>
  <w:num w:numId="30">
    <w:abstractNumId w:val="27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4FE4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3C7B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44D4"/>
    <w:rsid w:val="00265027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09A0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6F7B9C"/>
    <w:rsid w:val="0070503A"/>
    <w:rsid w:val="007077FA"/>
    <w:rsid w:val="00710069"/>
    <w:rsid w:val="00710E1A"/>
    <w:rsid w:val="007114CA"/>
    <w:rsid w:val="00711CCB"/>
    <w:rsid w:val="007120CC"/>
    <w:rsid w:val="00712B19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86F64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94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4532"/>
    <w:rsid w:val="00C24AF7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81F"/>
    <w:rsid w:val="00D71A8B"/>
    <w:rsid w:val="00D73977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49D1"/>
    <w:rsid w:val="00EF6AC8"/>
    <w:rsid w:val="00EF7BDB"/>
    <w:rsid w:val="00F004A9"/>
    <w:rsid w:val="00F00990"/>
    <w:rsid w:val="00F01F8F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EFD7-4C4D-4EDF-A70D-650687D0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4539</Characters>
  <Application>Microsoft Office Word</Application>
  <DocSecurity>4</DocSecurity>
  <Lines>1134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2021-04-29T12:14:00Z</cp:lastPrinted>
  <dcterms:created xsi:type="dcterms:W3CDTF">2021-06-08T12:18:00Z</dcterms:created>
  <dcterms:modified xsi:type="dcterms:W3CDTF">2021-06-08T12:18:00Z</dcterms:modified>
</cp:coreProperties>
</file>