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191" w:rsidRPr="00793A3D" w:rsidRDefault="00E80191" w:rsidP="00CA4906">
      <w:pPr>
        <w:pStyle w:val="Hemstlrubrik"/>
      </w:pPr>
      <w:r w:rsidRPr="00793A3D">
        <w:t>Förslag till riksdagsbeslut</w:t>
      </w:r>
    </w:p>
    <w:p w:rsidR="00E80191" w:rsidRPr="00793A3D" w:rsidRDefault="00E80191" w:rsidP="00E80191">
      <w:pPr>
        <w:pStyle w:val="Hemstlatt"/>
      </w:pPr>
      <w:r w:rsidRPr="00793A3D">
        <w:t>Riksdagen tillkännager för regeringen som sin mening vad som i moti</w:t>
      </w:r>
      <w:r w:rsidRPr="00793A3D">
        <w:t>o</w:t>
      </w:r>
      <w:r w:rsidRPr="00793A3D">
        <w:t>nen anförs om hållbar utveckling för sockerproduktion.</w:t>
      </w:r>
    </w:p>
    <w:p w:rsidR="00E84F25" w:rsidRPr="00793A3D" w:rsidRDefault="007C6092" w:rsidP="00E22893">
      <w:pPr>
        <w:pStyle w:val="Rubrik1"/>
      </w:pPr>
      <w:r w:rsidRPr="00793A3D">
        <w:t>Motivering</w:t>
      </w:r>
    </w:p>
    <w:p w:rsidR="00E80191" w:rsidRPr="00793A3D" w:rsidRDefault="00E80191" w:rsidP="00CA4906">
      <w:r w:rsidRPr="00793A3D">
        <w:t>Marknaden för sock</w:t>
      </w:r>
      <w:r w:rsidR="00CA4906" w:rsidRPr="00793A3D">
        <w:t xml:space="preserve">er är idag helt reglerad genom </w:t>
      </w:r>
      <w:r w:rsidRPr="00793A3D">
        <w:t>den gemensamma mar</w:t>
      </w:r>
      <w:r w:rsidRPr="00793A3D">
        <w:t>k</w:t>
      </w:r>
      <w:r w:rsidRPr="00793A3D">
        <w:t>nadsordningen för socker. Marknadsordningen har garanterat producenterna en hög prisnivå, vilket har lett till att produktionen har ökat kraftigt och allt större mängder socker har exporterats med hjälp av stora exportbidrag. Priset på socker är idag cirka tre gånger så högt som på världsmarknaden.</w:t>
      </w:r>
    </w:p>
    <w:p w:rsidR="00E80191" w:rsidRPr="00793A3D" w:rsidRDefault="00E80191" w:rsidP="00CA4906">
      <w:pPr>
        <w:pStyle w:val="Normaltindrag"/>
      </w:pPr>
      <w:r w:rsidRPr="00793A3D">
        <w:t>EU:s subventionerade export har drivit ner världsmarknadspriserna, vilket försämrat möjligheterna för andra exportländer, varav de flesta är utvec</w:t>
      </w:r>
      <w:r w:rsidRPr="00793A3D">
        <w:t>k</w:t>
      </w:r>
      <w:r w:rsidRPr="00793A3D">
        <w:t>lingsländer. Samtidigt har EU sedan Storbritanniens EU-inträde 1975 genom Sockerprotokollet importerat bestämda mängder socker från en grupp utvec</w:t>
      </w:r>
      <w:r w:rsidRPr="00793A3D">
        <w:t>k</w:t>
      </w:r>
      <w:r w:rsidRPr="00793A3D">
        <w:t>lingsländer i bland annat Västindien, som på detta sätt fått tillträde till EU:s mycket lönsamma marknad.</w:t>
      </w:r>
    </w:p>
    <w:p w:rsidR="00E80191" w:rsidRPr="00793A3D" w:rsidRDefault="00E80191" w:rsidP="00CA4906">
      <w:pPr>
        <w:pStyle w:val="Normaltindrag"/>
      </w:pPr>
      <w:r w:rsidRPr="00793A3D">
        <w:t xml:space="preserve">Förutom denna grupp av länder med särskilda intressen i reformprocessen tillkommer ett antal minst utvecklade länder (MUL) som 2001 genom det så kallade </w:t>
      </w:r>
      <w:r w:rsidRPr="00793A3D">
        <w:rPr>
          <w:i/>
          <w:iCs/>
        </w:rPr>
        <w:t>Everything but arms-</w:t>
      </w:r>
      <w:r w:rsidRPr="00793A3D">
        <w:t>initiativet utlovats fritt tillträde till EU:s mar</w:t>
      </w:r>
      <w:r w:rsidRPr="00793A3D">
        <w:t>k</w:t>
      </w:r>
      <w:r w:rsidRPr="00793A3D">
        <w:t>nad. För de allra flesta produkter infördes tullfriheten 2001, men för socker kommer den att införas gradvis mellan 2006 och 2009. Det finns krafter idag som arbetar för en längre övergång för att omställningen till andra grödor i Europa ska gå mindre smärtfritt.</w:t>
      </w:r>
    </w:p>
    <w:p w:rsidR="00E80191" w:rsidRPr="00793A3D" w:rsidRDefault="00E80191" w:rsidP="00CA4906">
      <w:pPr>
        <w:pStyle w:val="Normaltindrag"/>
      </w:pPr>
      <w:r w:rsidRPr="00793A3D">
        <w:t>Marknadsordningen för socker har i princip varit oförändrad sedan den i</w:t>
      </w:r>
      <w:r w:rsidRPr="00793A3D">
        <w:t>n</w:t>
      </w:r>
      <w:r w:rsidRPr="00793A3D">
        <w:t>fördes i slutet av 1960-talet. En reform är oundviklig av flera skäl, och en diskussion om reformen har pågått i flera år. I juni 2005 presenterade EU-kommissionen ett konkret förslag till reform. Förslaget innebär bland annat att sockerpriset sänks med 42,5</w:t>
      </w:r>
      <w:r w:rsidR="00CA4906" w:rsidRPr="00793A3D">
        <w:t> % på två år</w:t>
      </w:r>
      <w:r w:rsidRPr="00793A3D">
        <w:t xml:space="preserve"> samt att EU-kommissionen erbj</w:t>
      </w:r>
      <w:r w:rsidRPr="00793A3D">
        <w:t>u</w:t>
      </w:r>
      <w:r w:rsidRPr="00793A3D">
        <w:t>der sig att köpa upp produktionskvoter från europeiska producenter.</w:t>
      </w:r>
    </w:p>
    <w:p w:rsidR="00E80191" w:rsidRPr="00793A3D" w:rsidRDefault="00E80191" w:rsidP="00CA4906">
      <w:pPr>
        <w:pStyle w:val="Normaltindrag"/>
      </w:pPr>
      <w:r w:rsidRPr="00793A3D">
        <w:lastRenderedPageBreak/>
        <w:t xml:space="preserve">Förhoppningsvis kommer uppköpsprogrammet </w:t>
      </w:r>
      <w:r w:rsidR="00D24EFE" w:rsidRPr="00793A3D">
        <w:t>att innebära</w:t>
      </w:r>
      <w:r w:rsidRPr="00793A3D">
        <w:t xml:space="preserve"> att EU:s hårt kritiserade subventionerade export upphör, men det finns i förslaget inga garantier för detta. Prissänkningarna kommer att skapa stora påfrestningar för såväl svenska som andra europeis</w:t>
      </w:r>
      <w:r w:rsidR="00CA4906" w:rsidRPr="00793A3D">
        <w:t>ka odlare, som dock kompenseras</w:t>
      </w:r>
      <w:r w:rsidRPr="00793A3D">
        <w:t xml:space="preserve">. Även de länder som tillhör </w:t>
      </w:r>
      <w:r w:rsidR="00CA4906" w:rsidRPr="00793A3D">
        <w:t>s</w:t>
      </w:r>
      <w:r w:rsidRPr="00793A3D">
        <w:t>ockerprotokollet kommer att ges viss kompensation, även om de förslag som hittills presenterats är helt otillräckliga.</w:t>
      </w:r>
    </w:p>
    <w:p w:rsidR="00E80191" w:rsidRPr="00793A3D" w:rsidRDefault="00E80191" w:rsidP="00CA4906">
      <w:pPr>
        <w:pStyle w:val="Normaltindrag"/>
      </w:pPr>
      <w:r w:rsidRPr="00793A3D">
        <w:t>De minst utvecklade länderna framstår emellertid som de stora förlorarna idag. Löftet om framtida tillträde till EU:s lönsamma marknad har skapat förväntningar och stora investeringar har gjorts i bland annat Moçambique och Zambia</w:t>
      </w:r>
      <w:r w:rsidR="00CA4906" w:rsidRPr="00793A3D">
        <w:t xml:space="preserve"> –</w:t>
      </w:r>
      <w:r w:rsidRPr="00793A3D">
        <w:t xml:space="preserve"> länder som bedöms vara konkurrenskraftiga exportörer på län</w:t>
      </w:r>
      <w:r w:rsidRPr="00793A3D">
        <w:t>g</w:t>
      </w:r>
      <w:r w:rsidRPr="00793A3D">
        <w:t>re sikt och där sockerproduktionen kan ge betydande bidrag till fattigdomsb</w:t>
      </w:r>
      <w:r w:rsidRPr="00793A3D">
        <w:t>e</w:t>
      </w:r>
      <w:r w:rsidRPr="00793A3D">
        <w:t>kämpningen. De förväntade extra inkomster</w:t>
      </w:r>
      <w:r w:rsidR="00CA4906" w:rsidRPr="00793A3D">
        <w:t>na</w:t>
      </w:r>
      <w:r w:rsidRPr="00793A3D">
        <w:t xml:space="preserve"> från exporten till EU har i många fall varit nödvändiga för att finansiera de stora investeringar som sockerproduktion kräver. Om nu priset i EU sänks snabbt och kraftigt</w:t>
      </w:r>
      <w:r w:rsidR="00D24EFE" w:rsidRPr="00793A3D">
        <w:t xml:space="preserve"> </w:t>
      </w:r>
      <w:r w:rsidRPr="00793A3D">
        <w:t>riskeras dessa investeringar. Det finns också en stor risk att, i den mån investeringar och produktion fortsätter, sociala och miljömässiga förhållanden i produkti</w:t>
      </w:r>
      <w:r w:rsidRPr="00793A3D">
        <w:t>o</w:t>
      </w:r>
      <w:r w:rsidRPr="00793A3D">
        <w:t>nen försämras om lönsamheten pressas så hårt.</w:t>
      </w:r>
    </w:p>
    <w:p w:rsidR="00D24EFE" w:rsidRPr="00793A3D" w:rsidRDefault="00E80191" w:rsidP="00CA4906">
      <w:pPr>
        <w:pStyle w:val="Normaltindrag"/>
      </w:pPr>
      <w:r w:rsidRPr="00793A3D">
        <w:t>Sverige bör verka för att de MUL-länder som drabbas av sockerreformens prissänkningar ges särskilt stöd till uppbyggnaden av en ekonomiskt, ekol</w:t>
      </w:r>
      <w:r w:rsidRPr="00793A3D">
        <w:t>o</w:t>
      </w:r>
      <w:r w:rsidRPr="00793A3D">
        <w:t>giskt och socialt hållbar sockerproduktion.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4906" w:rsidRPr="00793A3D">
        <w:tblPrEx>
          <w:tblCellMar>
            <w:top w:w="0" w:type="dxa"/>
            <w:bottom w:w="0" w:type="dxa"/>
          </w:tblCellMar>
        </w:tblPrEx>
        <w:trPr>
          <w:cantSplit/>
        </w:trPr>
        <w:tc>
          <w:tcPr>
            <w:tcW w:w="3046" w:type="dxa"/>
          </w:tcPr>
          <w:p w:rsidR="00CA4906" w:rsidRPr="00793A3D" w:rsidRDefault="00CA4906" w:rsidP="00CA4906">
            <w:pPr>
              <w:pStyle w:val="UnderskriftDatum"/>
              <w:spacing w:before="240"/>
            </w:pPr>
            <w:r w:rsidRPr="00793A3D">
              <w:t>Stockholm den 3 oktober 2005</w:t>
            </w:r>
          </w:p>
        </w:tc>
        <w:tc>
          <w:tcPr>
            <w:tcW w:w="3047" w:type="dxa"/>
          </w:tcPr>
          <w:p w:rsidR="00CA4906" w:rsidRPr="00793A3D" w:rsidRDefault="00CA4906" w:rsidP="00CA4906">
            <w:pPr>
              <w:pStyle w:val="Underskrifter"/>
              <w:spacing w:before="240"/>
            </w:pPr>
          </w:p>
        </w:tc>
      </w:tr>
      <w:tr w:rsidR="00CA4906" w:rsidRPr="00793A3D">
        <w:tblPrEx>
          <w:tblCellMar>
            <w:top w:w="0" w:type="dxa"/>
            <w:bottom w:w="0" w:type="dxa"/>
          </w:tblCellMar>
        </w:tblPrEx>
        <w:trPr>
          <w:cantSplit/>
        </w:trPr>
        <w:tc>
          <w:tcPr>
            <w:tcW w:w="3046" w:type="dxa"/>
          </w:tcPr>
          <w:p w:rsidR="00CA4906" w:rsidRPr="00793A3D" w:rsidRDefault="00CA4906" w:rsidP="00CA4906">
            <w:pPr>
              <w:pStyle w:val="Underskrifter"/>
            </w:pPr>
            <w:r w:rsidRPr="00793A3D">
              <w:t>Carina Adolfsson Elgestam (s)</w:t>
            </w:r>
          </w:p>
        </w:tc>
        <w:tc>
          <w:tcPr>
            <w:tcW w:w="3047" w:type="dxa"/>
          </w:tcPr>
          <w:p w:rsidR="00CA4906" w:rsidRPr="00793A3D" w:rsidRDefault="00CA4906" w:rsidP="00CA4906">
            <w:pPr>
              <w:pStyle w:val="Underskrifter"/>
            </w:pPr>
          </w:p>
        </w:tc>
      </w:tr>
    </w:tbl>
    <w:p w:rsidR="00E80191" w:rsidRPr="00793A3D" w:rsidRDefault="00E80191" w:rsidP="00CA4906">
      <w:pPr>
        <w:pStyle w:val="Normaltindrag"/>
      </w:pPr>
    </w:p>
    <w:sectPr w:rsidR="00E80191" w:rsidRPr="00793A3D" w:rsidSect="00CA4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CBF" w:rsidRPr="00793A3D" w:rsidRDefault="00DC5CBF">
      <w:r w:rsidRPr="00793A3D">
        <w:separator/>
      </w:r>
    </w:p>
  </w:endnote>
  <w:endnote w:type="continuationSeparator" w:id="0">
    <w:p w:rsidR="00DC5CBF" w:rsidRPr="00793A3D" w:rsidRDefault="00DC5CBF">
      <w:r w:rsidRPr="00793A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032" w:rsidRPr="00793A3D" w:rsidRDefault="00793A3D" w:rsidP="00CA4906">
    <w:pPr>
      <w:pStyle w:val="Sidfot"/>
    </w:pPr>
    <w:r w:rsidRPr="00793A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1674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906" w:rsidRDefault="00CA49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906" w:rsidRDefault="00CA49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70" w:rsidRPr="00793A3D" w:rsidRDefault="00793A3D" w:rsidP="00CA4906">
    <w:pPr>
      <w:pStyle w:val="Sidfot"/>
    </w:pPr>
    <w:r w:rsidRPr="00793A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027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906" w:rsidRDefault="00CA49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906" w:rsidRDefault="00CA49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70" w:rsidRPr="00793A3D" w:rsidRDefault="00793A3D" w:rsidP="00CA4906">
    <w:pPr>
      <w:pStyle w:val="Sidfot"/>
    </w:pPr>
    <w:r w:rsidRPr="00793A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392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906" w:rsidRDefault="00CA49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906" w:rsidRDefault="00CA49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CBF" w:rsidRPr="00793A3D" w:rsidRDefault="00DC5CBF">
      <w:r w:rsidRPr="00793A3D">
        <w:separator/>
      </w:r>
    </w:p>
  </w:footnote>
  <w:footnote w:type="continuationSeparator" w:id="0">
    <w:p w:rsidR="00DC5CBF" w:rsidRPr="00793A3D" w:rsidRDefault="00DC5CBF">
      <w:r w:rsidRPr="00793A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032" w:rsidRPr="00793A3D" w:rsidRDefault="00793A3D" w:rsidP="00CA4906">
    <w:pPr>
      <w:pStyle w:val="Sidhuvud"/>
    </w:pPr>
    <w:r w:rsidRPr="00793A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897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906" w:rsidRDefault="00CA49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906" w:rsidRDefault="00CA49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70" w:rsidRPr="00793A3D" w:rsidRDefault="00793A3D" w:rsidP="00CA4906">
    <w:pPr>
      <w:pStyle w:val="Sidhuvud"/>
    </w:pPr>
    <w:r w:rsidRPr="00793A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065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906" w:rsidRDefault="00CA49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906" w:rsidRDefault="00CA49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906" w:rsidRPr="00793A3D" w:rsidRDefault="00CA4906">
    <w:pPr>
      <w:pStyle w:val="FSHNormal"/>
      <w:tabs>
        <w:tab w:val="right" w:pos="5840"/>
      </w:tabs>
    </w:pPr>
    <w:r w:rsidRPr="00793A3D">
      <w:br/>
    </w:r>
    <w:r w:rsidRPr="00793A3D">
      <w:fldChar w:fldCharType="begin" w:fldLock="1"/>
    </w:r>
    <w:r w:rsidRPr="00793A3D">
      <w:instrText xml:space="preserve"> DOCPROPERTY</w:instrText>
    </w:r>
    <w:r w:rsidRPr="00793A3D">
      <w:rPr>
        <w:sz w:val="18"/>
      </w:rPr>
      <w:instrText xml:space="preserve"> "YearUser" *\charformat </w:instrText>
    </w:r>
    <w:r w:rsidRPr="00793A3D">
      <w:fldChar w:fldCharType="separate"/>
    </w:r>
    <w:r w:rsidRPr="00793A3D">
      <w:t>2005/06</w:t>
    </w:r>
    <w:r w:rsidRPr="00793A3D">
      <w:fldChar w:fldCharType="end"/>
    </w:r>
    <w:r w:rsidRPr="00793A3D">
      <w:t xml:space="preserve"> </w:t>
    </w:r>
    <w:r w:rsidRPr="00793A3D">
      <w:tab/>
      <w:t xml:space="preserve">mnr: </w:t>
    </w:r>
    <w:r w:rsidRPr="00793A3D">
      <w:fldChar w:fldCharType="begin" w:fldLock="1"/>
    </w:r>
    <w:r w:rsidRPr="00793A3D">
      <w:instrText xml:space="preserve"> DOCPROPERTY</w:instrText>
    </w:r>
    <w:r w:rsidRPr="00793A3D">
      <w:rPr>
        <w:sz w:val="18"/>
      </w:rPr>
      <w:instrText xml:space="preserve"> "Motionsnummer" *\charformat </w:instrText>
    </w:r>
    <w:r w:rsidRPr="00793A3D">
      <w:fldChar w:fldCharType="separate"/>
    </w:r>
    <w:r w:rsidRPr="00793A3D">
      <w:t>MJ393</w:t>
    </w:r>
    <w:r w:rsidRPr="00793A3D">
      <w:fldChar w:fldCharType="end"/>
    </w:r>
    <w:r w:rsidRPr="00793A3D">
      <w:br/>
    </w:r>
    <w:r w:rsidRPr="00793A3D">
      <w:fldChar w:fldCharType="begin" w:fldLock="1"/>
    </w:r>
    <w:r w:rsidRPr="00793A3D">
      <w:instrText xml:space="preserve"> DOCPROPERTY</w:instrText>
    </w:r>
    <w:r w:rsidRPr="00793A3D">
      <w:rPr>
        <w:sz w:val="18"/>
      </w:rPr>
      <w:instrText xml:space="preserve"> "Samling" *\charformat </w:instrText>
    </w:r>
    <w:r w:rsidRPr="00793A3D">
      <w:fldChar w:fldCharType="end"/>
    </w:r>
    <w:r w:rsidRPr="00793A3D">
      <w:tab/>
      <w:t xml:space="preserve">pnr: </w:t>
    </w:r>
    <w:r w:rsidRPr="00793A3D">
      <w:fldChar w:fldCharType="begin" w:fldLock="1"/>
    </w:r>
    <w:r w:rsidRPr="00793A3D">
      <w:instrText xml:space="preserve"> DOCPROPERTY</w:instrText>
    </w:r>
    <w:r w:rsidRPr="00793A3D">
      <w:rPr>
        <w:sz w:val="18"/>
      </w:rPr>
      <w:instrText xml:space="preserve"> "Partinummer" *\charformat </w:instrText>
    </w:r>
    <w:r w:rsidRPr="00793A3D">
      <w:fldChar w:fldCharType="separate"/>
    </w:r>
    <w:r w:rsidRPr="00793A3D">
      <w:t>s11133</w:t>
    </w:r>
    <w:r w:rsidRPr="00793A3D">
      <w:fldChar w:fldCharType="end"/>
    </w:r>
  </w:p>
  <w:p w:rsidR="00CA4906" w:rsidRPr="00793A3D" w:rsidRDefault="00CA4906">
    <w:pPr>
      <w:pStyle w:val="FSHRub1"/>
    </w:pPr>
    <w:r w:rsidRPr="00793A3D">
      <w:t>Motion till riksdagen</w:t>
    </w:r>
    <w:r w:rsidRPr="00793A3D">
      <w:br/>
    </w:r>
    <w:r w:rsidRPr="00793A3D">
      <w:fldChar w:fldCharType="begin" w:fldLock="1"/>
    </w:r>
    <w:r w:rsidRPr="00793A3D">
      <w:instrText xml:space="preserve"> DOCPROPERTY "YearUser" *\charformat </w:instrText>
    </w:r>
    <w:r w:rsidRPr="00793A3D">
      <w:fldChar w:fldCharType="separate"/>
    </w:r>
    <w:r w:rsidRPr="00793A3D">
      <w:t>2005/06</w:t>
    </w:r>
    <w:r w:rsidRPr="00793A3D">
      <w:fldChar w:fldCharType="end"/>
    </w:r>
    <w:r w:rsidRPr="00793A3D">
      <w:t>:</w:t>
    </w:r>
    <w:r w:rsidRPr="00793A3D">
      <w:fldChar w:fldCharType="begin" w:fldLock="1"/>
    </w:r>
    <w:r w:rsidRPr="00793A3D">
      <w:instrText xml:space="preserve"> DOCPROPERTY "Motionsnummer" *\charformat </w:instrText>
    </w:r>
    <w:r w:rsidRPr="00793A3D">
      <w:fldChar w:fldCharType="separate"/>
    </w:r>
    <w:r w:rsidRPr="00793A3D">
      <w:t>MJ393</w:t>
    </w:r>
    <w:r w:rsidRPr="00793A3D">
      <w:fldChar w:fldCharType="end"/>
    </w:r>
  </w:p>
  <w:p w:rsidR="00CA4906" w:rsidRPr="00793A3D" w:rsidRDefault="00CA4906">
    <w:pPr>
      <w:pStyle w:val="FSHNormalS5"/>
    </w:pPr>
    <w:r w:rsidRPr="00793A3D">
      <w:fldChar w:fldCharType="begin" w:fldLock="1"/>
    </w:r>
    <w:r w:rsidRPr="00793A3D">
      <w:instrText xml:space="preserve"> DOCPROPERTY "MotionarText" *\charformat </w:instrText>
    </w:r>
    <w:r w:rsidRPr="00793A3D">
      <w:fldChar w:fldCharType="separate"/>
    </w:r>
    <w:r w:rsidRPr="00793A3D">
      <w:t>av Carina Adolfsson Elgestam (s)</w:t>
    </w:r>
    <w:r w:rsidRPr="00793A3D">
      <w:fldChar w:fldCharType="end"/>
    </w:r>
    <w:r w:rsidRPr="00793A3D">
      <w:br/>
    </w:r>
    <w:r w:rsidRPr="00793A3D">
      <w:fldChar w:fldCharType="begin" w:fldLock="1"/>
    </w:r>
    <w:r w:rsidRPr="00793A3D">
      <w:instrText xml:space="preserve"> DOCPROPERTY "SvarFrasKort" *\charformat </w:instrText>
    </w:r>
    <w:r w:rsidRPr="00793A3D">
      <w:fldChar w:fldCharType="end"/>
    </w:r>
  </w:p>
  <w:p w:rsidR="00CA4906" w:rsidRPr="00793A3D" w:rsidRDefault="00CA4906">
    <w:pPr>
      <w:pStyle w:val="FSHTitel"/>
    </w:pPr>
    <w:r w:rsidRPr="00793A3D">
      <w:fldChar w:fldCharType="begin" w:fldLock="1"/>
    </w:r>
    <w:r w:rsidRPr="00793A3D">
      <w:instrText xml:space="preserve"> DOCPROPERTY</w:instrText>
    </w:r>
    <w:r w:rsidRPr="00793A3D">
      <w:rPr>
        <w:sz w:val="18"/>
      </w:rPr>
      <w:instrText xml:space="preserve"> "RubrikSvar" *\charformat </w:instrText>
    </w:r>
    <w:r w:rsidRPr="00793A3D">
      <w:fldChar w:fldCharType="separate"/>
    </w:r>
    <w:r w:rsidRPr="00793A3D">
      <w:t>Sockerproduktion</w:t>
    </w:r>
    <w:r w:rsidRPr="00793A3D">
      <w:fldChar w:fldCharType="end"/>
    </w:r>
  </w:p>
  <w:p w:rsidR="00CA4906" w:rsidRPr="00793A3D" w:rsidRDefault="00CA4906" w:rsidP="00CA49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3D4F4B8"/>
    <w:lvl w:ilvl="0" w:tplc="7EEEFB6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6919883">
    <w:abstractNumId w:val="13"/>
  </w:num>
  <w:num w:numId="2" w16cid:durableId="625351720">
    <w:abstractNumId w:val="10"/>
  </w:num>
  <w:num w:numId="3" w16cid:durableId="1324510434">
    <w:abstractNumId w:val="11"/>
  </w:num>
  <w:num w:numId="4" w16cid:durableId="2025158467">
    <w:abstractNumId w:val="12"/>
  </w:num>
  <w:num w:numId="5" w16cid:durableId="264576478">
    <w:abstractNumId w:val="8"/>
  </w:num>
  <w:num w:numId="6" w16cid:durableId="2113545918">
    <w:abstractNumId w:val="3"/>
  </w:num>
  <w:num w:numId="7" w16cid:durableId="313610897">
    <w:abstractNumId w:val="2"/>
  </w:num>
  <w:num w:numId="8" w16cid:durableId="1086194550">
    <w:abstractNumId w:val="1"/>
  </w:num>
  <w:num w:numId="9" w16cid:durableId="37434308">
    <w:abstractNumId w:val="0"/>
  </w:num>
  <w:num w:numId="10" w16cid:durableId="823591897">
    <w:abstractNumId w:val="9"/>
  </w:num>
  <w:num w:numId="11" w16cid:durableId="1113522677">
    <w:abstractNumId w:val="7"/>
  </w:num>
  <w:num w:numId="12" w16cid:durableId="891309416">
    <w:abstractNumId w:val="6"/>
  </w:num>
  <w:num w:numId="13" w16cid:durableId="1566447306">
    <w:abstractNumId w:val="5"/>
  </w:num>
  <w:num w:numId="14" w16cid:durableId="1758284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E80191"/>
    <w:rsid w:val="00064BC3"/>
    <w:rsid w:val="00066775"/>
    <w:rsid w:val="00072FB9"/>
    <w:rsid w:val="00100531"/>
    <w:rsid w:val="00201DFB"/>
    <w:rsid w:val="00204A63"/>
    <w:rsid w:val="00212FF1"/>
    <w:rsid w:val="00230193"/>
    <w:rsid w:val="0025068A"/>
    <w:rsid w:val="002818D3"/>
    <w:rsid w:val="002D11A8"/>
    <w:rsid w:val="002F0032"/>
    <w:rsid w:val="00352D70"/>
    <w:rsid w:val="00445271"/>
    <w:rsid w:val="004A0504"/>
    <w:rsid w:val="004E38D9"/>
    <w:rsid w:val="00740D6D"/>
    <w:rsid w:val="00793A3D"/>
    <w:rsid w:val="00794149"/>
    <w:rsid w:val="007B67A7"/>
    <w:rsid w:val="007C6092"/>
    <w:rsid w:val="00A053C6"/>
    <w:rsid w:val="00B13BF0"/>
    <w:rsid w:val="00C04D39"/>
    <w:rsid w:val="00C1285C"/>
    <w:rsid w:val="00C27B7D"/>
    <w:rsid w:val="00CA4906"/>
    <w:rsid w:val="00CD74D2"/>
    <w:rsid w:val="00D1174F"/>
    <w:rsid w:val="00D24EFE"/>
    <w:rsid w:val="00DC5CBF"/>
    <w:rsid w:val="00DC6C70"/>
    <w:rsid w:val="00E22893"/>
    <w:rsid w:val="00E360DE"/>
    <w:rsid w:val="00E75D28"/>
    <w:rsid w:val="00E80191"/>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93817F-9432-4FB2-8516-FBFD0141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A4906"/>
    <w:pPr>
      <w:spacing w:after="250"/>
    </w:pPr>
  </w:style>
  <w:style w:type="paragraph" w:customStyle="1" w:styleId="Hemstlatt">
    <w:name w:val="Hemstl_att"/>
    <w:aliases w:val="HemstPunkt,HemstPunktFlera,HemställansPunkt,Förslagstext"/>
    <w:basedOn w:val="Normal"/>
    <w:next w:val="Normal"/>
    <w:rsid w:val="00CD74D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470</Words>
  <Characters>2869</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MJ393</vt:lpstr>
    </vt:vector>
  </TitlesOfParts>
  <Company>Riksdagen</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MJ393</dc:title>
  <dc:subject>MJ393</dc:subject>
  <dc:creator>Riksdagen</dc:creator>
  <cp:keywords>Riksdagen</cp:keywords>
  <dc:description/>
  <cp:lastModifiedBy>Lars Brink</cp:lastModifiedBy>
  <cp:revision>2</cp:revision>
  <cp:lastPrinted>2005-11-28T08:40:00Z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Sockerproduktion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Sockerproduktion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20052006000000000115000111330069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20052006000000000115000111330069</vt:lpwstr>
  </property>
  <property fmtid="{D5CDD505-2E9C-101B-9397-08002B2CF9AE}" pid="50" name="nummer">
    <vt:lpwstr>393</vt:lpwstr>
  </property>
  <property fmtid="{D5CDD505-2E9C-101B-9397-08002B2CF9AE}" pid="51" name="utskottsbeteckning">
    <vt:lpwstr>MJ</vt:lpwstr>
  </property>
</Properties>
</file>