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017" w:rsidRPr="00B077D5" w:rsidRDefault="00DD1017" w:rsidP="00DD1017">
      <w:pPr>
        <w:pStyle w:val="Hemstlrubrik"/>
      </w:pPr>
      <w:r w:rsidRPr="00B077D5">
        <w:t>Förslag till riksdagsbeslut</w:t>
      </w:r>
    </w:p>
    <w:p w:rsidR="00DD1017" w:rsidRPr="00B077D5" w:rsidRDefault="00DD1017" w:rsidP="00DD1017">
      <w:pPr>
        <w:pStyle w:val="Hemstlatt"/>
      </w:pPr>
      <w:r w:rsidRPr="00B077D5">
        <w:t>Riksdagen avslår proposition 200</w:t>
      </w:r>
      <w:r w:rsidR="008712CB" w:rsidRPr="00B077D5">
        <w:t>5/06:</w:t>
      </w:r>
      <w:r w:rsidRPr="00B077D5">
        <w:t xml:space="preserve">178 Hemlig rumsavlyssning och </w:t>
      </w:r>
      <w:r w:rsidR="008712CB" w:rsidRPr="00B077D5">
        <w:t>begär at</w:t>
      </w:r>
      <w:r w:rsidRPr="00B077D5">
        <w:t>t regeringen återkomm</w:t>
      </w:r>
      <w:r w:rsidR="008712CB" w:rsidRPr="00B077D5">
        <w:t>er</w:t>
      </w:r>
      <w:r w:rsidRPr="00B077D5">
        <w:t xml:space="preserve"> till riksdagen med ett nytt förslag i e</w:t>
      </w:r>
      <w:r w:rsidRPr="00B077D5">
        <w:t>n</w:t>
      </w:r>
      <w:r w:rsidRPr="00B077D5">
        <w:t>lighet med vad i motionen anförs.</w:t>
      </w:r>
    </w:p>
    <w:p w:rsidR="00DD1017" w:rsidRPr="00B077D5" w:rsidRDefault="00DD1017" w:rsidP="00DD1017">
      <w:pPr>
        <w:pStyle w:val="Rubrik1"/>
      </w:pPr>
      <w:r w:rsidRPr="00B077D5">
        <w:t>Inledning</w:t>
      </w:r>
    </w:p>
    <w:p w:rsidR="00DD1017" w:rsidRPr="00B077D5" w:rsidRDefault="00DD1017" w:rsidP="00DD1017">
      <w:r w:rsidRPr="00B077D5">
        <w:t>Skyddet av den enskildes integritet är ett centralt värde i en demokrati. Beh</w:t>
      </w:r>
      <w:r w:rsidRPr="00B077D5">
        <w:t>o</w:t>
      </w:r>
      <w:r w:rsidRPr="00B077D5">
        <w:t xml:space="preserve">vet av att bekämpa brottsligheten måste förenas med oskyldiga enskildas rätt till en privat </w:t>
      </w:r>
      <w:r w:rsidR="0016571D" w:rsidRPr="00B077D5">
        <w:t>sfär</w:t>
      </w:r>
      <w:r w:rsidRPr="00B077D5">
        <w:t>.</w:t>
      </w:r>
    </w:p>
    <w:p w:rsidR="00DD1017" w:rsidRPr="00B077D5" w:rsidRDefault="00DD1017" w:rsidP="008712CB">
      <w:pPr>
        <w:pStyle w:val="Normaltindrag"/>
      </w:pPr>
      <w:r w:rsidRPr="00B077D5">
        <w:t>Att i hemlighet avlyssna är ett av de största intrång en stat kan göra i en enskild människas liv. Risken är dessutom större att det görs intrång i osky</w:t>
      </w:r>
      <w:r w:rsidRPr="00B077D5">
        <w:t>l</w:t>
      </w:r>
      <w:r w:rsidRPr="00B077D5">
        <w:t xml:space="preserve">diga människors privatliv när avlyssningen gäller en lokal till skillnad från avlyssning av en telefon. </w:t>
      </w:r>
    </w:p>
    <w:p w:rsidR="00DD1017" w:rsidRPr="00B077D5" w:rsidRDefault="00DD1017" w:rsidP="008712CB">
      <w:pPr>
        <w:pStyle w:val="Normaltindrag"/>
      </w:pPr>
      <w:r w:rsidRPr="00B077D5">
        <w:t>Centerpartiet har efter noggrant övervägande bedömt att buggning är ett så pass viktigt arbetsredskap i brottsbekämpningen att det bör tillåtas för att komma åt den grövsta brottsligheten. Det är dock av avgörande vikt att la</w:t>
      </w:r>
      <w:r w:rsidRPr="00B077D5">
        <w:t>g</w:t>
      </w:r>
      <w:r w:rsidRPr="00B077D5">
        <w:t>stiftningen som skall reglera buggning är väl genomarbetad och heltäckande.</w:t>
      </w:r>
    </w:p>
    <w:p w:rsidR="00DD1017" w:rsidRPr="00B077D5" w:rsidRDefault="00DD1017" w:rsidP="008712CB">
      <w:pPr>
        <w:pStyle w:val="Normaltindrag"/>
      </w:pPr>
      <w:r w:rsidRPr="00B077D5">
        <w:t>Centerpartiet kräver att den som har blivit avlyssnad skall få reda på det, när det inte längre är till men för brottsutredningen, och att den som blivit avlyssnad på felaktiga grunder skall få möjlighet att i efterhand kräva sk</w:t>
      </w:r>
      <w:r w:rsidRPr="00B077D5">
        <w:t>a</w:t>
      </w:r>
      <w:r w:rsidRPr="00B077D5">
        <w:t>destånd. Vi säger också bestämt nej till att bugga redaktioner som enbart sysslar med redaktionell verksamhet.</w:t>
      </w:r>
    </w:p>
    <w:p w:rsidR="00DD1017" w:rsidRPr="00B077D5" w:rsidRDefault="00DD1017" w:rsidP="008712CB">
      <w:pPr>
        <w:pStyle w:val="Normaltindrag"/>
      </w:pPr>
      <w:r w:rsidRPr="00B077D5">
        <w:t>Arbetet med att ta fram en lagstiftning som tillåter buggning har pågått i mer än tio år. Att lagstiftningen kring buggning har tagit lång tid beror till stor del på att det är våra grundläggande fri- och rättigheter som inskränks vid hemlig rumsavlyssning. Varje medborgare är enligt regeringsformen 2:6 skyddad mot</w:t>
      </w:r>
      <w:r w:rsidR="00C14150" w:rsidRPr="00B077D5">
        <w:t>”</w:t>
      </w:r>
      <w:r w:rsidRPr="00B077D5">
        <w:t xml:space="preserve"> …</w:t>
      </w:r>
      <w:r w:rsidR="00C14150" w:rsidRPr="00B077D5">
        <w:t xml:space="preserve"> </w:t>
      </w:r>
      <w:r w:rsidRPr="00B077D5">
        <w:t>undersökning av brev eller annan förtrolig försändelse och mot hemlig avlyssning eller upptagning av telefonsamtal eller annat förtroligt meddelande”</w:t>
      </w:r>
      <w:r w:rsidR="00C14150" w:rsidRPr="00B077D5">
        <w:t>.</w:t>
      </w:r>
      <w:r w:rsidRPr="00B077D5">
        <w:t xml:space="preserve"> Det är därför extra viktigt att lagstiftningen kring buggning blir </w:t>
      </w:r>
      <w:r w:rsidRPr="00B077D5">
        <w:lastRenderedPageBreak/>
        <w:t>rättssäker. Att hasta fram ett beslut om buggning får aldrig vara viktigare än att ta sig tid att värna den enskildes integritet.</w:t>
      </w:r>
    </w:p>
    <w:p w:rsidR="00DD1017" w:rsidRPr="00B077D5" w:rsidRDefault="00DD1017" w:rsidP="008712CB">
      <w:pPr>
        <w:pStyle w:val="Normaltindrag"/>
      </w:pPr>
      <w:r w:rsidRPr="00B077D5">
        <w:t>Som medborgare och individer vill vi ha en fredad privat zon. Med rätta vill vi ha möjligheten att stänga myndigheterna ute från våra privatliv och vår vardag. Detta står inte i motsats till viljan att bekämpa brott. Centerpartiet menar bestämt att det går att förena effektiva insatser mot grov brottslighet med respekt för individens integritet.</w:t>
      </w:r>
    </w:p>
    <w:p w:rsidR="00DD1017" w:rsidRPr="00B077D5" w:rsidRDefault="00DD1017" w:rsidP="008712CB">
      <w:pPr>
        <w:pStyle w:val="Normaltindrag"/>
      </w:pPr>
      <w:r w:rsidRPr="00B077D5">
        <w:t>Vår slutsats är att tillräckligt höga skyddsmurar och tillräckligt god rätt</w:t>
      </w:r>
      <w:r w:rsidRPr="00B077D5">
        <w:t>s</w:t>
      </w:r>
      <w:r w:rsidRPr="00B077D5">
        <w:t>säkerhet kan uppnås för att buggning ska</w:t>
      </w:r>
      <w:r w:rsidR="00C14150" w:rsidRPr="00B077D5">
        <w:t>ll</w:t>
      </w:r>
      <w:r w:rsidRPr="00B077D5">
        <w:t xml:space="preserve"> tillåtas i Sverige. Det förslag rege</w:t>
      </w:r>
      <w:r w:rsidRPr="00B077D5">
        <w:t>r</w:t>
      </w:r>
      <w:r w:rsidRPr="00B077D5">
        <w:t>ingen lagt fram i propositionen behöver dock kompletteras ytterligare innan det kan godkännas av riksdagen</w:t>
      </w:r>
      <w:r w:rsidR="00DA01DC" w:rsidRPr="00B077D5">
        <w:t>.</w:t>
      </w:r>
    </w:p>
    <w:p w:rsidR="00DD1017" w:rsidRPr="00B077D5" w:rsidRDefault="00DD1017" w:rsidP="00C14150">
      <w:pPr>
        <w:pStyle w:val="Rubrik1"/>
        <w:spacing w:before="720" w:line="240" w:lineRule="auto"/>
      </w:pPr>
      <w:r w:rsidRPr="00B077D5">
        <w:t>Regeringens framlagda förslag har stora brister</w:t>
      </w:r>
    </w:p>
    <w:p w:rsidR="00DD1017" w:rsidRPr="00B077D5" w:rsidRDefault="00DD1017" w:rsidP="00C14150">
      <w:pPr>
        <w:pStyle w:val="Rubrik2"/>
        <w:spacing w:before="120" w:line="240" w:lineRule="auto"/>
      </w:pPr>
      <w:r w:rsidRPr="00B077D5">
        <w:t>Integritetsskyddskommitté</w:t>
      </w:r>
      <w:r w:rsidR="0016571D" w:rsidRPr="00B077D5">
        <w:t>ns arbete skall inte föregripas</w:t>
      </w:r>
    </w:p>
    <w:p w:rsidR="00DD1017" w:rsidRPr="00B077D5" w:rsidRDefault="00DD1017" w:rsidP="00DD1017">
      <w:r w:rsidRPr="00B077D5">
        <w:t>Integritetsskyddskommittén har i uppdrag att kartlägga och analysera lagstif</w:t>
      </w:r>
      <w:r w:rsidRPr="00B077D5">
        <w:t>t</w:t>
      </w:r>
      <w:r w:rsidRPr="00B077D5">
        <w:t>ning som kan vara integritetskränkande ur ett samlat perspektiv. Där ingår givetvis lagstiftning kring buggning som en viktig del. Integritetsskydd</w:t>
      </w:r>
      <w:r w:rsidRPr="00B077D5">
        <w:t>s</w:t>
      </w:r>
      <w:r w:rsidRPr="00B077D5">
        <w:t>kommittén skall redovisa sitt arbete 2007. Centerpartiet vill inte sätta ko</w:t>
      </w:r>
      <w:r w:rsidRPr="00B077D5">
        <w:t>m</w:t>
      </w:r>
      <w:r w:rsidRPr="00B077D5">
        <w:t>mitténs arbete ur spel genom att skynda fram lagstiftning. Centerpartiet menar tvärtom att det är mycket viktigt att inte föregripa Integritetsskyddskommi</w:t>
      </w:r>
      <w:r w:rsidRPr="00B077D5">
        <w:t>t</w:t>
      </w:r>
      <w:r w:rsidRPr="00B077D5">
        <w:t>téns arbete.</w:t>
      </w:r>
    </w:p>
    <w:p w:rsidR="00DD1017" w:rsidRPr="00B077D5" w:rsidRDefault="00DD1017" w:rsidP="008712CB">
      <w:pPr>
        <w:pStyle w:val="Normaltindrag"/>
      </w:pPr>
      <w:r w:rsidRPr="00B077D5">
        <w:t>Lagrådet har i sitt yttrande över den föreslagna lagstiftningen tydligt fra</w:t>
      </w:r>
      <w:r w:rsidRPr="00B077D5">
        <w:t>m</w:t>
      </w:r>
      <w:r w:rsidRPr="00B077D5">
        <w:t xml:space="preserve">hållit att det är en stor brist att </w:t>
      </w:r>
      <w:r w:rsidR="00C14150" w:rsidRPr="00B077D5">
        <w:t xml:space="preserve">Integritetsskyddskommitténs </w:t>
      </w:r>
      <w:r w:rsidRPr="00B077D5">
        <w:t>arbete föregrips. Lagrådet skriver</w:t>
      </w:r>
      <w:r w:rsidR="00C14150" w:rsidRPr="00B077D5">
        <w:t>:</w:t>
      </w:r>
      <w:r w:rsidRPr="00B077D5">
        <w:t xml:space="preserve"> ”Lagrådet anser att det finns fog för att en granskning av kommittén bör ske innan det slutligt tas ställning till om lagstiftning om buggning bör komma till stånd och till hur lagreglerna i så fall bör utformas. Man kan annars befara att den lagstiftning som nu föreslås kan behöva ändras efter kort tid som en följd av kommitténs arbete.” </w:t>
      </w:r>
    </w:p>
    <w:p w:rsidR="00DD1017" w:rsidRPr="00B077D5" w:rsidRDefault="00DD1017" w:rsidP="008712CB">
      <w:pPr>
        <w:pStyle w:val="Normaltindrag"/>
      </w:pPr>
      <w:r w:rsidRPr="00B077D5">
        <w:t xml:space="preserve">Också Justitieombudsmannen har kritiserat regeringen för att man än en gång hastar fram ett integritetskränkande förslag och för att man inte valt att invänta Integritetsskyddskommitténs arbete. </w:t>
      </w:r>
    </w:p>
    <w:p w:rsidR="00DD1017" w:rsidRPr="00B077D5" w:rsidRDefault="00DD1017" w:rsidP="008712CB">
      <w:pPr>
        <w:pStyle w:val="Normaltindrag"/>
      </w:pPr>
      <w:r w:rsidRPr="00B077D5">
        <w:t xml:space="preserve">Att regeringen lägger fram ett flertal förslag på lagstiftning som kränker den personliga integriteten samtidigt som Integritetsskyddskommitténs arbete pågår är en bakvänd ordning. </w:t>
      </w:r>
    </w:p>
    <w:p w:rsidR="00DD1017" w:rsidRPr="00B077D5" w:rsidRDefault="00DD1017" w:rsidP="00C14150">
      <w:pPr>
        <w:pStyle w:val="Rubrik2"/>
      </w:pPr>
      <w:r w:rsidRPr="00B077D5">
        <w:t>Underrättelseskyldighet</w:t>
      </w:r>
    </w:p>
    <w:p w:rsidR="00DD1017" w:rsidRPr="00B077D5" w:rsidRDefault="00DD1017" w:rsidP="00C14150">
      <w:r w:rsidRPr="00B077D5">
        <w:t xml:space="preserve">Centerpartiet anser att det behövs en underrättelseskyldighet i samband med buggning, dvs. att den som blivit utsatt för buggning skall få information om att han eller hon blivit avlyssnad så snart informationen inte är till men för utredningen. Om den som blivit avlyssnad upplever att buggningen skett på ett inkorrekt sätt eller på felaktig grund så skall han eller hon kunna få detta rättsligt prövat, samt ha rätt att kräva skadestånd om så skulle vara fallet. </w:t>
      </w:r>
    </w:p>
    <w:p w:rsidR="00DD1017" w:rsidRPr="00B077D5" w:rsidRDefault="00DD1017" w:rsidP="008712CB">
      <w:pPr>
        <w:pStyle w:val="Normaltindrag"/>
      </w:pPr>
      <w:r w:rsidRPr="00B077D5">
        <w:t>Underrättelseskyldigheten är inte behandlad i propositionen. Regeringen framhåller att man avser att inom kort tillsätta en utredning med uppgift att skyndsamt ta fram regler om underrättelseskyldighet i samband med använ</w:t>
      </w:r>
      <w:r w:rsidRPr="00B077D5">
        <w:t>d</w:t>
      </w:r>
      <w:r w:rsidRPr="00B077D5">
        <w:t>ning av bl.a. hemlig rumsavlyssning. Centerpartiet anser det som självklart att reglering av underrättelseskyldighet skall finnas på plats innan ett förslag till lagstiftning om buggning kan accepteras.</w:t>
      </w:r>
    </w:p>
    <w:p w:rsidR="00DD1017" w:rsidRPr="00B077D5" w:rsidRDefault="00DD1017" w:rsidP="00C14150">
      <w:pPr>
        <w:pStyle w:val="Rubrik2"/>
      </w:pPr>
      <w:r w:rsidRPr="00B077D5">
        <w:t xml:space="preserve">Redaktioner </w:t>
      </w:r>
    </w:p>
    <w:p w:rsidR="00DD1017" w:rsidRPr="00B077D5" w:rsidRDefault="00DD1017" w:rsidP="00DD1017">
      <w:r w:rsidRPr="00B077D5">
        <w:t>Regeringen menar i propositionen att buggning inte skall få ske på advoka</w:t>
      </w:r>
      <w:r w:rsidRPr="00B077D5">
        <w:t>t</w:t>
      </w:r>
      <w:r w:rsidRPr="00B077D5">
        <w:t>kontor, vårdinrättningar eller platser för själavård. Förbudet skall enligt pr</w:t>
      </w:r>
      <w:r w:rsidRPr="00B077D5">
        <w:t>o</w:t>
      </w:r>
      <w:r w:rsidRPr="00B077D5">
        <w:t>positionen dock inte gälla för platser där uppgifter som omfattas av meddela</w:t>
      </w:r>
      <w:r w:rsidRPr="00B077D5">
        <w:t>r</w:t>
      </w:r>
      <w:r w:rsidRPr="00B077D5">
        <w:t>skyddet regelmässigt förekommer, t.ex. massmedieredaktioner, om det finns synnerlig anledning att anta att en sådan plats används för brott som kan fö</w:t>
      </w:r>
      <w:r w:rsidRPr="00B077D5">
        <w:t>r</w:t>
      </w:r>
      <w:r w:rsidRPr="00B077D5">
        <w:t xml:space="preserve">anleda hemlig rumsavlyssning. </w:t>
      </w:r>
    </w:p>
    <w:p w:rsidR="00DD1017" w:rsidRPr="00B077D5" w:rsidRDefault="00DD1017" w:rsidP="00C14150">
      <w:pPr>
        <w:pStyle w:val="Normaltindrag"/>
      </w:pPr>
      <w:r w:rsidRPr="00B077D5">
        <w:t>Centerpartiet vill helt undanta lokaler som enbart används som redaktioner från områden som skall vara tillåtna att avlyssna liksom</w:t>
      </w:r>
      <w:r w:rsidR="00DA01DC" w:rsidRPr="00B077D5">
        <w:t xml:space="preserve"> regeringen i propos</w:t>
      </w:r>
      <w:r w:rsidR="00DA01DC" w:rsidRPr="00B077D5">
        <w:t>i</w:t>
      </w:r>
      <w:r w:rsidR="00DA01DC" w:rsidRPr="00B077D5">
        <w:t>tionen undantagit</w:t>
      </w:r>
      <w:r w:rsidRPr="00B077D5">
        <w:t xml:space="preserve"> advokatkontor, läkarmottagningar, hos psykologer, präster m.m. Används en lokal även till annat än rent redaktionell verksamhet så skall den inte omfattas av totalförbud mot buggning.</w:t>
      </w:r>
    </w:p>
    <w:p w:rsidR="00DD1017" w:rsidRPr="00B077D5" w:rsidRDefault="00DD1017" w:rsidP="00C14150">
      <w:pPr>
        <w:pStyle w:val="Rubrik2"/>
      </w:pPr>
      <w:r w:rsidRPr="00B077D5">
        <w:t>Parlamentarisk kontroll</w:t>
      </w:r>
    </w:p>
    <w:p w:rsidR="00DD1017" w:rsidRPr="00B077D5" w:rsidRDefault="00DD1017" w:rsidP="00DD1017">
      <w:r w:rsidRPr="00B077D5">
        <w:t>Regeringen framhåller i propositionen att det är viktigt att den parlamentari</w:t>
      </w:r>
      <w:r w:rsidRPr="00B077D5">
        <w:t>s</w:t>
      </w:r>
      <w:r w:rsidRPr="00B077D5">
        <w:t>ka kontrollen förbättras för att kunna veta om behovet av den föreslagna la</w:t>
      </w:r>
      <w:r w:rsidRPr="00B077D5">
        <w:t>g</w:t>
      </w:r>
      <w:r w:rsidRPr="00B077D5">
        <w:t>stiftningen är så stort att det motiverar de kränkningar av personlig integritet som sker i samband med buggning. Även vad gäller detta avser regeringen enligt propositionen att återkomma senare. Centerpartiet menar också att den parlamentari</w:t>
      </w:r>
      <w:r w:rsidR="00C14150" w:rsidRPr="00B077D5">
        <w:t>ska kontrollen måste förbättras</w:t>
      </w:r>
      <w:r w:rsidRPr="00B077D5">
        <w:t xml:space="preserve"> genom en tvångsmedelsnämnd som sorterar direkt under riksdagen där samtliga riksdagspartier har represe</w:t>
      </w:r>
      <w:r w:rsidRPr="00B077D5">
        <w:t>n</w:t>
      </w:r>
      <w:r w:rsidRPr="00B077D5">
        <w:t>tation. Centerpartiet vill dock införa denna förbättring senast samtidigt som buggningen införs. Att först genomföra den integritetskränkande lagstiftnin</w:t>
      </w:r>
      <w:r w:rsidRPr="00B077D5">
        <w:t>g</w:t>
      </w:r>
      <w:r w:rsidRPr="00B077D5">
        <w:t>en och sedan utreda hur den granskande nämnden ska fungera är en bakvänd ordning.</w:t>
      </w:r>
    </w:p>
    <w:p w:rsidR="00DD1017" w:rsidRPr="00B077D5" w:rsidRDefault="00DD1017" w:rsidP="008712CB">
      <w:pPr>
        <w:pStyle w:val="Normaltindrag"/>
      </w:pPr>
      <w:r w:rsidRPr="00B077D5">
        <w:t>Tillsammans är Centerpartiets invändningar mot det förslag till lagstiftning som framförs i propositionen så starka att vi inte kan acceptera regeringens förslag, trots vår i grunden positiva syn på att tillåta buggning under reglerade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4150" w:rsidRPr="00B077D5">
        <w:tblPrEx>
          <w:tblCellMar>
            <w:top w:w="0" w:type="dxa"/>
            <w:bottom w:w="0" w:type="dxa"/>
          </w:tblCellMar>
        </w:tblPrEx>
        <w:trPr>
          <w:cantSplit/>
        </w:trPr>
        <w:tc>
          <w:tcPr>
            <w:tcW w:w="3046" w:type="dxa"/>
          </w:tcPr>
          <w:p w:rsidR="00C14150" w:rsidRPr="00B077D5" w:rsidRDefault="00C14150" w:rsidP="00C14150">
            <w:pPr>
              <w:pStyle w:val="UnderskriftDatum"/>
              <w:spacing w:before="240"/>
            </w:pPr>
            <w:r w:rsidRPr="00B077D5">
              <w:t>Stockholm den 18 april 2006</w:t>
            </w:r>
          </w:p>
        </w:tc>
        <w:tc>
          <w:tcPr>
            <w:tcW w:w="3047" w:type="dxa"/>
          </w:tcPr>
          <w:p w:rsidR="00C14150" w:rsidRPr="00B077D5" w:rsidRDefault="00C14150" w:rsidP="00C14150">
            <w:pPr>
              <w:pStyle w:val="Underskrifter"/>
              <w:spacing w:before="240"/>
            </w:pPr>
          </w:p>
        </w:tc>
      </w:tr>
      <w:tr w:rsidR="00C14150" w:rsidRPr="00B077D5">
        <w:tblPrEx>
          <w:tblCellMar>
            <w:top w:w="0" w:type="dxa"/>
            <w:bottom w:w="0" w:type="dxa"/>
          </w:tblCellMar>
        </w:tblPrEx>
        <w:trPr>
          <w:cantSplit/>
        </w:trPr>
        <w:tc>
          <w:tcPr>
            <w:tcW w:w="3046" w:type="dxa"/>
          </w:tcPr>
          <w:p w:rsidR="00C14150" w:rsidRPr="00B077D5" w:rsidRDefault="00C14150" w:rsidP="00C14150">
            <w:pPr>
              <w:pStyle w:val="Underskrifter"/>
            </w:pPr>
            <w:r w:rsidRPr="00B077D5">
              <w:t>Johan Linander (c)</w:t>
            </w:r>
          </w:p>
        </w:tc>
        <w:tc>
          <w:tcPr>
            <w:tcW w:w="3047" w:type="dxa"/>
          </w:tcPr>
          <w:p w:rsidR="00C14150" w:rsidRPr="00B077D5" w:rsidRDefault="00C14150" w:rsidP="00C14150">
            <w:pPr>
              <w:pStyle w:val="Underskrifter"/>
            </w:pPr>
          </w:p>
        </w:tc>
      </w:tr>
      <w:tr w:rsidR="00C14150" w:rsidRPr="00B077D5">
        <w:tblPrEx>
          <w:tblCellMar>
            <w:top w:w="0" w:type="dxa"/>
            <w:bottom w:w="0" w:type="dxa"/>
          </w:tblCellMar>
        </w:tblPrEx>
        <w:trPr>
          <w:cantSplit/>
        </w:trPr>
        <w:tc>
          <w:tcPr>
            <w:tcW w:w="3046" w:type="dxa"/>
          </w:tcPr>
          <w:p w:rsidR="00C14150" w:rsidRPr="00B077D5" w:rsidRDefault="00C14150" w:rsidP="00C14150">
            <w:pPr>
              <w:pStyle w:val="Underskrifter"/>
            </w:pPr>
            <w:r w:rsidRPr="00B077D5">
              <w:t>Viviann Gerdin (c)</w:t>
            </w:r>
          </w:p>
        </w:tc>
        <w:tc>
          <w:tcPr>
            <w:tcW w:w="3047" w:type="dxa"/>
          </w:tcPr>
          <w:p w:rsidR="00C14150" w:rsidRPr="00B077D5" w:rsidRDefault="00C14150" w:rsidP="00C14150">
            <w:pPr>
              <w:pStyle w:val="Underskrifter"/>
            </w:pPr>
            <w:r w:rsidRPr="00B077D5">
              <w:t>Eskil Erlandsson (c)</w:t>
            </w:r>
          </w:p>
        </w:tc>
      </w:tr>
      <w:tr w:rsidR="00C14150" w:rsidRPr="00B077D5">
        <w:tblPrEx>
          <w:tblCellMar>
            <w:top w:w="0" w:type="dxa"/>
            <w:bottom w:w="0" w:type="dxa"/>
          </w:tblCellMar>
        </w:tblPrEx>
        <w:trPr>
          <w:cantSplit/>
        </w:trPr>
        <w:tc>
          <w:tcPr>
            <w:tcW w:w="3046" w:type="dxa"/>
          </w:tcPr>
          <w:p w:rsidR="00C14150" w:rsidRPr="00B077D5" w:rsidRDefault="00C14150" w:rsidP="00C14150">
            <w:pPr>
              <w:pStyle w:val="Underskrifter"/>
            </w:pPr>
            <w:r w:rsidRPr="00B077D5">
              <w:t>Claes Västerteg (c)</w:t>
            </w:r>
          </w:p>
        </w:tc>
        <w:tc>
          <w:tcPr>
            <w:tcW w:w="3047" w:type="dxa"/>
          </w:tcPr>
          <w:p w:rsidR="00C14150" w:rsidRPr="00B077D5" w:rsidRDefault="00C14150" w:rsidP="00C14150">
            <w:pPr>
              <w:pStyle w:val="Underskrifter"/>
            </w:pPr>
            <w:r w:rsidRPr="00B077D5">
              <w:t>Kerstin Lundgren (c)</w:t>
            </w:r>
          </w:p>
        </w:tc>
      </w:tr>
      <w:tr w:rsidR="00C14150" w:rsidRPr="00B077D5">
        <w:tblPrEx>
          <w:tblCellMar>
            <w:top w:w="0" w:type="dxa"/>
            <w:bottom w:w="0" w:type="dxa"/>
          </w:tblCellMar>
        </w:tblPrEx>
        <w:trPr>
          <w:cantSplit/>
        </w:trPr>
        <w:tc>
          <w:tcPr>
            <w:tcW w:w="3046" w:type="dxa"/>
          </w:tcPr>
          <w:p w:rsidR="00C14150" w:rsidRPr="00B077D5" w:rsidRDefault="00C14150" w:rsidP="00C14150">
            <w:pPr>
              <w:pStyle w:val="Underskrifter"/>
            </w:pPr>
            <w:r w:rsidRPr="00B077D5">
              <w:t>Agne Hansson (c)</w:t>
            </w:r>
          </w:p>
        </w:tc>
        <w:tc>
          <w:tcPr>
            <w:tcW w:w="3047" w:type="dxa"/>
          </w:tcPr>
          <w:p w:rsidR="00C14150" w:rsidRPr="00B077D5" w:rsidRDefault="00C14150" w:rsidP="00C14150">
            <w:pPr>
              <w:pStyle w:val="Underskrifter"/>
            </w:pPr>
            <w:r w:rsidRPr="00B077D5">
              <w:t>Jan Andersson (c)</w:t>
            </w:r>
          </w:p>
        </w:tc>
      </w:tr>
    </w:tbl>
    <w:p w:rsidR="004B0737" w:rsidRPr="00B077D5" w:rsidRDefault="004B0737" w:rsidP="00C14150">
      <w:pPr>
        <w:pStyle w:val="Normaltindrag"/>
      </w:pPr>
    </w:p>
    <w:sectPr w:rsidR="004B0737" w:rsidRPr="00B077D5" w:rsidSect="00C141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802" w:rsidRPr="00B077D5" w:rsidRDefault="00C07802">
      <w:r w:rsidRPr="00B077D5">
        <w:separator/>
      </w:r>
    </w:p>
  </w:endnote>
  <w:endnote w:type="continuationSeparator" w:id="0">
    <w:p w:rsidR="00C07802" w:rsidRPr="00B077D5" w:rsidRDefault="00C07802">
      <w:r w:rsidRPr="00B07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2CB" w:rsidRPr="00B077D5" w:rsidRDefault="00B077D5" w:rsidP="00C14150">
    <w:pPr>
      <w:pStyle w:val="Sidfot"/>
    </w:pPr>
    <w:r w:rsidRPr="00B07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077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50" w:rsidRDefault="00C1415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150" w:rsidRDefault="00C1415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B1" w:rsidRPr="00B077D5" w:rsidRDefault="00B077D5" w:rsidP="00C14150">
    <w:pPr>
      <w:pStyle w:val="Sidfot"/>
    </w:pPr>
    <w:r w:rsidRPr="00B07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674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50" w:rsidRDefault="00C141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150" w:rsidRDefault="00C141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B1" w:rsidRPr="00B077D5" w:rsidRDefault="00B077D5" w:rsidP="00C14150">
    <w:pPr>
      <w:pStyle w:val="Sidfot"/>
    </w:pPr>
    <w:r w:rsidRPr="00B07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3768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50" w:rsidRDefault="00C141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150" w:rsidRDefault="00C141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802" w:rsidRPr="00B077D5" w:rsidRDefault="00C07802">
      <w:r w:rsidRPr="00B077D5">
        <w:separator/>
      </w:r>
    </w:p>
  </w:footnote>
  <w:footnote w:type="continuationSeparator" w:id="0">
    <w:p w:rsidR="00C07802" w:rsidRPr="00B077D5" w:rsidRDefault="00C07802">
      <w:r w:rsidRPr="00B07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2CB" w:rsidRPr="00B077D5" w:rsidRDefault="00B077D5" w:rsidP="00C14150">
    <w:pPr>
      <w:pStyle w:val="Sidhuvud"/>
    </w:pPr>
    <w:r w:rsidRPr="00B07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762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50" w:rsidRDefault="00C141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150" w:rsidRDefault="00C1415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EB1" w:rsidRPr="00B077D5" w:rsidRDefault="00B077D5" w:rsidP="00C14150">
    <w:pPr>
      <w:pStyle w:val="Sidhuvud"/>
    </w:pPr>
    <w:r w:rsidRPr="00B07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978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150" w:rsidRDefault="00C141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150" w:rsidRDefault="00C1415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150" w:rsidRPr="00B077D5" w:rsidRDefault="00C14150">
    <w:pPr>
      <w:pStyle w:val="FSHNormal"/>
      <w:tabs>
        <w:tab w:val="right" w:pos="5840"/>
      </w:tabs>
    </w:pPr>
    <w:r w:rsidRPr="00B077D5">
      <w:br/>
    </w:r>
    <w:r w:rsidRPr="00B077D5">
      <w:fldChar w:fldCharType="begin" w:fldLock="1"/>
    </w:r>
    <w:r w:rsidRPr="00B077D5">
      <w:instrText xml:space="preserve"> DOCPROPERTY</w:instrText>
    </w:r>
    <w:r w:rsidRPr="00B077D5">
      <w:rPr>
        <w:sz w:val="18"/>
      </w:rPr>
      <w:instrText xml:space="preserve"> "YearUser" *\charformat </w:instrText>
    </w:r>
    <w:r w:rsidRPr="00B077D5">
      <w:fldChar w:fldCharType="separate"/>
    </w:r>
    <w:r w:rsidRPr="00B077D5">
      <w:t>2005/06</w:t>
    </w:r>
    <w:r w:rsidRPr="00B077D5">
      <w:fldChar w:fldCharType="end"/>
    </w:r>
    <w:r w:rsidRPr="00B077D5">
      <w:t xml:space="preserve"> </w:t>
    </w:r>
    <w:r w:rsidRPr="00B077D5">
      <w:tab/>
      <w:t xml:space="preserve">mnr: </w:t>
    </w:r>
    <w:r w:rsidRPr="00B077D5">
      <w:fldChar w:fldCharType="begin" w:fldLock="1"/>
    </w:r>
    <w:r w:rsidRPr="00B077D5">
      <w:instrText xml:space="preserve"> DOCPROPERTY</w:instrText>
    </w:r>
    <w:r w:rsidRPr="00B077D5">
      <w:rPr>
        <w:sz w:val="18"/>
      </w:rPr>
      <w:instrText xml:space="preserve"> "Motionsnummer" *\charformat </w:instrText>
    </w:r>
    <w:r w:rsidRPr="00B077D5">
      <w:fldChar w:fldCharType="separate"/>
    </w:r>
    <w:r w:rsidRPr="00B077D5">
      <w:t>Ju56</w:t>
    </w:r>
    <w:r w:rsidRPr="00B077D5">
      <w:fldChar w:fldCharType="end"/>
    </w:r>
    <w:r w:rsidRPr="00B077D5">
      <w:br/>
    </w:r>
    <w:r w:rsidRPr="00B077D5">
      <w:fldChar w:fldCharType="begin" w:fldLock="1"/>
    </w:r>
    <w:r w:rsidRPr="00B077D5">
      <w:instrText xml:space="preserve"> DOCPROPERTY</w:instrText>
    </w:r>
    <w:r w:rsidRPr="00B077D5">
      <w:rPr>
        <w:sz w:val="18"/>
      </w:rPr>
      <w:instrText xml:space="preserve"> "Samling" *\charformat </w:instrText>
    </w:r>
    <w:r w:rsidRPr="00B077D5">
      <w:fldChar w:fldCharType="end"/>
    </w:r>
    <w:r w:rsidRPr="00B077D5">
      <w:tab/>
      <w:t xml:space="preserve">pnr: </w:t>
    </w:r>
    <w:r w:rsidRPr="00B077D5">
      <w:fldChar w:fldCharType="begin" w:fldLock="1"/>
    </w:r>
    <w:r w:rsidRPr="00B077D5">
      <w:instrText xml:space="preserve"> DOCPROPERTY</w:instrText>
    </w:r>
    <w:r w:rsidRPr="00B077D5">
      <w:rPr>
        <w:sz w:val="18"/>
      </w:rPr>
      <w:instrText xml:space="preserve"> "Partinummer" *\charformat </w:instrText>
    </w:r>
    <w:r w:rsidRPr="00B077D5">
      <w:fldChar w:fldCharType="separate"/>
    </w:r>
    <w:r w:rsidRPr="00B077D5">
      <w:t>c177</w:t>
    </w:r>
    <w:r w:rsidRPr="00B077D5">
      <w:fldChar w:fldCharType="end"/>
    </w:r>
  </w:p>
  <w:p w:rsidR="00C14150" w:rsidRPr="00B077D5" w:rsidRDefault="00C14150">
    <w:pPr>
      <w:pStyle w:val="FSHRub1"/>
    </w:pPr>
    <w:r w:rsidRPr="00B077D5">
      <w:t>Motion till riksdagen</w:t>
    </w:r>
    <w:r w:rsidRPr="00B077D5">
      <w:br/>
    </w:r>
    <w:r w:rsidRPr="00B077D5">
      <w:fldChar w:fldCharType="begin" w:fldLock="1"/>
    </w:r>
    <w:r w:rsidRPr="00B077D5">
      <w:instrText xml:space="preserve"> DOCPROPERTY "YearUser" *\charformat </w:instrText>
    </w:r>
    <w:r w:rsidRPr="00B077D5">
      <w:fldChar w:fldCharType="separate"/>
    </w:r>
    <w:r w:rsidRPr="00B077D5">
      <w:t>2005/06</w:t>
    </w:r>
    <w:r w:rsidRPr="00B077D5">
      <w:fldChar w:fldCharType="end"/>
    </w:r>
    <w:r w:rsidRPr="00B077D5">
      <w:t>:</w:t>
    </w:r>
    <w:r w:rsidRPr="00B077D5">
      <w:fldChar w:fldCharType="begin" w:fldLock="1"/>
    </w:r>
    <w:r w:rsidRPr="00B077D5">
      <w:instrText xml:space="preserve"> DOCPROPERTY "Motionsnummer" *\charformat </w:instrText>
    </w:r>
    <w:r w:rsidRPr="00B077D5">
      <w:fldChar w:fldCharType="separate"/>
    </w:r>
    <w:r w:rsidRPr="00B077D5">
      <w:t>Ju56</w:t>
    </w:r>
    <w:r w:rsidRPr="00B077D5">
      <w:fldChar w:fldCharType="end"/>
    </w:r>
  </w:p>
  <w:p w:rsidR="00C14150" w:rsidRPr="00B077D5" w:rsidRDefault="00C14150">
    <w:pPr>
      <w:pStyle w:val="FSHNormalS5"/>
    </w:pPr>
    <w:r w:rsidRPr="00B077D5">
      <w:fldChar w:fldCharType="begin" w:fldLock="1"/>
    </w:r>
    <w:r w:rsidRPr="00B077D5">
      <w:instrText xml:space="preserve"> DOCPROPERTY "MotionarText" *\charformat </w:instrText>
    </w:r>
    <w:r w:rsidRPr="00B077D5">
      <w:fldChar w:fldCharType="separate"/>
    </w:r>
    <w:r w:rsidRPr="00B077D5">
      <w:t>av Johan Linander m.fl. (c)</w:t>
    </w:r>
    <w:r w:rsidRPr="00B077D5">
      <w:fldChar w:fldCharType="end"/>
    </w:r>
    <w:r w:rsidRPr="00B077D5">
      <w:br/>
    </w:r>
    <w:r w:rsidRPr="00B077D5">
      <w:fldChar w:fldCharType="begin" w:fldLock="1"/>
    </w:r>
    <w:r w:rsidRPr="00B077D5">
      <w:instrText xml:space="preserve"> DOCPROPERTY "SvarFrasKort" *\charformat </w:instrText>
    </w:r>
    <w:r w:rsidRPr="00B077D5">
      <w:fldChar w:fldCharType="separate"/>
    </w:r>
    <w:r w:rsidRPr="00B077D5">
      <w:t>med anledning av prop. 2005/06:178</w:t>
    </w:r>
    <w:r w:rsidRPr="00B077D5">
      <w:fldChar w:fldCharType="end"/>
    </w:r>
  </w:p>
  <w:p w:rsidR="00C14150" w:rsidRPr="00B077D5" w:rsidRDefault="00C14150">
    <w:pPr>
      <w:pStyle w:val="FSHTitel"/>
    </w:pPr>
    <w:r w:rsidRPr="00B077D5">
      <w:fldChar w:fldCharType="begin" w:fldLock="1"/>
    </w:r>
    <w:r w:rsidRPr="00B077D5">
      <w:instrText xml:space="preserve"> DOCPROPERTY</w:instrText>
    </w:r>
    <w:r w:rsidRPr="00B077D5">
      <w:rPr>
        <w:sz w:val="18"/>
      </w:rPr>
      <w:instrText xml:space="preserve"> "RubrikSvar" *\charformat </w:instrText>
    </w:r>
    <w:r w:rsidRPr="00B077D5">
      <w:fldChar w:fldCharType="separate"/>
    </w:r>
    <w:r w:rsidRPr="00B077D5">
      <w:t>Hemlig rumsavlyssning</w:t>
    </w:r>
    <w:r w:rsidRPr="00B077D5">
      <w:fldChar w:fldCharType="end"/>
    </w:r>
  </w:p>
  <w:p w:rsidR="00C14150" w:rsidRPr="00B077D5" w:rsidRDefault="00C14150" w:rsidP="00C1415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397905"/>
    <w:multiLevelType w:val="hybridMultilevel"/>
    <w:tmpl w:val="808AD1C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0252692">
    <w:abstractNumId w:val="14"/>
  </w:num>
  <w:num w:numId="2" w16cid:durableId="283120883">
    <w:abstractNumId w:val="10"/>
  </w:num>
  <w:num w:numId="3" w16cid:durableId="1632513584">
    <w:abstractNumId w:val="11"/>
  </w:num>
  <w:num w:numId="4" w16cid:durableId="445781820">
    <w:abstractNumId w:val="13"/>
  </w:num>
  <w:num w:numId="5" w16cid:durableId="198706915">
    <w:abstractNumId w:val="8"/>
  </w:num>
  <w:num w:numId="6" w16cid:durableId="1655834143">
    <w:abstractNumId w:val="3"/>
  </w:num>
  <w:num w:numId="7" w16cid:durableId="188028491">
    <w:abstractNumId w:val="2"/>
  </w:num>
  <w:num w:numId="8" w16cid:durableId="1966538822">
    <w:abstractNumId w:val="1"/>
  </w:num>
  <w:num w:numId="9" w16cid:durableId="580868260">
    <w:abstractNumId w:val="0"/>
  </w:num>
  <w:num w:numId="10" w16cid:durableId="1592007927">
    <w:abstractNumId w:val="9"/>
  </w:num>
  <w:num w:numId="11" w16cid:durableId="1829789792">
    <w:abstractNumId w:val="7"/>
  </w:num>
  <w:num w:numId="12" w16cid:durableId="2126344175">
    <w:abstractNumId w:val="6"/>
  </w:num>
  <w:num w:numId="13" w16cid:durableId="1725832803">
    <w:abstractNumId w:val="5"/>
  </w:num>
  <w:num w:numId="14" w16cid:durableId="1899123080">
    <w:abstractNumId w:val="4"/>
  </w:num>
  <w:num w:numId="15" w16cid:durableId="373694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642E92"/>
    <w:rsid w:val="00040D14"/>
    <w:rsid w:val="0004381F"/>
    <w:rsid w:val="00064BC3"/>
    <w:rsid w:val="000665E6"/>
    <w:rsid w:val="00066775"/>
    <w:rsid w:val="0006716A"/>
    <w:rsid w:val="00072FB9"/>
    <w:rsid w:val="000E48DA"/>
    <w:rsid w:val="000F5ADD"/>
    <w:rsid w:val="000F5C1E"/>
    <w:rsid w:val="00100531"/>
    <w:rsid w:val="0010382E"/>
    <w:rsid w:val="0016571D"/>
    <w:rsid w:val="001E0043"/>
    <w:rsid w:val="00201DFB"/>
    <w:rsid w:val="00204A63"/>
    <w:rsid w:val="00212FF1"/>
    <w:rsid w:val="00230193"/>
    <w:rsid w:val="0025068A"/>
    <w:rsid w:val="00275339"/>
    <w:rsid w:val="002818D3"/>
    <w:rsid w:val="002943C8"/>
    <w:rsid w:val="00295E6D"/>
    <w:rsid w:val="002C2373"/>
    <w:rsid w:val="002D11A8"/>
    <w:rsid w:val="003866EC"/>
    <w:rsid w:val="003F100A"/>
    <w:rsid w:val="00445271"/>
    <w:rsid w:val="00447A04"/>
    <w:rsid w:val="004A0504"/>
    <w:rsid w:val="004B0737"/>
    <w:rsid w:val="004E38D9"/>
    <w:rsid w:val="004F2EB1"/>
    <w:rsid w:val="00506F1B"/>
    <w:rsid w:val="005B145B"/>
    <w:rsid w:val="00642E92"/>
    <w:rsid w:val="00665B62"/>
    <w:rsid w:val="00740D6D"/>
    <w:rsid w:val="00743F76"/>
    <w:rsid w:val="007649F9"/>
    <w:rsid w:val="00794149"/>
    <w:rsid w:val="007958D1"/>
    <w:rsid w:val="007B67A7"/>
    <w:rsid w:val="007C6092"/>
    <w:rsid w:val="00846903"/>
    <w:rsid w:val="008712CB"/>
    <w:rsid w:val="00A053C6"/>
    <w:rsid w:val="00AB5000"/>
    <w:rsid w:val="00AF3F58"/>
    <w:rsid w:val="00B077D5"/>
    <w:rsid w:val="00B13BF0"/>
    <w:rsid w:val="00B33C81"/>
    <w:rsid w:val="00B67E5B"/>
    <w:rsid w:val="00BA6BE0"/>
    <w:rsid w:val="00BB6D75"/>
    <w:rsid w:val="00BC5FF1"/>
    <w:rsid w:val="00C07516"/>
    <w:rsid w:val="00C07802"/>
    <w:rsid w:val="00C1285C"/>
    <w:rsid w:val="00C14150"/>
    <w:rsid w:val="00C27B7D"/>
    <w:rsid w:val="00C71C08"/>
    <w:rsid w:val="00CE3037"/>
    <w:rsid w:val="00CF7A43"/>
    <w:rsid w:val="00D01775"/>
    <w:rsid w:val="00D1174F"/>
    <w:rsid w:val="00D36474"/>
    <w:rsid w:val="00D53D04"/>
    <w:rsid w:val="00DA01DC"/>
    <w:rsid w:val="00DC6C70"/>
    <w:rsid w:val="00DD1017"/>
    <w:rsid w:val="00E22893"/>
    <w:rsid w:val="00E349C2"/>
    <w:rsid w:val="00E360DE"/>
    <w:rsid w:val="00E521CB"/>
    <w:rsid w:val="00E75D28"/>
    <w:rsid w:val="00E84F25"/>
    <w:rsid w:val="00EC7BB3"/>
    <w:rsid w:val="00F21B30"/>
    <w:rsid w:val="00F73E9E"/>
    <w:rsid w:val="00FA3374"/>
    <w:rsid w:val="00FC7E79"/>
    <w:rsid w:val="00FE1A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493F5E-C799-4D7B-B197-486B3A52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665B6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998</Words>
  <Characters>5941</Characters>
  <Application>Microsoft Office Word</Application>
  <DocSecurity>4</DocSecurity>
  <Lines>114</Lines>
  <Paragraphs>38</Paragraphs>
  <ScaleCrop>false</ScaleCrop>
  <HeadingPairs>
    <vt:vector size="2" baseType="variant">
      <vt:variant>
        <vt:lpstr>Rubrik</vt:lpstr>
      </vt:variant>
      <vt:variant>
        <vt:i4>1</vt:i4>
      </vt:variant>
    </vt:vector>
  </HeadingPairs>
  <TitlesOfParts>
    <vt:vector size="1" baseType="lpstr">
      <vt:lpstr>Ju56</vt:lpstr>
    </vt:vector>
  </TitlesOfParts>
  <Company>Riksdagen</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Ju56</dc:title>
  <dc:subject>Ju56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2006-04-20T09:36:00Z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2005/06:178 Hemlig rumsavlyssning</vt:lpwstr>
  </property>
  <property fmtid="{D5CDD505-2E9C-101B-9397-08002B2CF9AE}" pid="11" name="SvarFrasKort">
    <vt:lpwstr>med anledning av prop. 2005/06:178</vt:lpwstr>
  </property>
  <property fmtid="{D5CDD505-2E9C-101B-9397-08002B2CF9AE}" pid="12" name="Svar">
    <vt:lpwstr>proposition</vt:lpwstr>
  </property>
  <property fmtid="{D5CDD505-2E9C-101B-9397-08002B2CF9AE}" pid="13" name="SvarNr">
    <vt:lpwstr>2005/06:178</vt:lpwstr>
  </property>
  <property fmtid="{D5CDD505-2E9C-101B-9397-08002B2CF9AE}" pid="14" name="RubrikSvar">
    <vt:lpwstr>Hemlig rumsavlyssning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20052006000000000099000001770075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20052006000000000099000001770075</vt:lpwstr>
  </property>
  <property fmtid="{D5CDD505-2E9C-101B-9397-08002B2CF9AE}" pid="50" name="nummer">
    <vt:lpwstr>56</vt:lpwstr>
  </property>
  <property fmtid="{D5CDD505-2E9C-101B-9397-08002B2CF9AE}" pid="51" name="utskottsbeteckning">
    <vt:lpwstr>Ju</vt:lpwstr>
  </property>
  <property fmtid="{D5CDD505-2E9C-101B-9397-08002B2CF9AE}" pid="52" name="GlobalUID">
    <vt:lpwstr>{936F1E67-5E80-4474-8A15-E9C58A85C075}</vt:lpwstr>
  </property>
  <property fmtid="{D5CDD505-2E9C-101B-9397-08002B2CF9AE}" pid="53" name="Överföringar">
    <vt:i4>0</vt:i4>
  </property>
</Properties>
</file>