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964A0B837DC4BC6BD8ABFCE8F2868F2"/>
        </w:placeholder>
        <w:text/>
      </w:sdtPr>
      <w:sdtEndPr/>
      <w:sdtContent>
        <w:p w:rsidRPr="009B062B" w:rsidR="00AF30DD" w:rsidP="00C52A56" w:rsidRDefault="00AF30DD" w14:paraId="54443853" w14:textId="77777777">
          <w:pPr>
            <w:pStyle w:val="Rubrik1"/>
            <w:spacing w:after="300"/>
          </w:pPr>
          <w:r w:rsidRPr="009B062B">
            <w:t>Förslag till riksdagsbeslut</w:t>
          </w:r>
        </w:p>
      </w:sdtContent>
    </w:sdt>
    <w:sdt>
      <w:sdtPr>
        <w:alias w:val="Yrkande 1"/>
        <w:tag w:val="288da5c1-c480-434c-af04-2f403d1e704a"/>
        <w:id w:val="725884257"/>
        <w:lock w:val="sdtLocked"/>
      </w:sdtPr>
      <w:sdtEndPr/>
      <w:sdtContent>
        <w:p w:rsidR="00AD67E9" w:rsidRDefault="009B3029" w14:paraId="26EAB805" w14:textId="77777777">
          <w:pPr>
            <w:pStyle w:val="Frslagstext"/>
            <w:numPr>
              <w:ilvl w:val="0"/>
              <w:numId w:val="0"/>
            </w:numPr>
          </w:pPr>
          <w:r>
            <w:t>Riksdagen ställer sig bakom det som anförs i motionen om Polismyndighetens förebyggande arbete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1345C679B854C53BBAEBC51ACAED8F5"/>
        </w:placeholder>
        <w:text/>
      </w:sdtPr>
      <w:sdtEndPr/>
      <w:sdtContent>
        <w:p w:rsidRPr="009B062B" w:rsidR="006D79C9" w:rsidP="00333E95" w:rsidRDefault="006D79C9" w14:paraId="073C6F9E" w14:textId="77777777">
          <w:pPr>
            <w:pStyle w:val="Rubrik1"/>
          </w:pPr>
          <w:r>
            <w:t>Motivering</w:t>
          </w:r>
        </w:p>
      </w:sdtContent>
    </w:sdt>
    <w:bookmarkEnd w:displacedByCustomXml="prev" w:id="3"/>
    <w:bookmarkEnd w:displacedByCustomXml="prev" w:id="4"/>
    <w:p w:rsidR="001A78A9" w:rsidP="00C52A56" w:rsidRDefault="001A78A9" w14:paraId="12609782" w14:textId="77777777">
      <w:pPr>
        <w:pStyle w:val="Normalutanindragellerluft"/>
      </w:pPr>
      <w:r>
        <w:t>Segregationen är ett av Sveriges största och mest akuta problem.</w:t>
      </w:r>
    </w:p>
    <w:p w:rsidR="00C52A56" w:rsidP="00C52A56" w:rsidRDefault="001A78A9" w14:paraId="1AFFF809" w14:textId="77777777">
      <w:r>
        <w:t>Den högerkonservativa regeringens Tidöavtal innehåller inte politiska förslag som kommer tillrätta med segregationen, snarare tvärtom. Ett förslag i avtalet är att inrätta visitationszoner, med andra ord att medborgare i socialt eftersatta områden ska visiteras utan brottsmisstanke. Forskning pekar på att det inte ger effekt vad gäller att stoppa kriminaliteten, utan istället reproducerar fördomar och urholkar förtroende mellan medborgare och polis. Tillämpningen av visitationszoner riskerar att öka utanförskapet, öka rasismen och försvåra polisens närvaro och arbete – på såväl kort som lång sikt.</w:t>
      </w:r>
    </w:p>
    <w:p w:rsidR="001A78A9" w:rsidP="00C52A56" w:rsidRDefault="001A78A9" w14:paraId="6222C4B4" w14:textId="2BA6044E">
      <w:r>
        <w:t>Samtliga invånare i Sverige måste omfattas av samma rättssäkerhet.</w:t>
      </w:r>
    </w:p>
    <w:p w:rsidR="00C52A56" w:rsidP="00C52A56" w:rsidRDefault="001A78A9" w14:paraId="397F6C2C" w14:textId="1226248F">
      <w:r>
        <w:t xml:space="preserve">Rapporter av såväl Brottsförebyggande </w:t>
      </w:r>
      <w:r w:rsidR="009B3029">
        <w:t>r</w:t>
      </w:r>
      <w:r>
        <w:t>ådet som Civil Rights Defenders pekar på grundläggande problematik i att individer blir misstänkliggjorda på basis av hudfärg eller härkomst. Rasprofilering är alltså redan ett omfattande problem. Att godtyckligt visitera personer på basis av var de bor förstärker utanförskapet</w:t>
      </w:r>
      <w:r w:rsidR="009B3029">
        <w:t xml:space="preserve"> och</w:t>
      </w:r>
      <w:r>
        <w:t xml:space="preserve"> leder till rätts</w:t>
      </w:r>
      <w:r w:rsidR="00667CC6">
        <w:softHyphen/>
      </w:r>
      <w:r>
        <w:t>osäkerhet men också bristande förtroende för polis, rättssystem och myndigheter i stort. Istället är det av stor vikt att polisens arbete i socialt eftersatta områden stärks i form av utbyggd närvaro och i förebyggande arbete som bygger på dialog och tillit. Det viktiga förebyggande arbetet förutsätter också att samarbete mellan polis, skola, socialtjänst och myndigheter förstärks för att tidigt fånga upp inte minst barn som riskerar att hamna i utanförskap, eller till och med i klorna på gängkriminella.</w:t>
      </w:r>
    </w:p>
    <w:p w:rsidR="00C52A56" w:rsidP="00C52A56" w:rsidRDefault="001A78A9" w14:paraId="1F31F02E" w14:textId="5C553BDE">
      <w:r>
        <w:t>Hela samhället måste kraftsamla emot segregation och gängkriminalitet. Det förut</w:t>
      </w:r>
      <w:r w:rsidR="00667CC6">
        <w:softHyphen/>
      </w:r>
      <w:r>
        <w:t>sätter ett förstärkt arbete av polis på kort och lång sikt, som bygger på närvaro, tillit och samarbete mellan myndigheter och samhällets goda krafter.</w:t>
      </w:r>
    </w:p>
    <w:sdt>
      <w:sdtPr>
        <w:rPr>
          <w:i/>
          <w:noProof/>
        </w:rPr>
        <w:alias w:val="CC_Underskrifter"/>
        <w:tag w:val="CC_Underskrifter"/>
        <w:id w:val="583496634"/>
        <w:lock w:val="sdtContentLocked"/>
        <w:placeholder>
          <w:docPart w:val="46FC075EE68A4D6E86ABEC66FB3677B9"/>
        </w:placeholder>
      </w:sdtPr>
      <w:sdtEndPr>
        <w:rPr>
          <w:i w:val="0"/>
          <w:noProof w:val="0"/>
        </w:rPr>
      </w:sdtEndPr>
      <w:sdtContent>
        <w:p w:rsidR="00C52A56" w:rsidP="00C52A56" w:rsidRDefault="00C52A56" w14:paraId="7F7DD9B3" w14:textId="6865A9DA"/>
        <w:p w:rsidRPr="008E0FE2" w:rsidR="004801AC" w:rsidP="00C52A56" w:rsidRDefault="00667CC6" w14:paraId="111D1CFD" w14:textId="2EF7986A"/>
      </w:sdtContent>
    </w:sdt>
    <w:tbl>
      <w:tblPr>
        <w:tblW w:w="5000" w:type="pct"/>
        <w:tblLook w:val="04A0" w:firstRow="1" w:lastRow="0" w:firstColumn="1" w:lastColumn="0" w:noHBand="0" w:noVBand="1"/>
        <w:tblCaption w:val="underskrifter"/>
      </w:tblPr>
      <w:tblGrid>
        <w:gridCol w:w="4252"/>
        <w:gridCol w:w="4252"/>
      </w:tblGrid>
      <w:tr w:rsidR="00AD67E9" w14:paraId="5744CF88" w14:textId="77777777">
        <w:trPr>
          <w:cantSplit/>
        </w:trPr>
        <w:tc>
          <w:tcPr>
            <w:tcW w:w="50" w:type="pct"/>
            <w:vAlign w:val="bottom"/>
          </w:tcPr>
          <w:p w:rsidR="00AD67E9" w:rsidRDefault="009B3029" w14:paraId="2A2DA6D8" w14:textId="77777777">
            <w:pPr>
              <w:pStyle w:val="Underskrifter"/>
            </w:pPr>
            <w:r>
              <w:t>Aylin Fazelian (S)</w:t>
            </w:r>
          </w:p>
        </w:tc>
        <w:tc>
          <w:tcPr>
            <w:tcW w:w="50" w:type="pct"/>
            <w:vAlign w:val="bottom"/>
          </w:tcPr>
          <w:p w:rsidR="00AD67E9" w:rsidRDefault="00AD67E9" w14:paraId="34666531" w14:textId="77777777">
            <w:pPr>
              <w:pStyle w:val="Underskrifter"/>
            </w:pPr>
          </w:p>
        </w:tc>
      </w:tr>
    </w:tbl>
    <w:p w:rsidR="009A4073" w:rsidRDefault="009A4073" w14:paraId="52FC38EA" w14:textId="77777777"/>
    <w:sectPr w:rsidR="009A407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3B956" w14:textId="77777777" w:rsidR="001A78A9" w:rsidRDefault="001A78A9" w:rsidP="000C1CAD">
      <w:pPr>
        <w:spacing w:line="240" w:lineRule="auto"/>
      </w:pPr>
      <w:r>
        <w:separator/>
      </w:r>
    </w:p>
  </w:endnote>
  <w:endnote w:type="continuationSeparator" w:id="0">
    <w:p w14:paraId="497FFB39" w14:textId="77777777" w:rsidR="001A78A9" w:rsidRDefault="001A78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78B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8BD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2B769" w14:textId="37A62136" w:rsidR="00262EA3" w:rsidRPr="00C52A56" w:rsidRDefault="00262EA3" w:rsidP="00C52A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F7CFD" w14:textId="77777777" w:rsidR="001A78A9" w:rsidRDefault="001A78A9" w:rsidP="000C1CAD">
      <w:pPr>
        <w:spacing w:line="240" w:lineRule="auto"/>
      </w:pPr>
      <w:r>
        <w:separator/>
      </w:r>
    </w:p>
  </w:footnote>
  <w:footnote w:type="continuationSeparator" w:id="0">
    <w:p w14:paraId="03D26B13" w14:textId="77777777" w:rsidR="001A78A9" w:rsidRDefault="001A78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117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E65413" wp14:editId="7B340B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92D830" w14:textId="72614B1B" w:rsidR="00262EA3" w:rsidRDefault="00667CC6" w:rsidP="008103B5">
                          <w:pPr>
                            <w:jc w:val="right"/>
                          </w:pPr>
                          <w:sdt>
                            <w:sdtPr>
                              <w:alias w:val="CC_Noformat_Partikod"/>
                              <w:tag w:val="CC_Noformat_Partikod"/>
                              <w:id w:val="-53464382"/>
                              <w:text/>
                            </w:sdtPr>
                            <w:sdtEndPr/>
                            <w:sdtContent>
                              <w:r w:rsidR="001A78A9">
                                <w:t>S</w:t>
                              </w:r>
                            </w:sdtContent>
                          </w:sdt>
                          <w:sdt>
                            <w:sdtPr>
                              <w:alias w:val="CC_Noformat_Partinummer"/>
                              <w:tag w:val="CC_Noformat_Partinummer"/>
                              <w:id w:val="-1709555926"/>
                              <w:text/>
                            </w:sdtPr>
                            <w:sdtEndPr/>
                            <w:sdtContent>
                              <w:r w:rsidR="001A78A9">
                                <w:t>1274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E654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92D830" w14:textId="72614B1B" w:rsidR="00262EA3" w:rsidRDefault="00667CC6" w:rsidP="008103B5">
                    <w:pPr>
                      <w:jc w:val="right"/>
                    </w:pPr>
                    <w:sdt>
                      <w:sdtPr>
                        <w:alias w:val="CC_Noformat_Partikod"/>
                        <w:tag w:val="CC_Noformat_Partikod"/>
                        <w:id w:val="-53464382"/>
                        <w:text/>
                      </w:sdtPr>
                      <w:sdtEndPr/>
                      <w:sdtContent>
                        <w:r w:rsidR="001A78A9">
                          <w:t>S</w:t>
                        </w:r>
                      </w:sdtContent>
                    </w:sdt>
                    <w:sdt>
                      <w:sdtPr>
                        <w:alias w:val="CC_Noformat_Partinummer"/>
                        <w:tag w:val="CC_Noformat_Partinummer"/>
                        <w:id w:val="-1709555926"/>
                        <w:text/>
                      </w:sdtPr>
                      <w:sdtEndPr/>
                      <w:sdtContent>
                        <w:r w:rsidR="001A78A9">
                          <w:t>1274</w:t>
                        </w:r>
                      </w:sdtContent>
                    </w:sdt>
                  </w:p>
                </w:txbxContent>
              </v:textbox>
              <w10:wrap anchorx="page"/>
            </v:shape>
          </w:pict>
        </mc:Fallback>
      </mc:AlternateContent>
    </w:r>
  </w:p>
  <w:p w14:paraId="1760EF3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5038F" w14:textId="77777777" w:rsidR="00262EA3" w:rsidRDefault="00262EA3" w:rsidP="008563AC">
    <w:pPr>
      <w:jc w:val="right"/>
    </w:pPr>
  </w:p>
  <w:p w14:paraId="553643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731C0" w14:textId="77777777" w:rsidR="00262EA3" w:rsidRDefault="00667CC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AA5352" wp14:editId="1F4B23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5C6A0B" w14:textId="0B48D7C6" w:rsidR="00262EA3" w:rsidRDefault="00667CC6" w:rsidP="00A314CF">
    <w:pPr>
      <w:pStyle w:val="FSHNormal"/>
      <w:spacing w:before="40"/>
    </w:pPr>
    <w:sdt>
      <w:sdtPr>
        <w:alias w:val="CC_Noformat_Motionstyp"/>
        <w:tag w:val="CC_Noformat_Motionstyp"/>
        <w:id w:val="1162973129"/>
        <w:lock w:val="sdtContentLocked"/>
        <w15:appearance w15:val="hidden"/>
        <w:text/>
      </w:sdtPr>
      <w:sdtEndPr/>
      <w:sdtContent>
        <w:r w:rsidR="00C52A56">
          <w:t>Enskild motion</w:t>
        </w:r>
      </w:sdtContent>
    </w:sdt>
    <w:r w:rsidR="00821B36">
      <w:t xml:space="preserve"> </w:t>
    </w:r>
    <w:sdt>
      <w:sdtPr>
        <w:alias w:val="CC_Noformat_Partikod"/>
        <w:tag w:val="CC_Noformat_Partikod"/>
        <w:id w:val="1471015553"/>
        <w:text/>
      </w:sdtPr>
      <w:sdtEndPr/>
      <w:sdtContent>
        <w:r w:rsidR="001A78A9">
          <w:t>S</w:t>
        </w:r>
      </w:sdtContent>
    </w:sdt>
    <w:sdt>
      <w:sdtPr>
        <w:alias w:val="CC_Noformat_Partinummer"/>
        <w:tag w:val="CC_Noformat_Partinummer"/>
        <w:id w:val="-2014525982"/>
        <w:text/>
      </w:sdtPr>
      <w:sdtEndPr/>
      <w:sdtContent>
        <w:r w:rsidR="001A78A9">
          <w:t>1274</w:t>
        </w:r>
      </w:sdtContent>
    </w:sdt>
  </w:p>
  <w:p w14:paraId="2B5CF2ED" w14:textId="77777777" w:rsidR="00262EA3" w:rsidRPr="008227B3" w:rsidRDefault="00667C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E03A27" w14:textId="6EC5A0BA" w:rsidR="00262EA3" w:rsidRPr="008227B3" w:rsidRDefault="00667CC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52A5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52A56">
          <w:t>:1316</w:t>
        </w:r>
      </w:sdtContent>
    </w:sdt>
  </w:p>
  <w:p w14:paraId="6023ABA7" w14:textId="11BA54D6" w:rsidR="00262EA3" w:rsidRDefault="00667CC6" w:rsidP="00E03A3D">
    <w:pPr>
      <w:pStyle w:val="Motionr"/>
    </w:pPr>
    <w:sdt>
      <w:sdtPr>
        <w:alias w:val="CC_Noformat_Avtext"/>
        <w:tag w:val="CC_Noformat_Avtext"/>
        <w:id w:val="-2020768203"/>
        <w:lock w:val="sdtContentLocked"/>
        <w15:appearance w15:val="hidden"/>
        <w:text/>
      </w:sdtPr>
      <w:sdtEndPr/>
      <w:sdtContent>
        <w:r w:rsidR="00C52A56">
          <w:t>av Aylin Fazelian (S)</w:t>
        </w:r>
      </w:sdtContent>
    </w:sdt>
  </w:p>
  <w:sdt>
    <w:sdtPr>
      <w:alias w:val="CC_Noformat_Rubtext"/>
      <w:tag w:val="CC_Noformat_Rubtext"/>
      <w:id w:val="-218060500"/>
      <w:lock w:val="sdtLocked"/>
      <w:text/>
    </w:sdtPr>
    <w:sdtEndPr/>
    <w:sdtContent>
      <w:p w14:paraId="537D1C6E" w14:textId="00051126" w:rsidR="00262EA3" w:rsidRDefault="001A78A9" w:rsidP="00283E0F">
        <w:pPr>
          <w:pStyle w:val="FSHRub2"/>
        </w:pPr>
        <w:r>
          <w:t>Stärkning av polisens förebyggande arbete</w:t>
        </w:r>
      </w:p>
    </w:sdtContent>
  </w:sdt>
  <w:sdt>
    <w:sdtPr>
      <w:alias w:val="CC_Boilerplate_3"/>
      <w:tag w:val="CC_Boilerplate_3"/>
      <w:id w:val="1606463544"/>
      <w:lock w:val="sdtContentLocked"/>
      <w15:appearance w15:val="hidden"/>
      <w:text w:multiLine="1"/>
    </w:sdtPr>
    <w:sdtEndPr/>
    <w:sdtContent>
      <w:p w14:paraId="01B87DF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A78A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9"/>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CC6"/>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97BE4"/>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073"/>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029"/>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7E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A56"/>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255"/>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2ECF44"/>
  <w15:chartTrackingRefBased/>
  <w15:docId w15:val="{AEFE1E68-E2D5-4B0A-B530-737D70C55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64A0B837DC4BC6BD8ABFCE8F2868F2"/>
        <w:category>
          <w:name w:val="Allmänt"/>
          <w:gallery w:val="placeholder"/>
        </w:category>
        <w:types>
          <w:type w:val="bbPlcHdr"/>
        </w:types>
        <w:behaviors>
          <w:behavior w:val="content"/>
        </w:behaviors>
        <w:guid w:val="{DDD50ECB-F0A6-4C5F-B4E9-F80B38FD2E7B}"/>
      </w:docPartPr>
      <w:docPartBody>
        <w:p w:rsidR="000A4DDF" w:rsidRDefault="000A4DDF">
          <w:pPr>
            <w:pStyle w:val="D964A0B837DC4BC6BD8ABFCE8F2868F2"/>
          </w:pPr>
          <w:r w:rsidRPr="005A0A93">
            <w:rPr>
              <w:rStyle w:val="Platshllartext"/>
            </w:rPr>
            <w:t>Förslag till riksdagsbeslut</w:t>
          </w:r>
        </w:p>
      </w:docPartBody>
    </w:docPart>
    <w:docPart>
      <w:docPartPr>
        <w:name w:val="D1345C679B854C53BBAEBC51ACAED8F5"/>
        <w:category>
          <w:name w:val="Allmänt"/>
          <w:gallery w:val="placeholder"/>
        </w:category>
        <w:types>
          <w:type w:val="bbPlcHdr"/>
        </w:types>
        <w:behaviors>
          <w:behavior w:val="content"/>
        </w:behaviors>
        <w:guid w:val="{AFFCCADB-18D2-4FA2-99E2-08F3EC5082A7}"/>
      </w:docPartPr>
      <w:docPartBody>
        <w:p w:rsidR="000A4DDF" w:rsidRDefault="000A4DDF">
          <w:pPr>
            <w:pStyle w:val="D1345C679B854C53BBAEBC51ACAED8F5"/>
          </w:pPr>
          <w:r w:rsidRPr="005A0A93">
            <w:rPr>
              <w:rStyle w:val="Platshllartext"/>
            </w:rPr>
            <w:t>Motivering</w:t>
          </w:r>
        </w:p>
      </w:docPartBody>
    </w:docPart>
    <w:docPart>
      <w:docPartPr>
        <w:name w:val="46FC075EE68A4D6E86ABEC66FB3677B9"/>
        <w:category>
          <w:name w:val="Allmänt"/>
          <w:gallery w:val="placeholder"/>
        </w:category>
        <w:types>
          <w:type w:val="bbPlcHdr"/>
        </w:types>
        <w:behaviors>
          <w:behavior w:val="content"/>
        </w:behaviors>
        <w:guid w:val="{D2A9C699-BA1D-482F-9A9E-07C09298B69C}"/>
      </w:docPartPr>
      <w:docPartBody>
        <w:p w:rsidR="001536B3" w:rsidRDefault="001536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DDF"/>
    <w:rsid w:val="000A4DDF"/>
    <w:rsid w:val="001536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64A0B837DC4BC6BD8ABFCE8F2868F2">
    <w:name w:val="D964A0B837DC4BC6BD8ABFCE8F2868F2"/>
  </w:style>
  <w:style w:type="paragraph" w:customStyle="1" w:styleId="D1345C679B854C53BBAEBC51ACAED8F5">
    <w:name w:val="D1345C679B854C53BBAEBC51ACAED8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217592-EB9A-4BAB-8208-E6D04BDDFFE0}"/>
</file>

<file path=customXml/itemProps2.xml><?xml version="1.0" encoding="utf-8"?>
<ds:datastoreItem xmlns:ds="http://schemas.openxmlformats.org/officeDocument/2006/customXml" ds:itemID="{059DD85E-A624-4336-9165-457D1291EBCD}"/>
</file>

<file path=customXml/itemProps3.xml><?xml version="1.0" encoding="utf-8"?>
<ds:datastoreItem xmlns:ds="http://schemas.openxmlformats.org/officeDocument/2006/customXml" ds:itemID="{CE0CCC72-BBA9-453D-8568-60DD934F5EC2}"/>
</file>

<file path=docProps/app.xml><?xml version="1.0" encoding="utf-8"?>
<Properties xmlns="http://schemas.openxmlformats.org/officeDocument/2006/extended-properties" xmlns:vt="http://schemas.openxmlformats.org/officeDocument/2006/docPropsVTypes">
  <Template>Normal</Template>
  <TotalTime>9</TotalTime>
  <Pages>2</Pages>
  <Words>284</Words>
  <Characters>1740</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