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4065C4">
        <w:tblPrEx>
          <w:tblCellMar>
            <w:top w:w="0" w:type="dxa"/>
            <w:bottom w:w="0" w:type="dxa"/>
          </w:tblCellMar>
        </w:tblPrEx>
        <w:tc>
          <w:tcPr>
            <w:tcW w:w="2268" w:type="dxa"/>
          </w:tcPr>
          <w:p w:rsidR="006E4E11" w:rsidRPr="004065C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065C4" w:rsidRDefault="006E4E11" w:rsidP="007242A3">
            <w:pPr>
              <w:framePr w:w="5035" w:h="1644" w:wrap="notBeside" w:vAnchor="page" w:hAnchor="page" w:x="6573" w:y="721"/>
              <w:rPr>
                <w:rFonts w:ascii="TradeGothic" w:hAnsi="TradeGothic"/>
                <w:i/>
                <w:sz w:val="18"/>
              </w:rPr>
            </w:pPr>
          </w:p>
        </w:tc>
      </w:tr>
      <w:tr w:rsidR="006E4E11" w:rsidRPr="004065C4">
        <w:tblPrEx>
          <w:tblCellMar>
            <w:top w:w="0" w:type="dxa"/>
            <w:bottom w:w="0" w:type="dxa"/>
          </w:tblCellMar>
        </w:tblPrEx>
        <w:tc>
          <w:tcPr>
            <w:tcW w:w="2268" w:type="dxa"/>
          </w:tcPr>
          <w:p w:rsidR="006E4E11" w:rsidRPr="004065C4" w:rsidRDefault="00005077" w:rsidP="007242A3">
            <w:pPr>
              <w:framePr w:w="5035" w:h="1644" w:wrap="notBeside" w:vAnchor="page" w:hAnchor="page" w:x="6573" w:y="721"/>
              <w:rPr>
                <w:rFonts w:ascii="TradeGothic" w:hAnsi="TradeGothic"/>
                <w:b/>
                <w:sz w:val="22"/>
              </w:rPr>
            </w:pPr>
            <w:r w:rsidRPr="004065C4">
              <w:rPr>
                <w:rFonts w:ascii="TradeGothic" w:hAnsi="TradeGothic"/>
                <w:b/>
                <w:sz w:val="22"/>
              </w:rPr>
              <w:t xml:space="preserve">Annotering </w:t>
            </w:r>
          </w:p>
        </w:tc>
        <w:tc>
          <w:tcPr>
            <w:tcW w:w="2999" w:type="dxa"/>
            <w:gridSpan w:val="2"/>
          </w:tcPr>
          <w:p w:rsidR="006E4E11" w:rsidRPr="004065C4" w:rsidRDefault="006E4E11" w:rsidP="007242A3">
            <w:pPr>
              <w:framePr w:w="5035" w:h="1644" w:wrap="notBeside" w:vAnchor="page" w:hAnchor="page" w:x="6573" w:y="721"/>
              <w:rPr>
                <w:rFonts w:ascii="TradeGothic" w:hAnsi="TradeGothic"/>
                <w:b/>
                <w:sz w:val="22"/>
              </w:rPr>
            </w:pPr>
          </w:p>
        </w:tc>
      </w:tr>
      <w:tr w:rsidR="006E4E11" w:rsidRPr="004065C4">
        <w:tblPrEx>
          <w:tblCellMar>
            <w:top w:w="0" w:type="dxa"/>
            <w:bottom w:w="0" w:type="dxa"/>
          </w:tblCellMar>
        </w:tblPrEx>
        <w:tc>
          <w:tcPr>
            <w:tcW w:w="3402" w:type="dxa"/>
            <w:gridSpan w:val="2"/>
          </w:tcPr>
          <w:p w:rsidR="006E4E11" w:rsidRPr="004065C4" w:rsidRDefault="006E4E11" w:rsidP="007242A3">
            <w:pPr>
              <w:framePr w:w="5035" w:h="1644" w:wrap="notBeside" w:vAnchor="page" w:hAnchor="page" w:x="6573" w:y="721"/>
            </w:pPr>
          </w:p>
        </w:tc>
        <w:tc>
          <w:tcPr>
            <w:tcW w:w="1865" w:type="dxa"/>
          </w:tcPr>
          <w:p w:rsidR="006E4E11" w:rsidRPr="004065C4" w:rsidRDefault="006E4E11" w:rsidP="007242A3">
            <w:pPr>
              <w:framePr w:w="5035" w:h="1644" w:wrap="notBeside" w:vAnchor="page" w:hAnchor="page" w:x="6573" w:y="721"/>
            </w:pPr>
          </w:p>
        </w:tc>
      </w:tr>
      <w:tr w:rsidR="006E4E11" w:rsidRPr="004065C4">
        <w:tblPrEx>
          <w:tblCellMar>
            <w:top w:w="0" w:type="dxa"/>
            <w:bottom w:w="0" w:type="dxa"/>
          </w:tblCellMar>
        </w:tblPrEx>
        <w:tc>
          <w:tcPr>
            <w:tcW w:w="2268" w:type="dxa"/>
          </w:tcPr>
          <w:p w:rsidR="006E4E11" w:rsidRPr="004065C4" w:rsidRDefault="00005077" w:rsidP="007242A3">
            <w:pPr>
              <w:framePr w:w="5035" w:h="1644" w:wrap="notBeside" w:vAnchor="page" w:hAnchor="page" w:x="6573" w:y="721"/>
            </w:pPr>
            <w:r w:rsidRPr="004065C4">
              <w:t>2011-0</w:t>
            </w:r>
            <w:r w:rsidR="003C503E" w:rsidRPr="004065C4">
              <w:t>9</w:t>
            </w:r>
            <w:r w:rsidRPr="004065C4">
              <w:t>-</w:t>
            </w:r>
            <w:r w:rsidR="003C503E" w:rsidRPr="004065C4">
              <w:t>2</w:t>
            </w:r>
            <w:r w:rsidR="00750911" w:rsidRPr="004065C4">
              <w:t>6</w:t>
            </w:r>
          </w:p>
        </w:tc>
        <w:tc>
          <w:tcPr>
            <w:tcW w:w="2999" w:type="dxa"/>
            <w:gridSpan w:val="2"/>
          </w:tcPr>
          <w:p w:rsidR="006E4E11" w:rsidRPr="004065C4" w:rsidRDefault="006E4E11" w:rsidP="007242A3">
            <w:pPr>
              <w:framePr w:w="5035" w:h="1644" w:wrap="notBeside" w:vAnchor="page" w:hAnchor="page" w:x="6573" w:y="721"/>
              <w:rPr>
                <w:sz w:val="20"/>
              </w:rPr>
            </w:pPr>
          </w:p>
        </w:tc>
      </w:tr>
      <w:tr w:rsidR="006E4E11" w:rsidRPr="004065C4">
        <w:tblPrEx>
          <w:tblCellMar>
            <w:top w:w="0" w:type="dxa"/>
            <w:bottom w:w="0" w:type="dxa"/>
          </w:tblCellMar>
        </w:tblPrEx>
        <w:tc>
          <w:tcPr>
            <w:tcW w:w="2268" w:type="dxa"/>
          </w:tcPr>
          <w:p w:rsidR="006E4E11" w:rsidRPr="004065C4" w:rsidRDefault="006E4E11" w:rsidP="007242A3">
            <w:pPr>
              <w:framePr w:w="5035" w:h="1644" w:wrap="notBeside" w:vAnchor="page" w:hAnchor="page" w:x="6573" w:y="721"/>
            </w:pPr>
          </w:p>
        </w:tc>
        <w:tc>
          <w:tcPr>
            <w:tcW w:w="2999" w:type="dxa"/>
            <w:gridSpan w:val="2"/>
          </w:tcPr>
          <w:p w:rsidR="006E4E11" w:rsidRPr="004065C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065C4">
        <w:tblPrEx>
          <w:tblCellMar>
            <w:top w:w="0" w:type="dxa"/>
            <w:bottom w:w="0" w:type="dxa"/>
          </w:tblCellMar>
        </w:tblPrEx>
        <w:trPr>
          <w:trHeight w:val="284"/>
        </w:trPr>
        <w:tc>
          <w:tcPr>
            <w:tcW w:w="4911" w:type="dxa"/>
          </w:tcPr>
          <w:p w:rsidR="006E4E11" w:rsidRPr="004065C4" w:rsidRDefault="00005077">
            <w:pPr>
              <w:pStyle w:val="Avsndare"/>
              <w:framePr w:h="2483" w:wrap="notBeside" w:x="1504"/>
              <w:rPr>
                <w:b/>
                <w:i w:val="0"/>
                <w:sz w:val="22"/>
              </w:rPr>
            </w:pPr>
            <w:r w:rsidRPr="004065C4">
              <w:rPr>
                <w:b/>
                <w:i w:val="0"/>
                <w:sz w:val="22"/>
              </w:rPr>
              <w:t>Finansdepartementet</w:t>
            </w:r>
          </w:p>
        </w:tc>
      </w:tr>
      <w:tr w:rsidR="006E4E11" w:rsidRPr="004065C4">
        <w:tblPrEx>
          <w:tblCellMar>
            <w:top w:w="0" w:type="dxa"/>
            <w:bottom w:w="0" w:type="dxa"/>
          </w:tblCellMar>
        </w:tblPrEx>
        <w:trPr>
          <w:trHeight w:val="284"/>
        </w:trPr>
        <w:tc>
          <w:tcPr>
            <w:tcW w:w="4911" w:type="dxa"/>
          </w:tcPr>
          <w:p w:rsidR="006E4E11" w:rsidRPr="004065C4" w:rsidRDefault="006E4E11">
            <w:pPr>
              <w:pStyle w:val="Avsndare"/>
              <w:framePr w:h="2483" w:wrap="notBeside" w:x="1504"/>
              <w:rPr>
                <w:bCs/>
                <w:iCs/>
              </w:rPr>
            </w:pPr>
          </w:p>
        </w:tc>
      </w:tr>
      <w:tr w:rsidR="006E4E11" w:rsidRPr="004065C4">
        <w:tblPrEx>
          <w:tblCellMar>
            <w:top w:w="0" w:type="dxa"/>
            <w:bottom w:w="0" w:type="dxa"/>
          </w:tblCellMar>
        </w:tblPrEx>
        <w:trPr>
          <w:trHeight w:val="284"/>
        </w:trPr>
        <w:tc>
          <w:tcPr>
            <w:tcW w:w="4911" w:type="dxa"/>
          </w:tcPr>
          <w:p w:rsidR="006E4E11" w:rsidRPr="004065C4" w:rsidRDefault="00005077">
            <w:pPr>
              <w:pStyle w:val="Avsndare"/>
              <w:framePr w:h="2483" w:wrap="notBeside" w:x="1504"/>
              <w:rPr>
                <w:bCs/>
                <w:iCs/>
              </w:rPr>
            </w:pPr>
            <w:r w:rsidRPr="004065C4">
              <w:rPr>
                <w:bCs/>
                <w:iCs/>
              </w:rPr>
              <w:t>Emil Antonsson</w:t>
            </w:r>
          </w:p>
        </w:tc>
      </w:tr>
      <w:tr w:rsidR="006E4E11" w:rsidRPr="004065C4">
        <w:tblPrEx>
          <w:tblCellMar>
            <w:top w:w="0" w:type="dxa"/>
            <w:bottom w:w="0" w:type="dxa"/>
          </w:tblCellMar>
        </w:tblPrEx>
        <w:trPr>
          <w:trHeight w:val="284"/>
        </w:trPr>
        <w:tc>
          <w:tcPr>
            <w:tcW w:w="4911" w:type="dxa"/>
          </w:tcPr>
          <w:p w:rsidR="006E4E11" w:rsidRPr="004065C4" w:rsidRDefault="006E4E11">
            <w:pPr>
              <w:pStyle w:val="Avsndare"/>
              <w:framePr w:h="2483" w:wrap="notBeside" w:x="1504"/>
              <w:rPr>
                <w:bCs/>
                <w:iCs/>
              </w:rPr>
            </w:pPr>
          </w:p>
        </w:tc>
      </w:tr>
      <w:tr w:rsidR="006E4E11" w:rsidRPr="004065C4">
        <w:tblPrEx>
          <w:tblCellMar>
            <w:top w:w="0" w:type="dxa"/>
            <w:bottom w:w="0" w:type="dxa"/>
          </w:tblCellMar>
        </w:tblPrEx>
        <w:trPr>
          <w:trHeight w:val="284"/>
        </w:trPr>
        <w:tc>
          <w:tcPr>
            <w:tcW w:w="4911" w:type="dxa"/>
          </w:tcPr>
          <w:p w:rsidR="006E4E11" w:rsidRPr="004065C4" w:rsidRDefault="006E4E11">
            <w:pPr>
              <w:pStyle w:val="Avsndare"/>
              <w:framePr w:h="2483" w:wrap="notBeside" w:x="1504"/>
              <w:rPr>
                <w:bCs/>
                <w:iCs/>
              </w:rPr>
            </w:pPr>
          </w:p>
        </w:tc>
      </w:tr>
      <w:tr w:rsidR="006E4E11" w:rsidRPr="004065C4">
        <w:tblPrEx>
          <w:tblCellMar>
            <w:top w:w="0" w:type="dxa"/>
            <w:bottom w:w="0" w:type="dxa"/>
          </w:tblCellMar>
        </w:tblPrEx>
        <w:trPr>
          <w:trHeight w:val="284"/>
        </w:trPr>
        <w:tc>
          <w:tcPr>
            <w:tcW w:w="4911" w:type="dxa"/>
          </w:tcPr>
          <w:p w:rsidR="006E4E11" w:rsidRPr="004065C4" w:rsidRDefault="006E4E11">
            <w:pPr>
              <w:pStyle w:val="Avsndare"/>
              <w:framePr w:h="2483" w:wrap="notBeside" w:x="1504"/>
              <w:rPr>
                <w:bCs/>
                <w:iCs/>
              </w:rPr>
            </w:pPr>
          </w:p>
        </w:tc>
      </w:tr>
      <w:tr w:rsidR="00005077" w:rsidRPr="004065C4">
        <w:tblPrEx>
          <w:tblCellMar>
            <w:top w:w="0" w:type="dxa"/>
            <w:bottom w:w="0" w:type="dxa"/>
          </w:tblCellMar>
        </w:tblPrEx>
        <w:trPr>
          <w:trHeight w:val="284"/>
        </w:trPr>
        <w:tc>
          <w:tcPr>
            <w:tcW w:w="4911" w:type="dxa"/>
          </w:tcPr>
          <w:p w:rsidR="00005077" w:rsidRPr="004065C4" w:rsidRDefault="00005077">
            <w:pPr>
              <w:pStyle w:val="Avsndare"/>
              <w:framePr w:h="2483" w:wrap="notBeside" w:x="1504"/>
              <w:rPr>
                <w:bCs/>
                <w:iCs/>
              </w:rPr>
            </w:pPr>
          </w:p>
        </w:tc>
      </w:tr>
    </w:tbl>
    <w:p w:rsidR="00005077" w:rsidRPr="004065C4" w:rsidRDefault="00005077">
      <w:pPr>
        <w:framePr w:w="4400" w:h="2523" w:wrap="notBeside" w:vAnchor="page" w:hAnchor="page" w:x="6453" w:y="2445"/>
        <w:ind w:left="142"/>
      </w:pPr>
    </w:p>
    <w:p w:rsidR="00005077" w:rsidRPr="004065C4" w:rsidRDefault="00005077">
      <w:pPr>
        <w:framePr w:w="4400" w:h="2523" w:wrap="notBeside" w:vAnchor="page" w:hAnchor="page" w:x="6453" w:y="2445"/>
        <w:ind w:left="142"/>
      </w:pPr>
    </w:p>
    <w:p w:rsidR="00005077" w:rsidRPr="004065C4" w:rsidRDefault="00005077">
      <w:pPr>
        <w:framePr w:w="4400" w:h="2523" w:wrap="notBeside" w:vAnchor="page" w:hAnchor="page" w:x="6453" w:y="2445"/>
        <w:ind w:left="142"/>
      </w:pPr>
      <w:r w:rsidRPr="004065C4">
        <w:t xml:space="preserve">Ekofinrådets möte den </w:t>
      </w:r>
    </w:p>
    <w:p w:rsidR="006E4E11" w:rsidRPr="004065C4" w:rsidRDefault="003C503E">
      <w:pPr>
        <w:framePr w:w="4400" w:h="2523" w:wrap="notBeside" w:vAnchor="page" w:hAnchor="page" w:x="6453" w:y="2445"/>
        <w:ind w:left="142"/>
      </w:pPr>
      <w:r w:rsidRPr="004065C4">
        <w:t xml:space="preserve">4 oktober </w:t>
      </w:r>
      <w:r w:rsidR="00005077" w:rsidRPr="004065C4">
        <w:t xml:space="preserve">i </w:t>
      </w:r>
      <w:r w:rsidRPr="004065C4">
        <w:t>Luxemburg</w:t>
      </w:r>
    </w:p>
    <w:p w:rsidR="006E4E11" w:rsidRPr="004065C4" w:rsidRDefault="00005077" w:rsidP="00005077">
      <w:pPr>
        <w:pStyle w:val="RKrubrik"/>
        <w:pBdr>
          <w:bottom w:val="single" w:sz="4" w:space="1" w:color="000000"/>
        </w:pBdr>
        <w:spacing w:before="0" w:after="0"/>
      </w:pPr>
      <w:r w:rsidRPr="004065C4">
        <w:t>Kommenterad dagordning</w:t>
      </w:r>
    </w:p>
    <w:p w:rsidR="006E4E11" w:rsidRPr="004065C4" w:rsidRDefault="00005077">
      <w:pPr>
        <w:pStyle w:val="RKnormal"/>
        <w:rPr>
          <w:sz w:val="20"/>
        </w:rPr>
      </w:pPr>
      <w:r w:rsidRPr="004065C4">
        <w:rPr>
          <w:sz w:val="20"/>
        </w:rPr>
        <w:t xml:space="preserve">- enligt den preliminära dagordning som framkom i Coreper den </w:t>
      </w:r>
      <w:r w:rsidR="003C503E" w:rsidRPr="004065C4">
        <w:rPr>
          <w:sz w:val="20"/>
        </w:rPr>
        <w:t>21 september</w:t>
      </w:r>
    </w:p>
    <w:p w:rsidR="006E4E11" w:rsidRPr="004065C4" w:rsidRDefault="006E4E11">
      <w:pPr>
        <w:pStyle w:val="RKnormal"/>
      </w:pPr>
    </w:p>
    <w:p w:rsidR="00005077" w:rsidRPr="004065C4" w:rsidRDefault="00005077" w:rsidP="00005077">
      <w:pPr>
        <w:tabs>
          <w:tab w:val="left" w:pos="0"/>
        </w:tabs>
        <w:overflowPunct/>
        <w:spacing w:line="240" w:lineRule="auto"/>
        <w:textAlignment w:val="auto"/>
        <w:rPr>
          <w:rFonts w:cs="OrigGarmnd BT"/>
          <w:b/>
          <w:bCs/>
          <w:color w:val="000000"/>
          <w:szCs w:val="24"/>
          <w:lang w:eastAsia="sv-SE"/>
        </w:rPr>
      </w:pPr>
      <w:r w:rsidRPr="004065C4">
        <w:rPr>
          <w:rFonts w:cs="OrigGarmnd BT"/>
          <w:b/>
          <w:bCs/>
          <w:color w:val="000000"/>
          <w:szCs w:val="24"/>
          <w:lang w:eastAsia="sv-SE"/>
        </w:rPr>
        <w:t>1.</w:t>
      </w:r>
      <w:r w:rsidRPr="004065C4">
        <w:rPr>
          <w:rFonts w:cs="OrigGarmnd BT"/>
          <w:b/>
          <w:bCs/>
          <w:color w:val="000000"/>
          <w:szCs w:val="24"/>
          <w:lang w:eastAsia="sv-SE"/>
        </w:rPr>
        <w:tab/>
      </w:r>
      <w:r w:rsidRPr="004065C4">
        <w:rPr>
          <w:rFonts w:cs="OrigGarmnd BT"/>
          <w:b/>
          <w:bCs/>
          <w:color w:val="000000"/>
          <w:szCs w:val="24"/>
          <w:lang w:eastAsia="sv-SE"/>
        </w:rPr>
        <w:tab/>
        <w:t>Antagande av den preliminära dagordningen</w:t>
      </w:r>
    </w:p>
    <w:p w:rsidR="00A65C1A" w:rsidRPr="004065C4" w:rsidRDefault="00A65C1A" w:rsidP="00005077">
      <w:pPr>
        <w:tabs>
          <w:tab w:val="left" w:pos="0"/>
        </w:tabs>
        <w:overflowPunct/>
        <w:spacing w:line="240" w:lineRule="auto"/>
        <w:textAlignment w:val="auto"/>
        <w:rPr>
          <w:rFonts w:cs="OrigGarmnd BT"/>
          <w:b/>
          <w:bCs/>
          <w:color w:val="000000"/>
          <w:szCs w:val="24"/>
          <w:lang w:eastAsia="sv-SE"/>
        </w:rPr>
      </w:pPr>
    </w:p>
    <w:p w:rsidR="00A65C1A" w:rsidRPr="004065C4" w:rsidRDefault="00A65C1A" w:rsidP="00005077">
      <w:pPr>
        <w:tabs>
          <w:tab w:val="left" w:pos="0"/>
        </w:tabs>
        <w:overflowPunct/>
        <w:spacing w:line="240" w:lineRule="auto"/>
        <w:textAlignment w:val="auto"/>
        <w:rPr>
          <w:rFonts w:cs="OrigGarmnd BT"/>
          <w:b/>
          <w:bCs/>
          <w:color w:val="000000"/>
          <w:szCs w:val="24"/>
          <w:lang w:eastAsia="sv-SE"/>
        </w:rPr>
      </w:pPr>
    </w:p>
    <w:p w:rsidR="00005077" w:rsidRPr="004065C4" w:rsidRDefault="003C503E" w:rsidP="00005077">
      <w:pPr>
        <w:tabs>
          <w:tab w:val="left" w:pos="0"/>
        </w:tabs>
        <w:overflowPunct/>
        <w:spacing w:line="240" w:lineRule="auto"/>
        <w:textAlignment w:val="auto"/>
        <w:rPr>
          <w:rFonts w:cs="OrigGarmnd BT"/>
          <w:b/>
          <w:bCs/>
          <w:color w:val="000000"/>
          <w:szCs w:val="24"/>
          <w:lang w:eastAsia="sv-SE"/>
        </w:rPr>
      </w:pPr>
      <w:r w:rsidRPr="004065C4">
        <w:rPr>
          <w:rFonts w:cs="OrigGarmnd BT"/>
          <w:b/>
          <w:bCs/>
          <w:color w:val="000000"/>
          <w:szCs w:val="24"/>
          <w:lang w:eastAsia="sv-SE"/>
        </w:rPr>
        <w:t>2.</w:t>
      </w:r>
      <w:r w:rsidRPr="004065C4">
        <w:rPr>
          <w:rFonts w:cs="OrigGarmnd BT"/>
          <w:b/>
          <w:bCs/>
          <w:color w:val="000000"/>
          <w:szCs w:val="24"/>
          <w:lang w:eastAsia="sv-SE"/>
        </w:rPr>
        <w:tab/>
      </w:r>
      <w:r w:rsidRPr="004065C4">
        <w:rPr>
          <w:rFonts w:cs="OrigGarmnd BT"/>
          <w:b/>
          <w:bCs/>
          <w:color w:val="000000"/>
          <w:szCs w:val="24"/>
          <w:lang w:eastAsia="sv-SE"/>
        </w:rPr>
        <w:tab/>
        <w:t xml:space="preserve">Godkännande av listan </w:t>
      </w:r>
      <w:r w:rsidR="00005077" w:rsidRPr="004065C4">
        <w:rPr>
          <w:rFonts w:cs="OrigGarmnd BT"/>
          <w:b/>
          <w:bCs/>
          <w:color w:val="000000"/>
          <w:szCs w:val="24"/>
          <w:lang w:eastAsia="sv-SE"/>
        </w:rPr>
        <w:t>över A-punkter</w:t>
      </w:r>
      <w:r w:rsidR="00A65C1A" w:rsidRPr="004065C4">
        <w:rPr>
          <w:rFonts w:cs="OrigGarmnd BT"/>
          <w:b/>
          <w:bCs/>
          <w:color w:val="000000"/>
          <w:szCs w:val="24"/>
          <w:lang w:eastAsia="sv-SE"/>
        </w:rPr>
        <w:t xml:space="preserve"> (lagstiftande </w:t>
      </w:r>
      <w:r w:rsidR="00A65C1A" w:rsidRPr="004065C4">
        <w:rPr>
          <w:rFonts w:cs="OrigGarmnd BT"/>
          <w:b/>
          <w:bCs/>
          <w:color w:val="000000"/>
          <w:szCs w:val="24"/>
          <w:lang w:eastAsia="sv-SE"/>
        </w:rPr>
        <w:tab/>
      </w:r>
      <w:r w:rsidR="00A65C1A" w:rsidRPr="004065C4">
        <w:rPr>
          <w:rFonts w:cs="OrigGarmnd BT"/>
          <w:b/>
          <w:bCs/>
          <w:color w:val="000000"/>
          <w:szCs w:val="24"/>
          <w:lang w:eastAsia="sv-SE"/>
        </w:rPr>
        <w:tab/>
      </w:r>
      <w:r w:rsidR="00A65C1A" w:rsidRPr="004065C4">
        <w:rPr>
          <w:rFonts w:cs="OrigGarmnd BT"/>
          <w:b/>
          <w:bCs/>
          <w:color w:val="000000"/>
          <w:szCs w:val="24"/>
          <w:lang w:eastAsia="sv-SE"/>
        </w:rPr>
        <w:tab/>
        <w:t>verksamhet)</w:t>
      </w:r>
    </w:p>
    <w:p w:rsidR="00005077" w:rsidRPr="004065C4" w:rsidRDefault="00005077" w:rsidP="00005077">
      <w:pPr>
        <w:tabs>
          <w:tab w:val="left" w:pos="0"/>
          <w:tab w:val="left" w:pos="1701"/>
        </w:tabs>
        <w:overflowPunct/>
        <w:spacing w:line="240" w:lineRule="auto"/>
        <w:textAlignment w:val="auto"/>
        <w:rPr>
          <w:rFonts w:cs="OrigGarmnd BT"/>
          <w:b/>
          <w:bCs/>
          <w:color w:val="000000"/>
          <w:szCs w:val="24"/>
          <w:lang w:eastAsia="sv-SE"/>
        </w:rPr>
      </w:pPr>
    </w:p>
    <w:p w:rsidR="00005077" w:rsidRPr="004065C4" w:rsidRDefault="00005077" w:rsidP="00005077">
      <w:pPr>
        <w:tabs>
          <w:tab w:val="left" w:pos="0"/>
          <w:tab w:val="left" w:pos="1701"/>
        </w:tabs>
        <w:overflowPunct/>
        <w:spacing w:line="240" w:lineRule="auto"/>
        <w:textAlignment w:val="auto"/>
        <w:rPr>
          <w:rFonts w:cs="OrigGarmnd BT"/>
          <w:color w:val="000000"/>
          <w:szCs w:val="24"/>
          <w:lang w:eastAsia="sv-SE"/>
        </w:rPr>
      </w:pPr>
    </w:p>
    <w:p w:rsidR="00005077" w:rsidRPr="004065C4" w:rsidRDefault="00005077" w:rsidP="00005077">
      <w:pPr>
        <w:tabs>
          <w:tab w:val="left" w:pos="0"/>
        </w:tabs>
        <w:overflowPunct/>
        <w:spacing w:line="240" w:lineRule="auto"/>
        <w:textAlignment w:val="auto"/>
        <w:rPr>
          <w:rFonts w:cs="OrigGarmnd BT"/>
          <w:b/>
          <w:bCs/>
          <w:color w:val="000000"/>
          <w:szCs w:val="24"/>
          <w:lang w:eastAsia="sv-SE"/>
        </w:rPr>
      </w:pPr>
      <w:r w:rsidRPr="004065C4">
        <w:rPr>
          <w:rFonts w:cs="OrigGarmnd BT"/>
          <w:b/>
          <w:bCs/>
          <w:color w:val="000000"/>
          <w:szCs w:val="24"/>
          <w:lang w:eastAsia="sv-SE"/>
        </w:rPr>
        <w:t xml:space="preserve">3. </w:t>
      </w:r>
      <w:r w:rsidRPr="004065C4">
        <w:rPr>
          <w:rFonts w:cs="OrigGarmnd BT"/>
          <w:b/>
          <w:bCs/>
          <w:color w:val="000000"/>
          <w:szCs w:val="24"/>
          <w:lang w:eastAsia="sv-SE"/>
        </w:rPr>
        <w:tab/>
      </w:r>
      <w:r w:rsidRPr="004065C4">
        <w:rPr>
          <w:rFonts w:cs="OrigGarmnd BT"/>
          <w:b/>
          <w:bCs/>
          <w:color w:val="000000"/>
          <w:szCs w:val="24"/>
          <w:lang w:eastAsia="sv-SE"/>
        </w:rPr>
        <w:tab/>
      </w:r>
      <w:r w:rsidR="003C503E" w:rsidRPr="004065C4">
        <w:rPr>
          <w:rFonts w:cs="OrigGarmnd BT"/>
          <w:b/>
          <w:bCs/>
          <w:color w:val="000000"/>
          <w:szCs w:val="24"/>
          <w:lang w:eastAsia="sv-SE"/>
        </w:rPr>
        <w:t xml:space="preserve">Förordning om infrastrukturen på de europeiska </w:t>
      </w:r>
      <w:r w:rsidR="003C503E" w:rsidRPr="004065C4">
        <w:rPr>
          <w:rFonts w:cs="OrigGarmnd BT"/>
          <w:b/>
          <w:bCs/>
          <w:color w:val="000000"/>
          <w:szCs w:val="24"/>
          <w:lang w:eastAsia="sv-SE"/>
        </w:rPr>
        <w:tab/>
      </w:r>
      <w:r w:rsidR="003C503E" w:rsidRPr="004065C4">
        <w:rPr>
          <w:rFonts w:cs="OrigGarmnd BT"/>
          <w:b/>
          <w:bCs/>
          <w:color w:val="000000"/>
          <w:szCs w:val="24"/>
          <w:lang w:eastAsia="sv-SE"/>
        </w:rPr>
        <w:tab/>
      </w:r>
      <w:r w:rsidR="003C503E" w:rsidRPr="004065C4">
        <w:rPr>
          <w:rFonts w:cs="OrigGarmnd BT"/>
          <w:b/>
          <w:bCs/>
          <w:color w:val="000000"/>
          <w:szCs w:val="24"/>
          <w:lang w:eastAsia="sv-SE"/>
        </w:rPr>
        <w:tab/>
        <w:t>marknaderna</w:t>
      </w:r>
    </w:p>
    <w:p w:rsidR="00005077" w:rsidRPr="004065C4" w:rsidRDefault="00005077" w:rsidP="00005077">
      <w:pPr>
        <w:tabs>
          <w:tab w:val="left" w:pos="0"/>
        </w:tabs>
        <w:overflowPunct/>
        <w:spacing w:line="240" w:lineRule="auto"/>
        <w:textAlignment w:val="auto"/>
        <w:rPr>
          <w:rFonts w:cs="OrigGarmnd BT"/>
          <w:i/>
          <w:iCs/>
          <w:color w:val="000000"/>
          <w:szCs w:val="24"/>
          <w:lang w:eastAsia="sv-SE"/>
        </w:rPr>
      </w:pPr>
      <w:r w:rsidRPr="004065C4">
        <w:rPr>
          <w:rFonts w:cs="OrigGarmnd BT"/>
          <w:i/>
          <w:iCs/>
          <w:color w:val="000000"/>
          <w:szCs w:val="24"/>
          <w:lang w:eastAsia="sv-SE"/>
        </w:rPr>
        <w:tab/>
      </w:r>
      <w:r w:rsidRPr="004065C4">
        <w:rPr>
          <w:rFonts w:cs="OrigGarmnd BT"/>
          <w:i/>
          <w:iCs/>
          <w:color w:val="000000"/>
          <w:szCs w:val="24"/>
          <w:lang w:eastAsia="sv-SE"/>
        </w:rPr>
        <w:tab/>
        <w:t xml:space="preserve">- </w:t>
      </w:r>
      <w:r w:rsidR="003C503E" w:rsidRPr="004065C4">
        <w:rPr>
          <w:rFonts w:cs="OrigGarmnd BT"/>
          <w:i/>
          <w:iCs/>
          <w:color w:val="000000"/>
          <w:szCs w:val="24"/>
          <w:lang w:eastAsia="sv-SE"/>
        </w:rPr>
        <w:t>Allmän inriktning</w:t>
      </w:r>
    </w:p>
    <w:p w:rsidR="00005077" w:rsidRPr="004065C4" w:rsidRDefault="00005077" w:rsidP="00005077">
      <w:pPr>
        <w:pStyle w:val="RKnormal"/>
        <w:tabs>
          <w:tab w:val="left" w:pos="0"/>
        </w:tabs>
      </w:pPr>
    </w:p>
    <w:p w:rsidR="00CA72C9" w:rsidRPr="004065C4" w:rsidRDefault="00AA5309" w:rsidP="00AA5309">
      <w:pPr>
        <w:pStyle w:val="RKnormal"/>
        <w:spacing w:line="240" w:lineRule="auto"/>
        <w:rPr>
          <w:rFonts w:cs="OrigGarmnd BT"/>
          <w:color w:val="000000"/>
          <w:szCs w:val="24"/>
          <w:lang w:eastAsia="sv-SE"/>
        </w:rPr>
      </w:pPr>
      <w:r w:rsidRPr="004065C4">
        <w:rPr>
          <w:rFonts w:cs="OrigGarmnd BT"/>
          <w:color w:val="000000"/>
          <w:szCs w:val="24"/>
          <w:lang w:eastAsia="sv-SE"/>
        </w:rPr>
        <w:t xml:space="preserve">Ekofinrådet ska försöka nå en allmän inriktning om ett förslag om reglering av handeln med derivat. </w:t>
      </w:r>
      <w:r w:rsidR="00C35881" w:rsidRPr="004065C4">
        <w:rPr>
          <w:rFonts w:cs="OrigGarmnd BT"/>
          <w:color w:val="000000"/>
          <w:szCs w:val="24"/>
          <w:lang w:eastAsia="sv-SE"/>
        </w:rPr>
        <w:t xml:space="preserve">Enligt förordningen åläggs finansiella motparter och icke-finansiella motparter som bedriver handel med </w:t>
      </w:r>
      <w:r w:rsidRPr="004065C4">
        <w:rPr>
          <w:rFonts w:cs="OrigGarmnd BT"/>
          <w:color w:val="000000"/>
          <w:szCs w:val="24"/>
          <w:lang w:eastAsia="sv-SE"/>
        </w:rPr>
        <w:t xml:space="preserve">derivat som handlas direkt mellan en köpare och säljare vid sidan av reglerade marknader (så kallade </w:t>
      </w:r>
      <w:r w:rsidR="00C35881" w:rsidRPr="004065C4">
        <w:rPr>
          <w:rFonts w:cs="OrigGarmnd BT"/>
          <w:color w:val="000000"/>
          <w:szCs w:val="24"/>
          <w:lang w:eastAsia="sv-SE"/>
        </w:rPr>
        <w:t>OTC-derivat</w:t>
      </w:r>
      <w:r w:rsidRPr="004065C4">
        <w:rPr>
          <w:rFonts w:cs="OrigGarmnd BT"/>
          <w:color w:val="000000"/>
          <w:szCs w:val="24"/>
          <w:lang w:eastAsia="sv-SE"/>
        </w:rPr>
        <w:t>)</w:t>
      </w:r>
      <w:r w:rsidR="00C35881" w:rsidRPr="004065C4">
        <w:rPr>
          <w:rFonts w:cs="OrigGarmnd BT"/>
          <w:color w:val="000000"/>
          <w:szCs w:val="24"/>
          <w:lang w:eastAsia="sv-SE"/>
        </w:rPr>
        <w:t xml:space="preserve"> </w:t>
      </w:r>
      <w:r w:rsidRPr="004065C4">
        <w:rPr>
          <w:rFonts w:cs="OrigGarmnd BT"/>
          <w:color w:val="000000"/>
          <w:szCs w:val="24"/>
          <w:lang w:eastAsia="sv-SE"/>
        </w:rPr>
        <w:t xml:space="preserve">till ett värde </w:t>
      </w:r>
      <w:r w:rsidR="00C35881" w:rsidRPr="004065C4">
        <w:rPr>
          <w:rFonts w:cs="OrigGarmnd BT"/>
          <w:color w:val="000000"/>
          <w:szCs w:val="24"/>
          <w:lang w:eastAsia="sv-SE"/>
        </w:rPr>
        <w:t xml:space="preserve">över ett tröskelvärde att i vissa fall överlämna sina transaktioner till en central motpart och att i övriga fall vidta riskbegränsande åtgärder. </w:t>
      </w:r>
    </w:p>
    <w:p w:rsidR="00CA72C9" w:rsidRPr="004065C4" w:rsidRDefault="00CA72C9" w:rsidP="00AA5309">
      <w:pPr>
        <w:pStyle w:val="RKnormal"/>
        <w:spacing w:line="240" w:lineRule="auto"/>
        <w:rPr>
          <w:rFonts w:cs="OrigGarmnd BT"/>
          <w:color w:val="000000"/>
          <w:szCs w:val="24"/>
          <w:lang w:eastAsia="sv-SE"/>
        </w:rPr>
      </w:pPr>
    </w:p>
    <w:p w:rsidR="00C35881" w:rsidRPr="004065C4" w:rsidRDefault="00C35881" w:rsidP="00AA5309">
      <w:pPr>
        <w:pStyle w:val="RKnormal"/>
        <w:spacing w:line="240" w:lineRule="auto"/>
        <w:rPr>
          <w:rFonts w:cs="OrigGarmnd BT"/>
          <w:color w:val="000000"/>
          <w:szCs w:val="24"/>
          <w:lang w:eastAsia="sv-SE"/>
        </w:rPr>
      </w:pPr>
      <w:r w:rsidRPr="004065C4">
        <w:rPr>
          <w:rFonts w:cs="OrigGarmnd BT"/>
          <w:color w:val="000000"/>
          <w:szCs w:val="24"/>
          <w:lang w:eastAsia="sv-SE"/>
        </w:rPr>
        <w:t xml:space="preserve">Det införs </w:t>
      </w:r>
      <w:r w:rsidR="00AA5309" w:rsidRPr="004065C4">
        <w:rPr>
          <w:rFonts w:cs="OrigGarmnd BT"/>
          <w:color w:val="000000"/>
          <w:szCs w:val="24"/>
          <w:lang w:eastAsia="sv-SE"/>
        </w:rPr>
        <w:t xml:space="preserve">även </w:t>
      </w:r>
      <w:r w:rsidRPr="004065C4">
        <w:rPr>
          <w:rFonts w:cs="OrigGarmnd BT"/>
          <w:color w:val="000000"/>
          <w:szCs w:val="24"/>
          <w:lang w:eastAsia="sv-SE"/>
        </w:rPr>
        <w:t>krav på rapportering av genomförda transaktioner till transaktionsregister. Förordningen innehåller även krav för auktorisation och registrering av centrala motparter respektive transaktionsregister.</w:t>
      </w:r>
    </w:p>
    <w:p w:rsidR="00CA72C9" w:rsidRPr="004065C4" w:rsidRDefault="00CA72C9" w:rsidP="00AA5309">
      <w:pPr>
        <w:pStyle w:val="RKnormal"/>
        <w:spacing w:line="240" w:lineRule="auto"/>
        <w:rPr>
          <w:rFonts w:cs="OrigGarmnd BT"/>
          <w:color w:val="000000"/>
          <w:szCs w:val="24"/>
          <w:lang w:eastAsia="sv-SE"/>
        </w:rPr>
      </w:pPr>
    </w:p>
    <w:p w:rsidR="00AA5309" w:rsidRPr="004065C4" w:rsidRDefault="00AA5309" w:rsidP="00AA5309">
      <w:pPr>
        <w:overflowPunct/>
        <w:spacing w:line="240" w:lineRule="auto"/>
        <w:textAlignment w:val="auto"/>
        <w:rPr>
          <w:rFonts w:cs="OrigGarmnd BT"/>
          <w:color w:val="000000"/>
          <w:szCs w:val="24"/>
          <w:lang w:eastAsia="sv-SE"/>
        </w:rPr>
      </w:pPr>
      <w:r w:rsidRPr="004065C4">
        <w:rPr>
          <w:rFonts w:cs="OrigGarmnd BT"/>
          <w:color w:val="000000"/>
          <w:szCs w:val="24"/>
          <w:lang w:eastAsia="sv-SE"/>
        </w:rPr>
        <w:t xml:space="preserve">Förordningen är ett svar på G20-överenskommelsen vid toppmötet i september 2009 som syftade till reducerade motpartsrisker och förbättrad genomlysning vid handel med OTC-derivat. </w:t>
      </w:r>
      <w:r w:rsidR="00DF2A6B" w:rsidRPr="004065C4">
        <w:rPr>
          <w:rFonts w:cs="OrigGarmnd BT"/>
          <w:color w:val="000000"/>
          <w:szCs w:val="24"/>
          <w:lang w:eastAsia="sv-SE"/>
        </w:rPr>
        <w:t>För mer information om kommissionens förslag se Faktapromemoria 2010/11:FPM6.</w:t>
      </w:r>
    </w:p>
    <w:p w:rsidR="00AA5309" w:rsidRPr="004065C4" w:rsidRDefault="00AA5309" w:rsidP="00AA5309">
      <w:pPr>
        <w:overflowPunct/>
        <w:spacing w:line="240" w:lineRule="auto"/>
        <w:textAlignment w:val="auto"/>
        <w:rPr>
          <w:rFonts w:cs="OrigGarmnd BT"/>
          <w:color w:val="000000"/>
          <w:szCs w:val="24"/>
          <w:lang w:eastAsia="sv-SE"/>
        </w:rPr>
      </w:pPr>
    </w:p>
    <w:p w:rsidR="00BB482D" w:rsidRPr="004065C4" w:rsidRDefault="00BB482D" w:rsidP="00AA5309">
      <w:pPr>
        <w:overflowPunct/>
        <w:spacing w:line="240" w:lineRule="auto"/>
        <w:textAlignment w:val="auto"/>
        <w:rPr>
          <w:rFonts w:cs="OrigGarmnd BT"/>
          <w:color w:val="000000"/>
          <w:szCs w:val="24"/>
          <w:lang w:eastAsia="sv-SE"/>
        </w:rPr>
      </w:pPr>
      <w:r w:rsidRPr="004065C4">
        <w:rPr>
          <w:rFonts w:cs="OrigGarmnd BT"/>
          <w:color w:val="000000"/>
          <w:szCs w:val="24"/>
          <w:lang w:eastAsia="sv-SE"/>
        </w:rPr>
        <w:t>Regeringen eftersträvar en balanserad kompromiss som uppnår målen i G20-överenskommelsen utan att marknadsdeltagare drabbas av onödiga kostna</w:t>
      </w:r>
      <w:r w:rsidR="002E4DA3" w:rsidRPr="004065C4">
        <w:rPr>
          <w:rFonts w:cs="OrigGarmnd BT"/>
          <w:color w:val="000000"/>
          <w:szCs w:val="24"/>
          <w:lang w:eastAsia="sv-SE"/>
        </w:rPr>
        <w:t xml:space="preserve">der. Regeringen kan stödja det föreliggande kompromissförslaget. </w:t>
      </w:r>
    </w:p>
    <w:p w:rsidR="00CA72C9" w:rsidRPr="004065C4" w:rsidRDefault="00CA72C9" w:rsidP="00AA5309">
      <w:pPr>
        <w:pStyle w:val="RKnormal"/>
        <w:spacing w:line="240" w:lineRule="auto"/>
        <w:rPr>
          <w:rFonts w:cs="OrigGarmnd BT"/>
          <w:color w:val="000000"/>
          <w:szCs w:val="24"/>
          <w:lang w:eastAsia="sv-SE"/>
        </w:rPr>
      </w:pPr>
    </w:p>
    <w:p w:rsidR="00005077" w:rsidRPr="004065C4" w:rsidRDefault="00005077" w:rsidP="00BB482D">
      <w:pPr>
        <w:keepNext/>
      </w:pPr>
      <w:r w:rsidRPr="004065C4">
        <w:rPr>
          <w:b/>
        </w:rPr>
        <w:t>4.</w:t>
      </w:r>
      <w:r w:rsidRPr="004065C4">
        <w:rPr>
          <w:b/>
        </w:rPr>
        <w:tab/>
      </w:r>
      <w:r w:rsidRPr="004065C4">
        <w:rPr>
          <w:b/>
        </w:rPr>
        <w:tab/>
      </w:r>
      <w:r w:rsidR="003C503E" w:rsidRPr="004065C4">
        <w:rPr>
          <w:b/>
        </w:rPr>
        <w:t>Lagstiftningsförslag om ekonomisk styrning</w:t>
      </w:r>
      <w:r w:rsidRPr="004065C4">
        <w:rPr>
          <w:i/>
        </w:rPr>
        <w:tab/>
      </w:r>
      <w:r w:rsidRPr="004065C4">
        <w:rPr>
          <w:i/>
        </w:rPr>
        <w:tab/>
        <w:t xml:space="preserve">    </w:t>
      </w:r>
    </w:p>
    <w:p w:rsidR="00C35881" w:rsidRPr="004065C4" w:rsidRDefault="00005077" w:rsidP="00BB482D">
      <w:pPr>
        <w:keepNext/>
      </w:pPr>
      <w:r w:rsidRPr="004065C4">
        <w:tab/>
      </w:r>
      <w:r w:rsidRPr="004065C4">
        <w:tab/>
        <w:t xml:space="preserve">- </w:t>
      </w:r>
      <w:r w:rsidR="003C503E" w:rsidRPr="004065C4">
        <w:t>Politisk överenskommelse</w:t>
      </w:r>
    </w:p>
    <w:p w:rsidR="00C35881" w:rsidRPr="004065C4" w:rsidRDefault="00C35881" w:rsidP="00C35881"/>
    <w:p w:rsidR="00CA72C9" w:rsidRPr="004065C4" w:rsidRDefault="00CA72C9" w:rsidP="00AA5309">
      <w:pPr>
        <w:overflowPunct/>
        <w:spacing w:line="240" w:lineRule="auto"/>
        <w:textAlignment w:val="auto"/>
        <w:rPr>
          <w:rFonts w:cs="OrigGarmnd BT"/>
          <w:color w:val="000000"/>
          <w:szCs w:val="24"/>
          <w:lang w:eastAsia="sv-SE"/>
        </w:rPr>
      </w:pPr>
      <w:r w:rsidRPr="004065C4">
        <w:rPr>
          <w:rFonts w:cs="OrigGarmnd BT"/>
          <w:color w:val="000000"/>
          <w:szCs w:val="24"/>
          <w:lang w:eastAsia="sv-SE"/>
        </w:rPr>
        <w:lastRenderedPageBreak/>
        <w:t xml:space="preserve">Ekofinrådet ska </w:t>
      </w:r>
      <w:r w:rsidR="00AA5309" w:rsidRPr="004065C4">
        <w:rPr>
          <w:rFonts w:cs="OrigGarmnd BT"/>
          <w:color w:val="000000"/>
          <w:szCs w:val="24"/>
          <w:lang w:eastAsia="sv-SE"/>
        </w:rPr>
        <w:t xml:space="preserve">nå en politisk överenskommelse om </w:t>
      </w:r>
      <w:r w:rsidRPr="004065C4">
        <w:rPr>
          <w:rFonts w:cs="OrigGarmnd BT"/>
          <w:color w:val="000000"/>
          <w:szCs w:val="24"/>
          <w:lang w:eastAsia="sv-SE"/>
        </w:rPr>
        <w:t xml:space="preserve">de kompromissförslag som </w:t>
      </w:r>
      <w:r w:rsidR="00BB482D" w:rsidRPr="004065C4">
        <w:rPr>
          <w:rFonts w:cs="OrigGarmnd BT"/>
          <w:color w:val="000000"/>
          <w:szCs w:val="24"/>
          <w:lang w:eastAsia="sv-SE"/>
        </w:rPr>
        <w:t xml:space="preserve">förhandlats </w:t>
      </w:r>
      <w:r w:rsidRPr="004065C4">
        <w:rPr>
          <w:rFonts w:cs="OrigGarmnd BT"/>
          <w:color w:val="000000"/>
          <w:szCs w:val="24"/>
          <w:lang w:eastAsia="sv-SE"/>
        </w:rPr>
        <w:t xml:space="preserve">fram av ordförandeskapet </w:t>
      </w:r>
      <w:r w:rsidR="00AA5309" w:rsidRPr="004065C4">
        <w:rPr>
          <w:rFonts w:cs="OrigGarmnd BT"/>
          <w:color w:val="000000"/>
          <w:szCs w:val="24"/>
          <w:lang w:eastAsia="sv-SE"/>
        </w:rPr>
        <w:t xml:space="preserve">och Europaparlamentet </w:t>
      </w:r>
      <w:r w:rsidRPr="004065C4">
        <w:rPr>
          <w:rFonts w:cs="OrigGarmnd BT"/>
          <w:color w:val="000000"/>
          <w:szCs w:val="24"/>
          <w:lang w:eastAsia="sv-SE"/>
        </w:rPr>
        <w:t xml:space="preserve">avseende lagstiftningspaketet för förstärkt ekonomisk styrning. Lagstiftningspaketet avser bl.a. </w:t>
      </w:r>
      <w:r w:rsidR="00AA5309" w:rsidRPr="004065C4">
        <w:rPr>
          <w:rFonts w:cs="OrigGarmnd BT"/>
          <w:color w:val="000000"/>
          <w:szCs w:val="24"/>
          <w:lang w:eastAsia="sv-SE"/>
        </w:rPr>
        <w:t xml:space="preserve">att strama </w:t>
      </w:r>
      <w:r w:rsidRPr="004065C4">
        <w:rPr>
          <w:rFonts w:cs="OrigGarmnd BT"/>
          <w:color w:val="000000"/>
          <w:szCs w:val="24"/>
          <w:lang w:eastAsia="sv-SE"/>
        </w:rPr>
        <w:t xml:space="preserve">upp regelverket inom </w:t>
      </w:r>
      <w:r w:rsidR="00AA5309" w:rsidRPr="004065C4">
        <w:rPr>
          <w:rFonts w:cs="OrigGarmnd BT"/>
          <w:color w:val="000000"/>
          <w:szCs w:val="24"/>
          <w:lang w:eastAsia="sv-SE"/>
        </w:rPr>
        <w:t>s</w:t>
      </w:r>
      <w:r w:rsidRPr="004065C4">
        <w:rPr>
          <w:rFonts w:cs="OrigGarmnd BT"/>
          <w:color w:val="000000"/>
          <w:szCs w:val="24"/>
          <w:lang w:eastAsia="sv-SE"/>
        </w:rPr>
        <w:t>tabili</w:t>
      </w:r>
      <w:r w:rsidR="00AA5309" w:rsidRPr="004065C4">
        <w:rPr>
          <w:rFonts w:cs="OrigGarmnd BT"/>
          <w:color w:val="000000"/>
          <w:szCs w:val="24"/>
          <w:lang w:eastAsia="sv-SE"/>
        </w:rPr>
        <w:t>t</w:t>
      </w:r>
      <w:r w:rsidRPr="004065C4">
        <w:rPr>
          <w:rFonts w:cs="OrigGarmnd BT"/>
          <w:color w:val="000000"/>
          <w:szCs w:val="24"/>
          <w:lang w:eastAsia="sv-SE"/>
        </w:rPr>
        <w:t>ets- och tillväxtpakten, införa en ny process för övervakning och korrigering av makroekonomiska obalanser, samt</w:t>
      </w:r>
      <w:r w:rsidR="00AA5309" w:rsidRPr="004065C4">
        <w:rPr>
          <w:rFonts w:cs="OrigGarmnd BT"/>
          <w:color w:val="000000"/>
          <w:szCs w:val="24"/>
          <w:lang w:eastAsia="sv-SE"/>
        </w:rPr>
        <w:t xml:space="preserve"> att</w:t>
      </w:r>
      <w:r w:rsidRPr="004065C4">
        <w:rPr>
          <w:rFonts w:cs="OrigGarmnd BT"/>
          <w:color w:val="000000"/>
          <w:szCs w:val="24"/>
          <w:lang w:eastAsia="sv-SE"/>
        </w:rPr>
        <w:t xml:space="preserve"> inför</w:t>
      </w:r>
      <w:r w:rsidR="00AA5309" w:rsidRPr="004065C4">
        <w:rPr>
          <w:rFonts w:cs="OrigGarmnd BT"/>
          <w:color w:val="000000"/>
          <w:szCs w:val="24"/>
          <w:lang w:eastAsia="sv-SE"/>
        </w:rPr>
        <w:t>a</w:t>
      </w:r>
      <w:r w:rsidRPr="004065C4">
        <w:rPr>
          <w:rFonts w:cs="OrigGarmnd BT"/>
          <w:color w:val="000000"/>
          <w:szCs w:val="24"/>
          <w:lang w:eastAsia="sv-SE"/>
        </w:rPr>
        <w:t xml:space="preserve"> ytterligare sanktionsmöjligheter mot euroländer som inte följer </w:t>
      </w:r>
      <w:r w:rsidR="00AA5309" w:rsidRPr="004065C4">
        <w:rPr>
          <w:rFonts w:cs="OrigGarmnd BT"/>
          <w:color w:val="000000"/>
          <w:szCs w:val="24"/>
          <w:lang w:eastAsia="sv-SE"/>
        </w:rPr>
        <w:t>EU:s regelverk på området</w:t>
      </w:r>
      <w:r w:rsidRPr="004065C4">
        <w:rPr>
          <w:rFonts w:cs="OrigGarmnd BT"/>
          <w:color w:val="000000"/>
          <w:szCs w:val="24"/>
          <w:lang w:eastAsia="sv-SE"/>
        </w:rPr>
        <w:t>. Europaparlamentet förutses anta kompromissförslagen i plenum 26-29 september.</w:t>
      </w:r>
    </w:p>
    <w:p w:rsidR="00CA72C9" w:rsidRPr="004065C4" w:rsidRDefault="00CA72C9" w:rsidP="00AA5309">
      <w:pPr>
        <w:overflowPunct/>
        <w:spacing w:line="240" w:lineRule="auto"/>
        <w:textAlignment w:val="auto"/>
        <w:rPr>
          <w:rFonts w:cs="OrigGarmnd BT"/>
          <w:color w:val="000000"/>
          <w:szCs w:val="24"/>
          <w:lang w:eastAsia="sv-SE"/>
        </w:rPr>
      </w:pPr>
    </w:p>
    <w:p w:rsidR="00CA72C9" w:rsidRPr="004065C4" w:rsidRDefault="00CA72C9" w:rsidP="00AA5309">
      <w:pPr>
        <w:overflowPunct/>
        <w:spacing w:line="240" w:lineRule="auto"/>
        <w:textAlignment w:val="auto"/>
        <w:rPr>
          <w:rFonts w:cs="OrigGarmnd BT"/>
          <w:color w:val="000000"/>
          <w:szCs w:val="24"/>
          <w:lang w:eastAsia="sv-SE"/>
        </w:rPr>
      </w:pPr>
      <w:r w:rsidRPr="004065C4">
        <w:rPr>
          <w:rFonts w:cs="OrigGarmnd BT"/>
          <w:color w:val="000000"/>
          <w:szCs w:val="24"/>
          <w:lang w:eastAsia="sv-SE"/>
        </w:rPr>
        <w:t xml:space="preserve">Regeringskansliet har redogjort för kommissionens förslag om förstärkt ekonomisk styrning i faktapromemoria 2010/11:FPM7 samt för kommissionens tidigare meddelande inom samma område i faktapromemoria 2009/10:FPM99. </w:t>
      </w:r>
    </w:p>
    <w:p w:rsidR="00CA72C9" w:rsidRPr="004065C4" w:rsidRDefault="00CA72C9" w:rsidP="00AA5309">
      <w:pPr>
        <w:tabs>
          <w:tab w:val="left" w:pos="2835"/>
        </w:tabs>
        <w:overflowPunct/>
        <w:spacing w:line="240" w:lineRule="auto"/>
        <w:textAlignment w:val="auto"/>
        <w:rPr>
          <w:rFonts w:cs="OrigGarmnd BT"/>
          <w:color w:val="000000"/>
          <w:szCs w:val="24"/>
          <w:lang w:eastAsia="sv-SE"/>
        </w:rPr>
      </w:pPr>
    </w:p>
    <w:p w:rsidR="00CA72C9" w:rsidRPr="004065C4" w:rsidRDefault="00CA72C9" w:rsidP="00AA5309">
      <w:pPr>
        <w:overflowPunct/>
        <w:spacing w:line="240" w:lineRule="auto"/>
        <w:textAlignment w:val="auto"/>
        <w:rPr>
          <w:rFonts w:cs="OrigGarmnd BT"/>
          <w:color w:val="000000"/>
          <w:szCs w:val="24"/>
          <w:lang w:eastAsia="sv-SE"/>
        </w:rPr>
      </w:pPr>
      <w:r w:rsidRPr="004065C4">
        <w:rPr>
          <w:rFonts w:cs="OrigGarmnd BT"/>
          <w:color w:val="000000"/>
          <w:szCs w:val="24"/>
          <w:lang w:eastAsia="sv-SE"/>
        </w:rPr>
        <w:t xml:space="preserve">Regeringen stödjer den föreliggande kompromissen. </w:t>
      </w:r>
    </w:p>
    <w:p w:rsidR="00CA72C9" w:rsidRPr="004065C4" w:rsidRDefault="00CA72C9" w:rsidP="00AA5309">
      <w:pPr>
        <w:overflowPunct/>
        <w:spacing w:line="240" w:lineRule="auto"/>
        <w:textAlignment w:val="auto"/>
        <w:rPr>
          <w:rFonts w:cs="OrigGarmnd BT"/>
          <w:color w:val="000000"/>
          <w:szCs w:val="24"/>
          <w:lang w:eastAsia="sv-SE"/>
        </w:rPr>
      </w:pPr>
    </w:p>
    <w:p w:rsidR="00C35881" w:rsidRPr="004065C4" w:rsidRDefault="00CA72C9" w:rsidP="00AA5309">
      <w:pPr>
        <w:spacing w:line="240" w:lineRule="auto"/>
        <w:rPr>
          <w:rFonts w:cs="OrigGarmnd BT"/>
          <w:color w:val="000000"/>
          <w:szCs w:val="24"/>
          <w:lang w:eastAsia="sv-SE"/>
        </w:rPr>
      </w:pPr>
      <w:r w:rsidRPr="004065C4">
        <w:rPr>
          <w:rFonts w:cs="OrigGarmnd BT"/>
          <w:color w:val="000000"/>
          <w:szCs w:val="24"/>
          <w:lang w:eastAsia="sv-SE"/>
        </w:rPr>
        <w:t>Den ekonomiska och finansiella krisen visar tydligt att det befintliga regelverket för ekonomisk styrning varit otillräckligt och att efterlevnaden varit bristfällig. Budgetsunderskott och offentliga skulder har vuxit sig stora i många medlemsstater samtidigt som betydande obalanser byggts upp i stora delar av EU. Mot denna bakgrund är det angeläget att förstärka regelverket i syfte att förebygga framtida kriser och öka den ekonomiska och statsfinansiella stabiliteten. Regeringen fäster stor vikt vid att det nya förstärkta regelverket kommer på plats.</w:t>
      </w:r>
    </w:p>
    <w:p w:rsidR="00C35881" w:rsidRPr="004065C4" w:rsidRDefault="00C35881" w:rsidP="00005077">
      <w:pPr>
        <w:rPr>
          <w:b/>
        </w:rPr>
      </w:pPr>
    </w:p>
    <w:p w:rsidR="00005077" w:rsidRPr="004065C4" w:rsidRDefault="00005077" w:rsidP="00005077">
      <w:r w:rsidRPr="004065C4">
        <w:rPr>
          <w:b/>
        </w:rPr>
        <w:t>5.</w:t>
      </w:r>
      <w:r w:rsidRPr="004065C4">
        <w:rPr>
          <w:b/>
        </w:rPr>
        <w:tab/>
      </w:r>
      <w:r w:rsidRPr="004065C4">
        <w:rPr>
          <w:b/>
        </w:rPr>
        <w:tab/>
      </w:r>
      <w:r w:rsidR="003C503E" w:rsidRPr="004065C4">
        <w:rPr>
          <w:b/>
        </w:rPr>
        <w:t>Ekonomisk styrning</w:t>
      </w:r>
      <w:r w:rsidRPr="004065C4">
        <w:rPr>
          <w:i/>
        </w:rPr>
        <w:tab/>
      </w:r>
      <w:r w:rsidRPr="004065C4">
        <w:rPr>
          <w:i/>
        </w:rPr>
        <w:tab/>
        <w:t xml:space="preserve">    </w:t>
      </w:r>
    </w:p>
    <w:p w:rsidR="00005077" w:rsidRPr="004065C4" w:rsidRDefault="00005077" w:rsidP="00005077">
      <w:pPr>
        <w:rPr>
          <w:i/>
        </w:rPr>
      </w:pPr>
      <w:r w:rsidRPr="004065C4">
        <w:rPr>
          <w:i/>
        </w:rPr>
        <w:tab/>
      </w:r>
      <w:r w:rsidRPr="004065C4">
        <w:rPr>
          <w:i/>
        </w:rPr>
        <w:tab/>
        <w:t xml:space="preserve">- </w:t>
      </w:r>
      <w:r w:rsidR="003C503E" w:rsidRPr="004065C4">
        <w:rPr>
          <w:i/>
        </w:rPr>
        <w:t>Politisk överenskommelse</w:t>
      </w:r>
    </w:p>
    <w:p w:rsidR="00005077" w:rsidRPr="004065C4" w:rsidRDefault="00005077" w:rsidP="00005077">
      <w:pPr>
        <w:rPr>
          <w:i/>
        </w:rPr>
      </w:pPr>
    </w:p>
    <w:p w:rsidR="003C503E" w:rsidRPr="004065C4" w:rsidRDefault="003C503E" w:rsidP="00005077">
      <w:r w:rsidRPr="004065C4">
        <w:t xml:space="preserve">Se punkt 4. </w:t>
      </w:r>
    </w:p>
    <w:p w:rsidR="00455800" w:rsidRPr="004065C4" w:rsidRDefault="00455800" w:rsidP="00005077"/>
    <w:p w:rsidR="00005077" w:rsidRPr="004065C4" w:rsidRDefault="00005077" w:rsidP="00005077">
      <w:r w:rsidRPr="004065C4">
        <w:rPr>
          <w:b/>
        </w:rPr>
        <w:t>6.</w:t>
      </w:r>
      <w:r w:rsidRPr="004065C4">
        <w:rPr>
          <w:b/>
        </w:rPr>
        <w:tab/>
      </w:r>
      <w:r w:rsidRPr="004065C4">
        <w:rPr>
          <w:b/>
        </w:rPr>
        <w:tab/>
      </w:r>
      <w:r w:rsidR="003C503E" w:rsidRPr="004065C4">
        <w:rPr>
          <w:b/>
        </w:rPr>
        <w:t>Godkännande av listan över A-punkter</w:t>
      </w:r>
      <w:r w:rsidR="00A65C1A" w:rsidRPr="004065C4">
        <w:rPr>
          <w:b/>
        </w:rPr>
        <w:t xml:space="preserve"> (icke-</w:t>
      </w:r>
      <w:r w:rsidR="00A65C1A" w:rsidRPr="004065C4">
        <w:rPr>
          <w:b/>
        </w:rPr>
        <w:tab/>
      </w:r>
      <w:r w:rsidR="00A65C1A" w:rsidRPr="004065C4">
        <w:rPr>
          <w:b/>
        </w:rPr>
        <w:tab/>
      </w:r>
      <w:r w:rsidR="00A65C1A" w:rsidRPr="004065C4">
        <w:rPr>
          <w:b/>
        </w:rPr>
        <w:tab/>
      </w:r>
      <w:r w:rsidR="00A65C1A" w:rsidRPr="004065C4">
        <w:rPr>
          <w:b/>
        </w:rPr>
        <w:tab/>
        <w:t>lagstiftande verksamhet)</w:t>
      </w:r>
      <w:r w:rsidRPr="004065C4">
        <w:rPr>
          <w:i/>
        </w:rPr>
        <w:tab/>
      </w:r>
      <w:r w:rsidRPr="004065C4">
        <w:rPr>
          <w:i/>
        </w:rPr>
        <w:tab/>
        <w:t xml:space="preserve">    </w:t>
      </w:r>
    </w:p>
    <w:p w:rsidR="00F97BA5" w:rsidRPr="004065C4" w:rsidRDefault="00F97BA5" w:rsidP="00005077"/>
    <w:p w:rsidR="00005077" w:rsidRPr="004065C4" w:rsidRDefault="00005077" w:rsidP="00005077">
      <w:pPr>
        <w:rPr>
          <w:i/>
        </w:rPr>
      </w:pPr>
      <w:r w:rsidRPr="004065C4">
        <w:rPr>
          <w:i/>
        </w:rPr>
        <w:tab/>
      </w:r>
      <w:r w:rsidRPr="004065C4">
        <w:rPr>
          <w:i/>
        </w:rPr>
        <w:tab/>
      </w:r>
    </w:p>
    <w:p w:rsidR="00005077" w:rsidRPr="004065C4" w:rsidRDefault="00005077" w:rsidP="00AA5309">
      <w:pPr>
        <w:keepNext/>
      </w:pPr>
      <w:r w:rsidRPr="004065C4">
        <w:rPr>
          <w:b/>
        </w:rPr>
        <w:t>7.</w:t>
      </w:r>
      <w:r w:rsidRPr="004065C4">
        <w:rPr>
          <w:b/>
        </w:rPr>
        <w:tab/>
      </w:r>
      <w:r w:rsidRPr="004065C4">
        <w:rPr>
          <w:b/>
        </w:rPr>
        <w:tab/>
      </w:r>
      <w:r w:rsidR="003C503E" w:rsidRPr="004065C4">
        <w:rPr>
          <w:b/>
        </w:rPr>
        <w:t>Information om det informella Ekofinmötet</w:t>
      </w:r>
    </w:p>
    <w:p w:rsidR="00005077" w:rsidRPr="004065C4" w:rsidRDefault="00005077" w:rsidP="00AA5309">
      <w:pPr>
        <w:keepNext/>
        <w:rPr>
          <w:i/>
        </w:rPr>
      </w:pPr>
      <w:r w:rsidRPr="004065C4">
        <w:rPr>
          <w:i/>
        </w:rPr>
        <w:tab/>
      </w:r>
      <w:r w:rsidRPr="004065C4">
        <w:rPr>
          <w:i/>
        </w:rPr>
        <w:tab/>
        <w:t xml:space="preserve">- </w:t>
      </w:r>
      <w:r w:rsidR="003C503E" w:rsidRPr="004065C4">
        <w:rPr>
          <w:i/>
        </w:rPr>
        <w:t>Information från ordförandeskapet</w:t>
      </w:r>
    </w:p>
    <w:p w:rsidR="00005077" w:rsidRPr="004065C4" w:rsidRDefault="00005077" w:rsidP="00AA5309">
      <w:pPr>
        <w:keepNext/>
        <w:rPr>
          <w:i/>
        </w:rPr>
      </w:pPr>
    </w:p>
    <w:p w:rsidR="00067654" w:rsidRPr="004065C4" w:rsidRDefault="00A65C1A" w:rsidP="00AA5309">
      <w:pPr>
        <w:keepNext/>
        <w:spacing w:line="240" w:lineRule="auto"/>
      </w:pPr>
      <w:r w:rsidRPr="004065C4">
        <w:t xml:space="preserve">Det polska ordförandeskapet ska återrapportera från det informella Ekofinmötet som hölls i Wroclaw, Polen, den 16-17 september. </w:t>
      </w:r>
    </w:p>
    <w:p w:rsidR="00067654" w:rsidRPr="004065C4" w:rsidRDefault="00067654" w:rsidP="00AA5309">
      <w:pPr>
        <w:spacing w:line="240" w:lineRule="auto"/>
      </w:pPr>
    </w:p>
    <w:p w:rsidR="00AA5309" w:rsidRPr="004065C4" w:rsidRDefault="00A65C1A" w:rsidP="00AA5309">
      <w:pPr>
        <w:spacing w:line="240" w:lineRule="auto"/>
      </w:pPr>
      <w:r w:rsidRPr="004065C4">
        <w:t xml:space="preserve">Vid informella Ekofin ställde sig rådet bakom den kompromiss som </w:t>
      </w:r>
      <w:r w:rsidR="00067654" w:rsidRPr="004065C4">
        <w:t xml:space="preserve">ordförandeskapet och Europaparlamentet nått angående </w:t>
      </w:r>
      <w:r w:rsidR="00AA5309" w:rsidRPr="004065C4">
        <w:t xml:space="preserve">förslagen </w:t>
      </w:r>
      <w:r w:rsidR="00067654" w:rsidRPr="004065C4">
        <w:t xml:space="preserve">om förstärkt ekonomisk styrning. Vidare diskuterades bland annat det ekonomiska och finansiella läget och </w:t>
      </w:r>
      <w:r w:rsidR="00AA5309" w:rsidRPr="004065C4">
        <w:t>regleringsagendan</w:t>
      </w:r>
      <w:r w:rsidR="00067654" w:rsidRPr="004065C4">
        <w:t xml:space="preserve"> på finansmarknadsområdet.</w:t>
      </w:r>
    </w:p>
    <w:p w:rsidR="00067654" w:rsidRPr="004065C4" w:rsidRDefault="00067654" w:rsidP="00005077">
      <w:r w:rsidRPr="004065C4">
        <w:t xml:space="preserve"> </w:t>
      </w:r>
    </w:p>
    <w:p w:rsidR="00005077" w:rsidRPr="004065C4" w:rsidRDefault="00005077" w:rsidP="00005077">
      <w:pPr>
        <w:rPr>
          <w:i/>
        </w:rPr>
      </w:pPr>
      <w:r w:rsidRPr="004065C4">
        <w:rPr>
          <w:b/>
        </w:rPr>
        <w:t>8.</w:t>
      </w:r>
      <w:r w:rsidRPr="004065C4">
        <w:rPr>
          <w:b/>
        </w:rPr>
        <w:tab/>
      </w:r>
      <w:r w:rsidRPr="004065C4">
        <w:rPr>
          <w:b/>
        </w:rPr>
        <w:tab/>
      </w:r>
      <w:r w:rsidR="003C503E" w:rsidRPr="004065C4">
        <w:rPr>
          <w:b/>
        </w:rPr>
        <w:t>(ev.) Översyn av den finanspolitiska exitstrategin</w:t>
      </w:r>
      <w:r w:rsidRPr="004065C4">
        <w:rPr>
          <w:i/>
        </w:rPr>
        <w:tab/>
      </w:r>
      <w:r w:rsidRPr="004065C4">
        <w:rPr>
          <w:i/>
        </w:rPr>
        <w:tab/>
        <w:t xml:space="preserve">   </w:t>
      </w:r>
      <w:r w:rsidRPr="004065C4">
        <w:rPr>
          <w:i/>
        </w:rPr>
        <w:tab/>
        <w:t xml:space="preserve">- </w:t>
      </w:r>
      <w:r w:rsidR="003C503E" w:rsidRPr="004065C4">
        <w:rPr>
          <w:i/>
        </w:rPr>
        <w:t>Antagande av rådsslutsatser</w:t>
      </w:r>
    </w:p>
    <w:p w:rsidR="00005077" w:rsidRPr="004065C4" w:rsidRDefault="00005077" w:rsidP="00005077">
      <w:pPr>
        <w:rPr>
          <w:i/>
        </w:rPr>
      </w:pPr>
    </w:p>
    <w:p w:rsidR="00C35881" w:rsidRPr="004065C4" w:rsidRDefault="00C35881" w:rsidP="00C35881">
      <w:pPr>
        <w:overflowPunct/>
        <w:spacing w:line="240" w:lineRule="auto"/>
        <w:textAlignment w:val="auto"/>
        <w:rPr>
          <w:rFonts w:cs="OrigGarmnd BT"/>
          <w:color w:val="000000"/>
          <w:szCs w:val="24"/>
          <w:lang w:eastAsia="sv-SE"/>
        </w:rPr>
      </w:pPr>
      <w:r w:rsidRPr="004065C4">
        <w:rPr>
          <w:rFonts w:cs="OrigGarmnd BT"/>
          <w:color w:val="000000"/>
          <w:szCs w:val="24"/>
          <w:lang w:eastAsia="sv-SE"/>
        </w:rPr>
        <w:t>Ekofinrådet ska anta rådsslutsatser om finanspolitiska exitstrategier. Redan 2009 antogs en finanspolitisk exitstrategi som beskriver hur medlemsstaterna ska komma tillrätta med underskotten i sina offentliga finanser. Med anledning av den senaste ekonomiska utvecklingen finns förslag om att anta uppdaterade slutsatser på området.</w:t>
      </w:r>
    </w:p>
    <w:p w:rsidR="00C35881" w:rsidRPr="004065C4" w:rsidRDefault="00C35881" w:rsidP="00C35881">
      <w:pPr>
        <w:overflowPunct/>
        <w:spacing w:line="240" w:lineRule="auto"/>
        <w:textAlignment w:val="auto"/>
        <w:rPr>
          <w:rFonts w:cs="OrigGarmnd BT"/>
          <w:color w:val="000000"/>
          <w:szCs w:val="24"/>
          <w:lang w:eastAsia="sv-SE"/>
        </w:rPr>
      </w:pPr>
    </w:p>
    <w:p w:rsidR="00C35881" w:rsidRPr="004065C4" w:rsidRDefault="00C35881" w:rsidP="00C35881">
      <w:pPr>
        <w:overflowPunct/>
        <w:spacing w:line="240" w:lineRule="auto"/>
        <w:textAlignment w:val="auto"/>
        <w:rPr>
          <w:rFonts w:cs="OrigGarmnd BT"/>
          <w:color w:val="000000"/>
          <w:szCs w:val="24"/>
          <w:lang w:eastAsia="sv-SE"/>
        </w:rPr>
      </w:pPr>
      <w:r w:rsidRPr="004065C4">
        <w:rPr>
          <w:rFonts w:cs="OrigGarmnd BT"/>
          <w:color w:val="000000"/>
          <w:szCs w:val="24"/>
          <w:lang w:eastAsia="sv-SE"/>
        </w:rPr>
        <w:t xml:space="preserve">Regeringen anser att det är viktigt med tydliga budskap om behovet av åtgärder för att minska budgetunderskott och statsskulder, i syfte att stärka förtroendet för medlemsstaternas ekonomier. </w:t>
      </w:r>
    </w:p>
    <w:p w:rsidR="00C35881" w:rsidRPr="004065C4" w:rsidRDefault="00C35881" w:rsidP="00C35881">
      <w:pPr>
        <w:overflowPunct/>
        <w:spacing w:line="240" w:lineRule="auto"/>
        <w:textAlignment w:val="auto"/>
        <w:rPr>
          <w:rFonts w:cs="OrigGarmnd BT"/>
          <w:color w:val="000000"/>
          <w:szCs w:val="24"/>
          <w:lang w:eastAsia="sv-SE"/>
        </w:rPr>
      </w:pPr>
    </w:p>
    <w:p w:rsidR="00C35881" w:rsidRPr="004065C4" w:rsidRDefault="00C35881" w:rsidP="00C35881">
      <w:pPr>
        <w:overflowPunct/>
        <w:spacing w:line="240" w:lineRule="auto"/>
        <w:textAlignment w:val="auto"/>
        <w:rPr>
          <w:rFonts w:cs="OrigGarmnd BT"/>
          <w:color w:val="000000"/>
          <w:szCs w:val="24"/>
          <w:lang w:eastAsia="sv-SE"/>
        </w:rPr>
      </w:pPr>
      <w:r w:rsidRPr="004065C4">
        <w:rPr>
          <w:rFonts w:cs="OrigGarmnd BT"/>
          <w:color w:val="000000"/>
          <w:szCs w:val="24"/>
          <w:lang w:eastAsia="sv-SE"/>
        </w:rPr>
        <w:t>Något slutligt utkast till slutsatser föreligger inte i skrivande stund.</w:t>
      </w:r>
    </w:p>
    <w:p w:rsidR="00C35881" w:rsidRPr="004065C4" w:rsidRDefault="00C35881" w:rsidP="00005077"/>
    <w:p w:rsidR="00005077" w:rsidRPr="004065C4" w:rsidRDefault="00005077" w:rsidP="00005077">
      <w:r w:rsidRPr="004065C4">
        <w:rPr>
          <w:b/>
        </w:rPr>
        <w:t>9.</w:t>
      </w:r>
      <w:r w:rsidRPr="004065C4">
        <w:rPr>
          <w:b/>
        </w:rPr>
        <w:tab/>
      </w:r>
      <w:r w:rsidRPr="004065C4">
        <w:rPr>
          <w:b/>
        </w:rPr>
        <w:tab/>
      </w:r>
      <w:r w:rsidR="003C503E" w:rsidRPr="004065C4">
        <w:rPr>
          <w:b/>
        </w:rPr>
        <w:t xml:space="preserve">(ev.) Genomförande av förfarandet för alltför stora </w:t>
      </w:r>
      <w:r w:rsidR="003C503E" w:rsidRPr="004065C4">
        <w:rPr>
          <w:b/>
        </w:rPr>
        <w:tab/>
      </w:r>
      <w:r w:rsidR="003C503E" w:rsidRPr="004065C4">
        <w:rPr>
          <w:b/>
        </w:rPr>
        <w:tab/>
      </w:r>
      <w:r w:rsidR="003C503E" w:rsidRPr="004065C4">
        <w:rPr>
          <w:b/>
        </w:rPr>
        <w:tab/>
        <w:t>underskott</w:t>
      </w:r>
      <w:r w:rsidRPr="004065C4">
        <w:rPr>
          <w:i/>
        </w:rPr>
        <w:tab/>
      </w:r>
      <w:r w:rsidRPr="004065C4">
        <w:rPr>
          <w:i/>
        </w:rPr>
        <w:tab/>
        <w:t xml:space="preserve">    </w:t>
      </w:r>
    </w:p>
    <w:p w:rsidR="00005077" w:rsidRPr="004065C4" w:rsidRDefault="00005077" w:rsidP="00005077">
      <w:pPr>
        <w:rPr>
          <w:i/>
        </w:rPr>
      </w:pPr>
      <w:r w:rsidRPr="004065C4">
        <w:rPr>
          <w:i/>
        </w:rPr>
        <w:tab/>
      </w:r>
      <w:r w:rsidRPr="004065C4">
        <w:rPr>
          <w:i/>
        </w:rPr>
        <w:tab/>
        <w:t xml:space="preserve">- </w:t>
      </w:r>
      <w:r w:rsidR="003C503E" w:rsidRPr="004065C4">
        <w:rPr>
          <w:i/>
        </w:rPr>
        <w:t>Muntlig rapport från kommissionen</w:t>
      </w:r>
    </w:p>
    <w:p w:rsidR="00005077" w:rsidRPr="004065C4" w:rsidRDefault="00005077" w:rsidP="00455800">
      <w:pPr>
        <w:tabs>
          <w:tab w:val="left" w:pos="4440"/>
        </w:tabs>
        <w:rPr>
          <w:i/>
        </w:rPr>
      </w:pPr>
    </w:p>
    <w:p w:rsidR="00A65C1A" w:rsidRPr="004065C4" w:rsidRDefault="00A65C1A" w:rsidP="00A65C1A">
      <w:pPr>
        <w:overflowPunct/>
        <w:spacing w:line="240" w:lineRule="auto"/>
        <w:textAlignment w:val="auto"/>
        <w:rPr>
          <w:rFonts w:cs="OrigGarmnd BT"/>
          <w:color w:val="000000"/>
          <w:szCs w:val="24"/>
          <w:lang w:eastAsia="sv-SE"/>
        </w:rPr>
      </w:pPr>
      <w:r w:rsidRPr="004065C4">
        <w:rPr>
          <w:rFonts w:cs="OrigGarmnd BT"/>
          <w:color w:val="000000"/>
          <w:szCs w:val="24"/>
          <w:lang w:eastAsia="sv-SE"/>
        </w:rPr>
        <w:t>Ekofinrådet ska få information om läget i de medlemsstater som är föremål för underskottsförfarande inom ramen för Stabilitets- och tillväxtpakten</w:t>
      </w:r>
      <w:r w:rsidR="00AA5309" w:rsidRPr="004065C4">
        <w:rPr>
          <w:rFonts w:cs="OrigGarmnd BT"/>
          <w:color w:val="000000"/>
          <w:szCs w:val="24"/>
          <w:lang w:eastAsia="sv-SE"/>
        </w:rPr>
        <w:t xml:space="preserve"> dvs. de medlemsstater som har ett budgetunderskott som är större än 3 procent av BNP</w:t>
      </w:r>
      <w:r w:rsidRPr="004065C4">
        <w:rPr>
          <w:rFonts w:cs="OrigGarmnd BT"/>
          <w:color w:val="000000"/>
          <w:szCs w:val="24"/>
          <w:lang w:eastAsia="sv-SE"/>
        </w:rPr>
        <w:t>. I dagsläget är 23 av 27 medlemsländer föremål för underskottsförfarande.</w:t>
      </w:r>
    </w:p>
    <w:p w:rsidR="00A65C1A" w:rsidRPr="004065C4" w:rsidRDefault="00A65C1A" w:rsidP="00A65C1A">
      <w:pPr>
        <w:overflowPunct/>
        <w:spacing w:line="240" w:lineRule="auto"/>
        <w:textAlignment w:val="auto"/>
        <w:rPr>
          <w:rFonts w:cs="OrigGarmnd BT"/>
          <w:color w:val="000000"/>
          <w:szCs w:val="24"/>
          <w:lang w:eastAsia="sv-SE"/>
        </w:rPr>
      </w:pPr>
    </w:p>
    <w:p w:rsidR="00A65C1A" w:rsidRPr="004065C4" w:rsidRDefault="00777C59" w:rsidP="00A65C1A">
      <w:pPr>
        <w:overflowPunct/>
        <w:spacing w:line="240" w:lineRule="auto"/>
        <w:textAlignment w:val="auto"/>
        <w:rPr>
          <w:rFonts w:cs="OrigGarmnd BT"/>
          <w:color w:val="000000"/>
          <w:szCs w:val="24"/>
          <w:lang w:eastAsia="sv-SE"/>
        </w:rPr>
      </w:pPr>
      <w:r w:rsidRPr="004065C4">
        <w:rPr>
          <w:rFonts w:cs="OrigGarmnd BT"/>
          <w:color w:val="000000"/>
          <w:szCs w:val="24"/>
          <w:lang w:eastAsia="sv-SE"/>
        </w:rPr>
        <w:t xml:space="preserve">Så sent som </w:t>
      </w:r>
      <w:r w:rsidR="00A65C1A" w:rsidRPr="004065C4">
        <w:rPr>
          <w:rFonts w:cs="OrigGarmnd BT"/>
          <w:color w:val="000000"/>
          <w:szCs w:val="24"/>
          <w:lang w:eastAsia="sv-SE"/>
        </w:rPr>
        <w:t xml:space="preserve">den 12 juli 2011 konstaterade Ekofinrådet att en </w:t>
      </w:r>
      <w:r w:rsidR="00AA5309" w:rsidRPr="004065C4">
        <w:rPr>
          <w:rFonts w:cs="OrigGarmnd BT"/>
          <w:color w:val="000000"/>
          <w:szCs w:val="24"/>
          <w:lang w:eastAsia="sv-SE"/>
        </w:rPr>
        <w:t xml:space="preserve">noggrann </w:t>
      </w:r>
      <w:r w:rsidR="00A65C1A" w:rsidRPr="004065C4">
        <w:rPr>
          <w:rFonts w:cs="OrigGarmnd BT"/>
          <w:color w:val="000000"/>
          <w:szCs w:val="24"/>
          <w:lang w:eastAsia="sv-SE"/>
        </w:rPr>
        <w:t xml:space="preserve">implementering av 2011 års budget, samt ytterligare </w:t>
      </w:r>
      <w:r w:rsidR="00AA5309" w:rsidRPr="004065C4">
        <w:rPr>
          <w:rFonts w:cs="OrigGarmnd BT"/>
          <w:color w:val="000000"/>
          <w:szCs w:val="24"/>
          <w:lang w:eastAsia="sv-SE"/>
        </w:rPr>
        <w:t>konsoliderings</w:t>
      </w:r>
      <w:r w:rsidR="00A65C1A" w:rsidRPr="004065C4">
        <w:rPr>
          <w:rFonts w:cs="OrigGarmnd BT"/>
          <w:color w:val="000000"/>
          <w:szCs w:val="24"/>
          <w:lang w:eastAsia="sv-SE"/>
        </w:rPr>
        <w:t>åtgärder för 2012, var nödvändigt för att komma till rätta med underskotten i berörda medlemsstater inom utsatt tidsfrist. Utvecklingen de senaste månaderna och en dämpning av tillväxtutsikterna utgör risker för att länderna kan behöva vidta ytterligare åtgärder för att korrigera underskotten inom utsatt tidsfrist.</w:t>
      </w:r>
    </w:p>
    <w:p w:rsidR="00A65C1A" w:rsidRPr="004065C4" w:rsidRDefault="00A65C1A" w:rsidP="00005077"/>
    <w:p w:rsidR="00005077" w:rsidRPr="004065C4" w:rsidRDefault="00005077" w:rsidP="00A65C1A">
      <w:pPr>
        <w:keepNext/>
      </w:pPr>
      <w:r w:rsidRPr="004065C4">
        <w:rPr>
          <w:b/>
        </w:rPr>
        <w:t>10.</w:t>
      </w:r>
      <w:r w:rsidRPr="004065C4">
        <w:rPr>
          <w:b/>
        </w:rPr>
        <w:tab/>
      </w:r>
      <w:r w:rsidRPr="004065C4">
        <w:rPr>
          <w:b/>
        </w:rPr>
        <w:tab/>
      </w:r>
      <w:r w:rsidR="003C503E" w:rsidRPr="004065C4">
        <w:rPr>
          <w:b/>
        </w:rPr>
        <w:t>Internationella möten</w:t>
      </w:r>
      <w:r w:rsidRPr="004065C4">
        <w:rPr>
          <w:i/>
        </w:rPr>
        <w:tab/>
      </w:r>
      <w:r w:rsidRPr="004065C4">
        <w:rPr>
          <w:i/>
        </w:rPr>
        <w:tab/>
        <w:t xml:space="preserve">    </w:t>
      </w:r>
    </w:p>
    <w:p w:rsidR="00005077" w:rsidRPr="004065C4" w:rsidRDefault="00005077" w:rsidP="00A65C1A">
      <w:pPr>
        <w:keepNext/>
        <w:rPr>
          <w:i/>
        </w:rPr>
      </w:pPr>
      <w:r w:rsidRPr="004065C4">
        <w:rPr>
          <w:i/>
        </w:rPr>
        <w:tab/>
      </w:r>
      <w:r w:rsidRPr="004065C4">
        <w:rPr>
          <w:i/>
        </w:rPr>
        <w:tab/>
      </w:r>
      <w:r w:rsidR="003C503E" w:rsidRPr="004065C4">
        <w:rPr>
          <w:i/>
        </w:rPr>
        <w:t xml:space="preserve">a. Uppföljning av årsmöten i IMF och Världsbanken samt </w:t>
      </w:r>
      <w:r w:rsidR="003C503E" w:rsidRPr="004065C4">
        <w:rPr>
          <w:i/>
        </w:rPr>
        <w:tab/>
      </w:r>
      <w:r w:rsidR="003C503E" w:rsidRPr="004065C4">
        <w:rPr>
          <w:i/>
        </w:rPr>
        <w:tab/>
      </w:r>
      <w:r w:rsidR="003C503E" w:rsidRPr="004065C4">
        <w:rPr>
          <w:i/>
        </w:rPr>
        <w:tab/>
        <w:t>mötet i G20</w:t>
      </w:r>
      <w:r w:rsidR="003C503E" w:rsidRPr="004065C4">
        <w:rPr>
          <w:i/>
        </w:rPr>
        <w:tab/>
      </w:r>
    </w:p>
    <w:p w:rsidR="003C503E" w:rsidRPr="004065C4" w:rsidRDefault="003C503E" w:rsidP="00A65C1A">
      <w:pPr>
        <w:keepNext/>
        <w:rPr>
          <w:i/>
        </w:rPr>
      </w:pPr>
    </w:p>
    <w:p w:rsidR="00774CFF" w:rsidRPr="004065C4" w:rsidRDefault="00774CFF" w:rsidP="00AA5309">
      <w:pPr>
        <w:keepNext/>
        <w:spacing w:line="240" w:lineRule="auto"/>
      </w:pPr>
      <w:r w:rsidRPr="004065C4">
        <w:t xml:space="preserve">Ordförandeskapet och kommissionen väntas avrapportera från finansministrarnas och centralbankschefernas möte i G20-kretsen i Washington DC den 22 september samt ifrån IMF och Världsbankens årsmöten. </w:t>
      </w:r>
    </w:p>
    <w:p w:rsidR="00774CFF" w:rsidRPr="004065C4" w:rsidRDefault="00774CFF" w:rsidP="00AA5309">
      <w:pPr>
        <w:keepNext/>
        <w:spacing w:line="240" w:lineRule="auto"/>
      </w:pPr>
    </w:p>
    <w:p w:rsidR="00774CFF" w:rsidRPr="004065C4" w:rsidRDefault="00774CFF" w:rsidP="00AA5309">
      <w:pPr>
        <w:keepNext/>
        <w:spacing w:line="240" w:lineRule="auto"/>
      </w:pPr>
      <w:r w:rsidRPr="004065C4">
        <w:t xml:space="preserve">Vid </w:t>
      </w:r>
      <w:r w:rsidR="00A65C1A" w:rsidRPr="004065C4">
        <w:t>G20-</w:t>
      </w:r>
      <w:r w:rsidRPr="004065C4">
        <w:t>mötet fördes fortsatta diskussioner om tillståndet i den globala ekonomin. Även finansmarknadsreglering och råvarupriser diskuterades.</w:t>
      </w:r>
    </w:p>
    <w:p w:rsidR="00774CFF" w:rsidRPr="004065C4" w:rsidRDefault="00774CFF" w:rsidP="00AA5309">
      <w:pPr>
        <w:spacing w:line="240" w:lineRule="auto"/>
      </w:pPr>
    </w:p>
    <w:p w:rsidR="00774CFF" w:rsidRPr="004065C4" w:rsidRDefault="00774CFF" w:rsidP="00AA5309">
      <w:pPr>
        <w:spacing w:line="240" w:lineRule="auto"/>
      </w:pPr>
      <w:r w:rsidRPr="004065C4">
        <w:t>Vid årsmöten</w:t>
      </w:r>
      <w:r w:rsidR="00AA5309" w:rsidRPr="004065C4">
        <w:t>a</w:t>
      </w:r>
      <w:r w:rsidRPr="004065C4">
        <w:t xml:space="preserve"> i IMF och Världsbanken diskuterades </w:t>
      </w:r>
      <w:r w:rsidR="00A65C1A" w:rsidRPr="004065C4">
        <w:t xml:space="preserve">främst det globala ekonomiska läget samt interna IMF-frågor. </w:t>
      </w:r>
    </w:p>
    <w:p w:rsidR="00774CFF" w:rsidRPr="004065C4" w:rsidRDefault="00774CFF" w:rsidP="00AA5309">
      <w:pPr>
        <w:spacing w:line="240" w:lineRule="auto"/>
      </w:pPr>
    </w:p>
    <w:p w:rsidR="003C503E" w:rsidRPr="004065C4" w:rsidRDefault="003C503E" w:rsidP="00005077">
      <w:pPr>
        <w:rPr>
          <w:i/>
        </w:rPr>
      </w:pPr>
      <w:r w:rsidRPr="004065C4">
        <w:rPr>
          <w:i/>
        </w:rPr>
        <w:tab/>
      </w:r>
      <w:r w:rsidRPr="004065C4">
        <w:rPr>
          <w:i/>
        </w:rPr>
        <w:tab/>
        <w:t xml:space="preserve">b. Förberedelser inför G20-mötet med finansministrar och </w:t>
      </w:r>
      <w:r w:rsidRPr="004065C4">
        <w:rPr>
          <w:i/>
        </w:rPr>
        <w:tab/>
      </w:r>
      <w:r w:rsidRPr="004065C4">
        <w:rPr>
          <w:i/>
        </w:rPr>
        <w:tab/>
      </w:r>
      <w:r w:rsidRPr="004065C4">
        <w:rPr>
          <w:i/>
        </w:rPr>
        <w:tab/>
        <w:t>centralbankschefer 13-16 oktober</w:t>
      </w:r>
    </w:p>
    <w:p w:rsidR="003C503E" w:rsidRPr="004065C4" w:rsidRDefault="003C503E" w:rsidP="00005077">
      <w:pPr>
        <w:rPr>
          <w:i/>
        </w:rPr>
      </w:pPr>
      <w:r w:rsidRPr="004065C4">
        <w:rPr>
          <w:i/>
        </w:rPr>
        <w:tab/>
      </w:r>
      <w:r w:rsidRPr="004065C4">
        <w:rPr>
          <w:i/>
        </w:rPr>
        <w:tab/>
      </w:r>
      <w:r w:rsidRPr="004065C4">
        <w:rPr>
          <w:i/>
        </w:rPr>
        <w:tab/>
        <w:t>- Antagande av Terms of Reference</w:t>
      </w:r>
    </w:p>
    <w:p w:rsidR="00005077" w:rsidRPr="004065C4" w:rsidRDefault="00005077" w:rsidP="00774CFF">
      <w:pPr>
        <w:pStyle w:val="RKnormal"/>
      </w:pPr>
    </w:p>
    <w:p w:rsidR="00774CFF" w:rsidRPr="004065C4" w:rsidRDefault="00774CFF" w:rsidP="00AA5309">
      <w:pPr>
        <w:spacing w:line="240" w:lineRule="auto"/>
      </w:pPr>
      <w:r w:rsidRPr="004065C4">
        <w:t>EU:s Terms of Reference väntas antas av Ekofin. Terms of Reference dokumentet slår fast EU:s huvudbudskap inför G20-mötet</w:t>
      </w:r>
      <w:r w:rsidR="00AA5309" w:rsidRPr="004065C4">
        <w:t xml:space="preserve"> i Paris 13-16 oktober</w:t>
      </w:r>
      <w:r w:rsidRPr="004065C4">
        <w:t xml:space="preserve">.  </w:t>
      </w:r>
    </w:p>
    <w:p w:rsidR="00774CFF" w:rsidRPr="004065C4" w:rsidRDefault="00774CFF" w:rsidP="00AA5309">
      <w:pPr>
        <w:spacing w:line="240" w:lineRule="auto"/>
      </w:pPr>
    </w:p>
    <w:p w:rsidR="00774CFF" w:rsidRPr="004065C4" w:rsidRDefault="00774CFF" w:rsidP="00AA5309">
      <w:pPr>
        <w:spacing w:line="240" w:lineRule="auto"/>
      </w:pPr>
      <w:r w:rsidRPr="004065C4">
        <w:t xml:space="preserve">Vid mötet förväntas fortsatta diskussioner om läget i världsekonomin och de internationella policyåtaganden som överenskommits för att hantera finanskrisen. </w:t>
      </w:r>
    </w:p>
    <w:p w:rsidR="00774CFF" w:rsidRPr="004065C4" w:rsidRDefault="00774CFF" w:rsidP="00AA5309">
      <w:pPr>
        <w:spacing w:line="240" w:lineRule="auto"/>
      </w:pPr>
    </w:p>
    <w:p w:rsidR="00774CFF" w:rsidRPr="004065C4" w:rsidRDefault="00DF2A6B" w:rsidP="00AA5309">
      <w:pPr>
        <w:spacing w:line="240" w:lineRule="auto"/>
      </w:pPr>
      <w:r w:rsidRPr="004065C4">
        <w:t>Slutligt u</w:t>
      </w:r>
      <w:r w:rsidR="00774CFF" w:rsidRPr="004065C4">
        <w:t xml:space="preserve">tkast till Terms of Reference föreligger inte i skrivande stund.  </w:t>
      </w:r>
    </w:p>
    <w:p w:rsidR="00005077" w:rsidRPr="004065C4" w:rsidRDefault="00005077" w:rsidP="00AA5309">
      <w:pPr>
        <w:pStyle w:val="RKnormal"/>
        <w:spacing w:line="240" w:lineRule="auto"/>
      </w:pPr>
    </w:p>
    <w:p w:rsidR="00005077" w:rsidRPr="004065C4" w:rsidRDefault="00005077" w:rsidP="00005077">
      <w:r w:rsidRPr="004065C4">
        <w:rPr>
          <w:b/>
        </w:rPr>
        <w:t>11.</w:t>
      </w:r>
      <w:r w:rsidRPr="004065C4">
        <w:rPr>
          <w:b/>
        </w:rPr>
        <w:tab/>
      </w:r>
      <w:r w:rsidRPr="004065C4">
        <w:rPr>
          <w:b/>
        </w:rPr>
        <w:tab/>
      </w:r>
      <w:r w:rsidR="003C503E" w:rsidRPr="004065C4">
        <w:rPr>
          <w:b/>
        </w:rPr>
        <w:t>Förberedelser inför klimatmötet i Durban</w:t>
      </w:r>
      <w:r w:rsidRPr="004065C4">
        <w:rPr>
          <w:i/>
        </w:rPr>
        <w:tab/>
      </w:r>
      <w:r w:rsidRPr="004065C4">
        <w:rPr>
          <w:i/>
        </w:rPr>
        <w:tab/>
      </w:r>
    </w:p>
    <w:p w:rsidR="00005077" w:rsidRPr="004065C4" w:rsidRDefault="00005077" w:rsidP="00005077">
      <w:pPr>
        <w:rPr>
          <w:i/>
        </w:rPr>
      </w:pPr>
      <w:r w:rsidRPr="004065C4">
        <w:rPr>
          <w:i/>
        </w:rPr>
        <w:tab/>
      </w:r>
      <w:r w:rsidRPr="004065C4">
        <w:rPr>
          <w:i/>
        </w:rPr>
        <w:tab/>
        <w:t xml:space="preserve">- </w:t>
      </w:r>
      <w:r w:rsidR="003C503E" w:rsidRPr="004065C4">
        <w:rPr>
          <w:i/>
        </w:rPr>
        <w:t>Antagande av rådsslutsatser</w:t>
      </w:r>
    </w:p>
    <w:p w:rsidR="00005077" w:rsidRPr="004065C4" w:rsidRDefault="00005077" w:rsidP="003C503E"/>
    <w:p w:rsidR="003C503E" w:rsidRPr="004065C4" w:rsidRDefault="003C503E" w:rsidP="00AA5309">
      <w:pPr>
        <w:spacing w:line="240" w:lineRule="auto"/>
      </w:pPr>
      <w:r w:rsidRPr="004065C4">
        <w:t xml:space="preserve">Ekofinrådet förväntas anta rådsslutsatser om internationell klimatfinansiering. Slutsatserna utgör bidrag till EU:s position inför den internationella klimatkonferensen i Durban, november-december 2011 (COP17). Ekofins slutsatser kommer att födas in i Europeiska rådets slutsatser den 17-18 oktober.  </w:t>
      </w:r>
    </w:p>
    <w:p w:rsidR="003C503E" w:rsidRPr="004065C4" w:rsidRDefault="003C503E" w:rsidP="00AA5309">
      <w:pPr>
        <w:spacing w:line="240" w:lineRule="auto"/>
      </w:pPr>
    </w:p>
    <w:p w:rsidR="003C503E" w:rsidRPr="004065C4" w:rsidRDefault="003C503E" w:rsidP="00AA5309">
      <w:pPr>
        <w:spacing w:line="240" w:lineRule="auto"/>
      </w:pPr>
      <w:r w:rsidRPr="004065C4">
        <w:t xml:space="preserve">I utkastet till slutsatser bekräftas EU:s åtaganden om snabbstartsfinansiering och långsiktig klimatfinansiering. Även åtagandet från klimatkonferensen i Cancún, om en årlig formell rapportering av snabbstartsfinansiering till UNFCCC-sekretariatet 2011-2013, bekräftas. </w:t>
      </w:r>
    </w:p>
    <w:p w:rsidR="003C503E" w:rsidRPr="004065C4" w:rsidRDefault="003C503E" w:rsidP="00AA5309">
      <w:pPr>
        <w:spacing w:line="240" w:lineRule="auto"/>
      </w:pPr>
    </w:p>
    <w:p w:rsidR="003C503E" w:rsidRPr="004065C4" w:rsidRDefault="003C503E" w:rsidP="00AA5309">
      <w:pPr>
        <w:spacing w:line="240" w:lineRule="auto"/>
      </w:pPr>
      <w:r w:rsidRPr="004065C4">
        <w:t xml:space="preserve">Slutsatserna framhåller bland annat vikten av flera olika klimatfinansieringskällor för att uppfylla de utvecklade ländernas åtagande om långsiktig klimatfinansiering. </w:t>
      </w:r>
      <w:r w:rsidR="00930CE5" w:rsidRPr="004065C4">
        <w:t>Även en</w:t>
      </w:r>
      <w:r w:rsidRPr="004065C4">
        <w:t xml:space="preserve"> ny rapport </w:t>
      </w:r>
      <w:r w:rsidR="00930CE5" w:rsidRPr="004065C4">
        <w:t xml:space="preserve">från G20 </w:t>
      </w:r>
      <w:r w:rsidRPr="004065C4">
        <w:t>om klimatfinansieringskällor</w:t>
      </w:r>
      <w:r w:rsidR="00930CE5" w:rsidRPr="004065C4">
        <w:t xml:space="preserve"> uppmärksammas i slutsatserna</w:t>
      </w:r>
      <w:r w:rsidRPr="004065C4">
        <w:t>.</w:t>
      </w:r>
    </w:p>
    <w:p w:rsidR="003C503E" w:rsidRPr="004065C4" w:rsidRDefault="003C503E" w:rsidP="00AA5309">
      <w:pPr>
        <w:spacing w:line="240" w:lineRule="auto"/>
      </w:pPr>
    </w:p>
    <w:p w:rsidR="003C503E" w:rsidRPr="004065C4" w:rsidRDefault="003C503E" w:rsidP="00AA5309">
      <w:pPr>
        <w:spacing w:line="240" w:lineRule="auto"/>
      </w:pPr>
      <w:r w:rsidRPr="004065C4">
        <w:t xml:space="preserve">Slutsatserna framhåller också vikten av att arbeta mot att identifiera sätt att skala upp klimatfinansiering från 2013 till 2020. Betydelsen av en transparent rapportering av klimatfinansiering betonas. </w:t>
      </w:r>
      <w:r w:rsidR="00F97BA5" w:rsidRPr="004065C4">
        <w:t>Vidare belyser s</w:t>
      </w:r>
      <w:r w:rsidRPr="004065C4">
        <w:t xml:space="preserve">lutsatserna </w:t>
      </w:r>
      <w:r w:rsidR="00F97BA5" w:rsidRPr="004065C4">
        <w:t xml:space="preserve">även </w:t>
      </w:r>
      <w:r w:rsidRPr="004065C4">
        <w:t>institutionella frågor, bl</w:t>
      </w:r>
      <w:r w:rsidR="00EE002E" w:rsidRPr="004065C4">
        <w:t>.</w:t>
      </w:r>
      <w:r w:rsidRPr="004065C4">
        <w:t xml:space="preserve"> a</w:t>
      </w:r>
      <w:r w:rsidR="00EE002E" w:rsidRPr="004065C4">
        <w:t>.</w:t>
      </w:r>
      <w:r w:rsidRPr="004065C4">
        <w:t xml:space="preserve"> uppmärksammas den nya klimatfonden.</w:t>
      </w:r>
    </w:p>
    <w:p w:rsidR="003C503E" w:rsidRPr="004065C4" w:rsidRDefault="003C503E" w:rsidP="00AA5309">
      <w:pPr>
        <w:spacing w:line="240" w:lineRule="auto"/>
      </w:pPr>
    </w:p>
    <w:p w:rsidR="003C503E" w:rsidRPr="004065C4" w:rsidRDefault="003C503E" w:rsidP="00AA5309">
      <w:pPr>
        <w:spacing w:line="240" w:lineRule="auto"/>
      </w:pPr>
      <w:r w:rsidRPr="004065C4">
        <w:t xml:space="preserve">Regeringen välkomnar </w:t>
      </w:r>
      <w:r w:rsidR="00F97BA5" w:rsidRPr="004065C4">
        <w:t xml:space="preserve">att </w:t>
      </w:r>
      <w:r w:rsidRPr="004065C4">
        <w:t>slutsatserna lyfter fram de centrala klimatfinansieringsfrågorna inför klimatkonferensen i Durban.</w:t>
      </w:r>
      <w:r w:rsidR="00F97BA5" w:rsidRPr="004065C4">
        <w:t xml:space="preserve"> Något slutligt utkast till slutsatser föreligger inte i skrivande stund. </w:t>
      </w:r>
    </w:p>
    <w:p w:rsidR="003C503E" w:rsidRPr="004065C4" w:rsidRDefault="003C503E" w:rsidP="00AA5309">
      <w:pPr>
        <w:pStyle w:val="RKnormal"/>
        <w:spacing w:line="240" w:lineRule="auto"/>
      </w:pPr>
    </w:p>
    <w:p w:rsidR="00005077" w:rsidRPr="004065C4" w:rsidRDefault="00005077">
      <w:pPr>
        <w:pStyle w:val="RKnormal"/>
      </w:pPr>
    </w:p>
    <w:p w:rsidR="00005077" w:rsidRPr="004065C4" w:rsidRDefault="00005077" w:rsidP="00005077">
      <w:r w:rsidRPr="004065C4">
        <w:rPr>
          <w:b/>
        </w:rPr>
        <w:t>12.</w:t>
      </w:r>
      <w:r w:rsidRPr="004065C4">
        <w:rPr>
          <w:b/>
        </w:rPr>
        <w:tab/>
      </w:r>
      <w:r w:rsidRPr="004065C4">
        <w:rPr>
          <w:b/>
        </w:rPr>
        <w:tab/>
        <w:t>(ev.) Övriga frågor</w:t>
      </w:r>
      <w:r w:rsidRPr="004065C4">
        <w:rPr>
          <w:i/>
        </w:rPr>
        <w:tab/>
      </w:r>
      <w:r w:rsidRPr="004065C4">
        <w:rPr>
          <w:i/>
        </w:rPr>
        <w:tab/>
        <w:t xml:space="preserve">    </w:t>
      </w:r>
    </w:p>
    <w:p w:rsidR="00005077" w:rsidRPr="004065C4" w:rsidRDefault="003C503E" w:rsidP="003C503E">
      <w:r w:rsidRPr="004065C4">
        <w:tab/>
      </w:r>
      <w:r w:rsidRPr="004065C4">
        <w:tab/>
      </w:r>
    </w:p>
    <w:p w:rsidR="00005077" w:rsidRPr="004065C4" w:rsidRDefault="00005077">
      <w:pPr>
        <w:pStyle w:val="RKnormal"/>
      </w:pPr>
      <w:r w:rsidRPr="004065C4">
        <w:rPr>
          <w:rFonts w:cs="OrigGarmnd BT"/>
          <w:color w:val="000000"/>
          <w:szCs w:val="24"/>
          <w:lang w:eastAsia="sv-SE"/>
        </w:rPr>
        <w:t>Det har i skrivande stund inte presenterats några övriga ärenden.</w:t>
      </w:r>
    </w:p>
    <w:sectPr w:rsidR="00005077" w:rsidRPr="004065C4" w:rsidSect="0000507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1D97" w:rsidRPr="004065C4" w:rsidRDefault="009C1D97">
      <w:r w:rsidRPr="004065C4">
        <w:separator/>
      </w:r>
    </w:p>
  </w:endnote>
  <w:endnote w:type="continuationSeparator" w:id="0">
    <w:p w:rsidR="009C1D97" w:rsidRPr="004065C4" w:rsidRDefault="009C1D97">
      <w:r w:rsidRPr="00406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1D97" w:rsidRPr="004065C4" w:rsidRDefault="009C1D97">
      <w:r w:rsidRPr="004065C4">
        <w:separator/>
      </w:r>
    </w:p>
  </w:footnote>
  <w:footnote w:type="continuationSeparator" w:id="0">
    <w:p w:rsidR="009C1D97" w:rsidRPr="004065C4" w:rsidRDefault="009C1D97">
      <w:r w:rsidRPr="00406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DA3" w:rsidRPr="004065C4" w:rsidRDefault="002E4DA3" w:rsidP="00005077">
    <w:pPr>
      <w:pStyle w:val="Sidhuvud"/>
      <w:framePr w:wrap="around" w:vAnchor="text" w:hAnchor="margin" w:xAlign="outside" w:y="1"/>
      <w:rPr>
        <w:rStyle w:val="Sidnummer"/>
        <w:rPrChange w:id="0" w:author="Lars Brink" w:date="2025-12-17T22:36:00Z" w16du:dateUtc="2025-12-17T21:36:00Z">
          <w:rPr>
            <w:rStyle w:val="Sidnummer"/>
          </w:rPr>
        </w:rPrChange>
      </w:rPr>
    </w:pPr>
    <w:r w:rsidRPr="004065C4">
      <w:rPr>
        <w:rStyle w:val="Sidnummer"/>
      </w:rPr>
      <w:fldChar w:fldCharType="begin" w:fldLock="1"/>
    </w:r>
    <w:r w:rsidRPr="004065C4">
      <w:rPr>
        <w:rStyle w:val="Sidnummer"/>
      </w:rPr>
      <w:instrText xml:space="preserve">PAGE  </w:instrText>
    </w:r>
    <w:r w:rsidRPr="004065C4">
      <w:rPr>
        <w:rStyle w:val="Sidnummer"/>
      </w:rPr>
      <w:fldChar w:fldCharType="separate"/>
    </w:r>
    <w:r w:rsidR="005018EC" w:rsidRPr="004065C4">
      <w:rPr>
        <w:rStyle w:val="Sidnummer"/>
        <w:rPrChange w:id="1" w:author="Lars Brink" w:date="2025-12-17T22:36:00Z" w16du:dateUtc="2025-12-17T21:36:00Z">
          <w:rPr>
            <w:rStyle w:val="Sidnummer"/>
            <w:noProof/>
          </w:rPr>
        </w:rPrChange>
      </w:rPr>
      <w:t>4</w:t>
    </w:r>
    <w:r w:rsidRPr="004065C4">
      <w:rPr>
        <w:rStyle w:val="Sidnummer"/>
        <w:rPrChange w:id="2" w:author="Lars Brink" w:date="2025-12-17T22:36:00Z" w16du:dateUtc="2025-12-17T21:3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2E4DA3" w:rsidRPr="004065C4">
      <w:tblPrEx>
        <w:tblCellMar>
          <w:top w:w="0" w:type="dxa"/>
          <w:bottom w:w="0" w:type="dxa"/>
        </w:tblCellMar>
      </w:tblPrEx>
      <w:trPr>
        <w:cantSplit/>
      </w:trPr>
      <w:tc>
        <w:tcPr>
          <w:tcW w:w="3119" w:type="dxa"/>
        </w:tcPr>
        <w:p w:rsidR="002E4DA3" w:rsidRPr="004065C4" w:rsidRDefault="002E4DA3" w:rsidP="00005077">
          <w:pPr>
            <w:pStyle w:val="Sidhuvud"/>
            <w:spacing w:line="200" w:lineRule="atLeast"/>
            <w:ind w:right="360" w:firstLine="360"/>
            <w:rPr>
              <w:rFonts w:ascii="TradeGothic" w:hAnsi="TradeGothic"/>
              <w:b/>
              <w:bCs/>
              <w:sz w:val="16"/>
              <w:rPrChange w:id="3" w:author="Lars Brink" w:date="2025-12-17T22:36:00Z" w16du:dateUtc="2025-12-17T21:36:00Z">
                <w:rPr>
                  <w:rFonts w:ascii="TradeGothic" w:hAnsi="TradeGothic"/>
                  <w:b/>
                  <w:bCs/>
                  <w:sz w:val="16"/>
                </w:rPr>
              </w:rPrChange>
            </w:rPr>
          </w:pPr>
        </w:p>
      </w:tc>
      <w:tc>
        <w:tcPr>
          <w:tcW w:w="4111" w:type="dxa"/>
          <w:tcMar>
            <w:left w:w="567" w:type="dxa"/>
          </w:tcMar>
        </w:tcPr>
        <w:p w:rsidR="002E4DA3" w:rsidRPr="004065C4" w:rsidRDefault="002E4DA3">
          <w:pPr>
            <w:pStyle w:val="Sidhuvud"/>
            <w:ind w:right="360"/>
            <w:rPr>
              <w:rPrChange w:id="4" w:author="Lars Brink" w:date="2025-12-17T22:36:00Z" w16du:dateUtc="2025-12-17T21:36:00Z">
                <w:rPr/>
              </w:rPrChange>
            </w:rPr>
          </w:pPr>
        </w:p>
      </w:tc>
      <w:tc>
        <w:tcPr>
          <w:tcW w:w="1525" w:type="dxa"/>
        </w:tcPr>
        <w:p w:rsidR="002E4DA3" w:rsidRPr="004065C4" w:rsidRDefault="002E4DA3">
          <w:pPr>
            <w:pStyle w:val="Sidhuvud"/>
            <w:ind w:right="360"/>
            <w:rPr>
              <w:rPrChange w:id="5" w:author="Lars Brink" w:date="2025-12-17T22:36:00Z" w16du:dateUtc="2025-12-17T21:36:00Z">
                <w:rPr/>
              </w:rPrChange>
            </w:rPr>
          </w:pPr>
        </w:p>
      </w:tc>
    </w:tr>
  </w:tbl>
  <w:p w:rsidR="002E4DA3" w:rsidRPr="004065C4" w:rsidRDefault="002E4DA3">
    <w:pPr>
      <w:pStyle w:val="Sidhuvud"/>
      <w:ind w:right="357" w:firstLine="357"/>
      <w:rPr>
        <w:rPrChange w:id="6" w:author="Lars Brink" w:date="2025-12-17T22:36:00Z" w16du:dateUtc="2025-12-17T21:36: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DA3" w:rsidRPr="004065C4" w:rsidRDefault="002E4DA3" w:rsidP="00005077">
    <w:pPr>
      <w:pStyle w:val="Sidhuvud"/>
      <w:framePr w:wrap="around" w:vAnchor="text" w:hAnchor="margin" w:xAlign="outside" w:y="1"/>
      <w:rPr>
        <w:rStyle w:val="Sidnummer"/>
        <w:rPrChange w:id="7" w:author="Lars Brink" w:date="2025-12-17T22:36:00Z" w16du:dateUtc="2025-12-17T21:36:00Z">
          <w:rPr>
            <w:rStyle w:val="Sidnummer"/>
          </w:rPr>
        </w:rPrChange>
      </w:rPr>
    </w:pPr>
    <w:r w:rsidRPr="004065C4">
      <w:rPr>
        <w:rStyle w:val="Sidnummer"/>
      </w:rPr>
      <w:fldChar w:fldCharType="begin" w:fldLock="1"/>
    </w:r>
    <w:r w:rsidRPr="004065C4">
      <w:rPr>
        <w:rStyle w:val="Sidnummer"/>
      </w:rPr>
      <w:instrText xml:space="preserve">PAGE  </w:instrText>
    </w:r>
    <w:r w:rsidRPr="004065C4">
      <w:rPr>
        <w:rStyle w:val="Sidnummer"/>
      </w:rPr>
      <w:fldChar w:fldCharType="separate"/>
    </w:r>
    <w:r w:rsidR="005018EC" w:rsidRPr="004065C4">
      <w:rPr>
        <w:rStyle w:val="Sidnummer"/>
        <w:rPrChange w:id="8" w:author="Lars Brink" w:date="2025-12-17T22:36:00Z" w16du:dateUtc="2025-12-17T21:36:00Z">
          <w:rPr>
            <w:rStyle w:val="Sidnummer"/>
            <w:noProof/>
          </w:rPr>
        </w:rPrChange>
      </w:rPr>
      <w:t>5</w:t>
    </w:r>
    <w:r w:rsidRPr="004065C4">
      <w:rPr>
        <w:rStyle w:val="Sidnummer"/>
        <w:rPrChange w:id="9" w:author="Lars Brink" w:date="2025-12-17T22:36:00Z" w16du:dateUtc="2025-12-17T21:3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2E4DA3" w:rsidRPr="004065C4">
      <w:tblPrEx>
        <w:tblCellMar>
          <w:top w:w="0" w:type="dxa"/>
          <w:bottom w:w="0" w:type="dxa"/>
        </w:tblCellMar>
      </w:tblPrEx>
      <w:trPr>
        <w:cantSplit/>
      </w:trPr>
      <w:tc>
        <w:tcPr>
          <w:tcW w:w="3119" w:type="dxa"/>
        </w:tcPr>
        <w:p w:rsidR="002E4DA3" w:rsidRPr="004065C4" w:rsidRDefault="002E4DA3" w:rsidP="00005077">
          <w:pPr>
            <w:pStyle w:val="Sidhuvud"/>
            <w:spacing w:line="200" w:lineRule="atLeast"/>
            <w:ind w:right="360" w:firstLine="360"/>
            <w:rPr>
              <w:rFonts w:ascii="TradeGothic" w:hAnsi="TradeGothic"/>
              <w:b/>
              <w:bCs/>
              <w:sz w:val="16"/>
              <w:rPrChange w:id="10" w:author="Lars Brink" w:date="2025-12-17T22:36:00Z" w16du:dateUtc="2025-12-17T21:36:00Z">
                <w:rPr>
                  <w:rFonts w:ascii="TradeGothic" w:hAnsi="TradeGothic"/>
                  <w:b/>
                  <w:bCs/>
                  <w:sz w:val="16"/>
                </w:rPr>
              </w:rPrChange>
            </w:rPr>
          </w:pPr>
        </w:p>
      </w:tc>
      <w:tc>
        <w:tcPr>
          <w:tcW w:w="4111" w:type="dxa"/>
          <w:tcMar>
            <w:left w:w="567" w:type="dxa"/>
          </w:tcMar>
        </w:tcPr>
        <w:p w:rsidR="002E4DA3" w:rsidRPr="004065C4" w:rsidRDefault="002E4DA3">
          <w:pPr>
            <w:pStyle w:val="Sidhuvud"/>
            <w:ind w:right="360"/>
            <w:rPr>
              <w:rPrChange w:id="11" w:author="Lars Brink" w:date="2025-12-17T22:36:00Z" w16du:dateUtc="2025-12-17T21:36:00Z">
                <w:rPr/>
              </w:rPrChange>
            </w:rPr>
          </w:pPr>
        </w:p>
      </w:tc>
      <w:tc>
        <w:tcPr>
          <w:tcW w:w="1525" w:type="dxa"/>
        </w:tcPr>
        <w:p w:rsidR="002E4DA3" w:rsidRPr="004065C4" w:rsidRDefault="002E4DA3">
          <w:pPr>
            <w:pStyle w:val="Sidhuvud"/>
            <w:ind w:right="360"/>
            <w:rPr>
              <w:rPrChange w:id="12" w:author="Lars Brink" w:date="2025-12-17T22:36:00Z" w16du:dateUtc="2025-12-17T21:36:00Z">
                <w:rPr/>
              </w:rPrChange>
            </w:rPr>
          </w:pPr>
        </w:p>
      </w:tc>
    </w:tr>
  </w:tbl>
  <w:p w:rsidR="002E4DA3" w:rsidRPr="004065C4" w:rsidRDefault="002E4DA3">
    <w:pPr>
      <w:pStyle w:val="Sidhuvud"/>
      <w:ind w:right="357" w:firstLine="357"/>
      <w:rPr>
        <w:rPrChange w:id="13" w:author="Lars Brink" w:date="2025-12-17T22:36:00Z" w16du:dateUtc="2025-12-17T21:36: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DA3" w:rsidRPr="004065C4" w:rsidRDefault="004065C4">
    <w:pPr>
      <w:framePr w:w="2948" w:h="1321" w:hRule="exact" w:wrap="notBeside" w:vAnchor="page" w:hAnchor="page" w:x="1362" w:y="653"/>
    </w:pPr>
    <w:r w:rsidRPr="004065C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E4DA3" w:rsidRPr="004065C4" w:rsidRDefault="002E4DA3">
    <w:pPr>
      <w:pStyle w:val="RKrubrik"/>
      <w:keepNext w:val="0"/>
      <w:tabs>
        <w:tab w:val="clear" w:pos="1134"/>
        <w:tab w:val="clear" w:pos="2835"/>
      </w:tabs>
      <w:spacing w:before="0" w:after="0" w:line="320" w:lineRule="atLeast"/>
      <w:rPr>
        <w:bCs/>
      </w:rPr>
    </w:pPr>
  </w:p>
  <w:p w:rsidR="002E4DA3" w:rsidRPr="004065C4" w:rsidRDefault="002E4DA3">
    <w:pPr>
      <w:rPr>
        <w:rFonts w:ascii="TradeGothic" w:hAnsi="TradeGothic"/>
        <w:b/>
        <w:bCs/>
        <w:spacing w:val="12"/>
        <w:sz w:val="22"/>
      </w:rPr>
    </w:pPr>
  </w:p>
  <w:p w:rsidR="002E4DA3" w:rsidRPr="004065C4" w:rsidRDefault="002E4DA3">
    <w:pPr>
      <w:pStyle w:val="RKrubrik"/>
      <w:keepNext w:val="0"/>
      <w:tabs>
        <w:tab w:val="clear" w:pos="1134"/>
        <w:tab w:val="clear" w:pos="2835"/>
      </w:tabs>
      <w:spacing w:before="0" w:after="0" w:line="320" w:lineRule="atLeast"/>
      <w:rPr>
        <w:bCs/>
      </w:rPr>
    </w:pPr>
  </w:p>
  <w:p w:rsidR="002E4DA3" w:rsidRPr="004065C4" w:rsidRDefault="002E4DA3">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005077"/>
    <w:rsid w:val="00005077"/>
    <w:rsid w:val="00040CAF"/>
    <w:rsid w:val="00067654"/>
    <w:rsid w:val="00102EE9"/>
    <w:rsid w:val="00150384"/>
    <w:rsid w:val="001805B7"/>
    <w:rsid w:val="002A7D28"/>
    <w:rsid w:val="002E4DA3"/>
    <w:rsid w:val="00370E5A"/>
    <w:rsid w:val="003C503E"/>
    <w:rsid w:val="004065C4"/>
    <w:rsid w:val="00455800"/>
    <w:rsid w:val="004A328D"/>
    <w:rsid w:val="005018EC"/>
    <w:rsid w:val="0057205C"/>
    <w:rsid w:val="0058762B"/>
    <w:rsid w:val="006C421A"/>
    <w:rsid w:val="006E4E11"/>
    <w:rsid w:val="007242A3"/>
    <w:rsid w:val="00750911"/>
    <w:rsid w:val="00774CFF"/>
    <w:rsid w:val="00777C59"/>
    <w:rsid w:val="007A6855"/>
    <w:rsid w:val="00930CE5"/>
    <w:rsid w:val="00976741"/>
    <w:rsid w:val="009C1D97"/>
    <w:rsid w:val="00A33BCE"/>
    <w:rsid w:val="00A65C1A"/>
    <w:rsid w:val="00AA5309"/>
    <w:rsid w:val="00BB482D"/>
    <w:rsid w:val="00BC26F0"/>
    <w:rsid w:val="00C35881"/>
    <w:rsid w:val="00C47ECF"/>
    <w:rsid w:val="00CA72C9"/>
    <w:rsid w:val="00D133D7"/>
    <w:rsid w:val="00DA1FFE"/>
    <w:rsid w:val="00DF1FC2"/>
    <w:rsid w:val="00DF2A6B"/>
    <w:rsid w:val="00EC25F9"/>
    <w:rsid w:val="00ED583F"/>
    <w:rsid w:val="00EE002E"/>
    <w:rsid w:val="00F97BA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2E7B24-C545-4E77-8416-E07B81B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AA5309"/>
    <w:rPr>
      <w:sz w:val="16"/>
      <w:szCs w:val="16"/>
    </w:rPr>
  </w:style>
  <w:style w:type="paragraph" w:styleId="Kommentarer">
    <w:name w:val="annotation text"/>
    <w:basedOn w:val="Normal"/>
    <w:semiHidden/>
    <w:rsid w:val="00AA5309"/>
    <w:rPr>
      <w:sz w:val="20"/>
    </w:rPr>
  </w:style>
  <w:style w:type="paragraph" w:styleId="Kommentarsmne">
    <w:name w:val="annotation subject"/>
    <w:basedOn w:val="Kommentarer"/>
    <w:next w:val="Kommentarer"/>
    <w:semiHidden/>
    <w:rsid w:val="00AA5309"/>
    <w:rPr>
      <w:b/>
      <w:bCs/>
    </w:rPr>
  </w:style>
  <w:style w:type="paragraph" w:styleId="Ballongtext">
    <w:name w:val="Balloon Text"/>
    <w:basedOn w:val="Normal"/>
    <w:semiHidden/>
    <w:rsid w:val="00AA5309"/>
    <w:rPr>
      <w:rFonts w:ascii="Tahoma" w:hAnsi="Tahoma" w:cs="Tahoma"/>
      <w:sz w:val="16"/>
      <w:szCs w:val="16"/>
    </w:rPr>
  </w:style>
  <w:style w:type="paragraph" w:styleId="Revision">
    <w:name w:val="Revision"/>
    <w:hidden/>
    <w:uiPriority w:val="99"/>
    <w:semiHidden/>
    <w:rsid w:val="004065C4"/>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6887</Characters>
  <Application>Microsoft Office Word</Application>
  <DocSecurity>4</DocSecurity>
  <Lines>202</Lines>
  <Paragraphs>66</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2011-09-26T13:34:00Z</cp:lastPrinted>
  <dcterms:created xsi:type="dcterms:W3CDTF">2025-12-17T21:36:00Z</dcterms:created>
  <dcterms:modified xsi:type="dcterms:W3CDTF">2025-12-17T21:36:00Z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Finansdepartementet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