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44F" w:rsidRPr="00193A29" w:rsidRDefault="006F744F">
      <w:pPr>
        <w:pStyle w:val="Hemstlrubrik"/>
      </w:pPr>
      <w:r w:rsidRPr="00193A29">
        <w:t>Förslag till riksdagsbeslut</w:t>
      </w:r>
    </w:p>
    <w:p w:rsidR="006F744F" w:rsidRPr="00193A29" w:rsidRDefault="006F744F">
      <w:pPr>
        <w:pStyle w:val="Hemstlatt"/>
        <w:ind w:left="0"/>
      </w:pPr>
      <w:r w:rsidRPr="00193A29">
        <w:t>Riksdagen tillkännager för regeringen som sin mening vad som anförs i motionen om en utredning om EU-medlemskapets totala kostnader.</w:t>
      </w:r>
    </w:p>
    <w:p w:rsidR="006F744F" w:rsidRPr="00193A29" w:rsidRDefault="006F744F">
      <w:pPr>
        <w:pStyle w:val="Rubrik1"/>
      </w:pPr>
      <w:r w:rsidRPr="00193A29">
        <w:t>Motivering</w:t>
      </w:r>
    </w:p>
    <w:p w:rsidR="006F744F" w:rsidRPr="00193A29" w:rsidRDefault="006F744F">
      <w:r w:rsidRPr="00193A29">
        <w:t>Sverige har varit med i EU sedan den 1 januari 1995. Det börjar därför bli hög tid att göra en seriös utvärdering av EU-medlemskapets totala kostnader. Kostnaderna är nämligen mer betydande än vad man kan tro. Till att börja med har vi den årliga medlemsavgiften som år 2005 uppgick till drygt 25 000 miljoner kronor och som nästa år beräknas vara över 30 000 miljoner kronor.</w:t>
      </w:r>
    </w:p>
    <w:p w:rsidR="006F744F" w:rsidRPr="00193A29" w:rsidRDefault="006F744F">
      <w:pPr>
        <w:pStyle w:val="Normaltindrag"/>
      </w:pPr>
      <w:r w:rsidRPr="00193A29">
        <w:t>Till medlemsavgiften måste också läggas kostnaderna för att vi tvingades återreglera och byråkratisera jordbruket, kostnaderna för en misskött fiskep</w:t>
      </w:r>
      <w:r w:rsidRPr="00193A29">
        <w:t>o</w:t>
      </w:r>
      <w:r w:rsidRPr="00193A29">
        <w:t>litik och de kostnader svenska kommuner och landsting har tagit i medfina</w:t>
      </w:r>
      <w:r w:rsidRPr="00193A29">
        <w:t>n</w:t>
      </w:r>
      <w:r w:rsidRPr="00193A29">
        <w:t>siering för EU:s hårt kritiserade regionalpolitik. EU har också en protektioni</w:t>
      </w:r>
      <w:r w:rsidRPr="00193A29">
        <w:t>s</w:t>
      </w:r>
      <w:r w:rsidRPr="00193A29">
        <w:t>tisk handelspolitik som tvingat på oss tullar för vissa varor som tillverkas i tredje världen samt försvårar för dessa länder att exportera varor till oss. Man får inte heller glömma bort de ökade kostnaderna för drog- och alkoholmis</w:t>
      </w:r>
      <w:r w:rsidRPr="00193A29">
        <w:t>s</w:t>
      </w:r>
      <w:r w:rsidRPr="00193A29">
        <w:t>bruk som drabbat Sverige sedan vi monterade ner viktiga delar av gräns</w:t>
      </w:r>
      <w:r w:rsidRPr="00193A29">
        <w:softHyphen/>
        <w:t>ko</w:t>
      </w:r>
      <w:r w:rsidRPr="00193A29">
        <w:t>n</w:t>
      </w:r>
      <w:r w:rsidRPr="00193A29">
        <w:t>trollen och höjde införselkvoterna.</w:t>
      </w:r>
    </w:p>
    <w:p w:rsidR="006F744F" w:rsidRPr="00193A29" w:rsidRDefault="006F744F">
      <w:pPr>
        <w:pStyle w:val="Normaltindrag"/>
      </w:pPr>
      <w:r w:rsidRPr="00193A29">
        <w:t>EU-anslutninge</w:t>
      </w:r>
      <w:r w:rsidRPr="00193A29">
        <w:t>n har också medfört att flexibiliteten i det politiska syst</w:t>
      </w:r>
      <w:r w:rsidRPr="00193A29">
        <w:t>e</w:t>
      </w:r>
      <w:r w:rsidRPr="00193A29">
        <w:t>met har minskat. Goda idéer som annars skulle ha genomförts till nytta för samhället har stoppats i företag, kommuner, landsting och riksdag därför att de varit i strid med någon av det stora antalet EU-regler. Det finns också politiska förslag som stoppats redan på grund av misstanken att de kanske skulle strida mot EU-lagstiftningen, utan att man vågat pröva hur det förhåller sig. Detta är naturligtvis kostnader som är svåra att uppskatta.</w:t>
      </w:r>
    </w:p>
    <w:p w:rsidR="006F744F" w:rsidRPr="00193A29" w:rsidRDefault="006F744F">
      <w:pPr>
        <w:pStyle w:val="Normaltindrag"/>
      </w:pPr>
      <w:r w:rsidRPr="00193A29">
        <w:t>EU-med</w:t>
      </w:r>
      <w:r w:rsidRPr="00193A29">
        <w:t>lemskapet har också bidragit till att byråkratisera Sverige ytterl</w:t>
      </w:r>
      <w:r w:rsidRPr="00193A29">
        <w:t>i</w:t>
      </w:r>
      <w:r w:rsidRPr="00193A29">
        <w:t>gare. Olika EU-regler har orsakat stora kostnader genom att vara problem</w:t>
      </w:r>
      <w:r w:rsidRPr="00193A29">
        <w:t>a</w:t>
      </w:r>
      <w:r w:rsidRPr="00193A29">
        <w:lastRenderedPageBreak/>
        <w:t>tiska att tillämpa. Det är inte bara tillämpningen av reglerna som kostar. Det kostar även att implementera, ha personal som är särskilt avdelad för att följa utvecklingen på EU-fronten och att tid efter annan rådfråga jurister på grund av EG-rätten.</w:t>
      </w:r>
    </w:p>
    <w:p w:rsidR="006F744F" w:rsidRPr="00193A29" w:rsidRDefault="006F744F">
      <w:pPr>
        <w:pStyle w:val="Normaltindrag"/>
      </w:pPr>
      <w:r w:rsidRPr="00193A29">
        <w:t>Kostnaderna för det byråkratiska krånglet som EG-rätten orsakar i för</w:t>
      </w:r>
      <w:r w:rsidRPr="00193A29">
        <w:t>e</w:t>
      </w:r>
      <w:r w:rsidRPr="00193A29">
        <w:t>tagsvärlden är även de betydande, och på detta område har en del beräkningar gjorts. EU-kommissionären Günther Verheugen hävdar till exempel att för</w:t>
      </w:r>
      <w:r w:rsidRPr="00193A29">
        <w:t>e</w:t>
      </w:r>
      <w:r w:rsidRPr="00193A29">
        <w:t>tagen inom EU årligen drabbas av administrativa kostnader på grund av EG-rätten som uppgår till 600 miljarder euro. Det motsvarar ungefär dubbla Sv</w:t>
      </w:r>
      <w:r w:rsidRPr="00193A29">
        <w:t>e</w:t>
      </w:r>
      <w:r w:rsidRPr="00193A29">
        <w:t>riges BNP. I den summan ingår visserligen även kostnader för att följa regler som medlemsstaterna har lagt på direktiven när man utformar den nationella lagstiftningen (s.k. goldplating), men kostnaderna för att fö</w:t>
      </w:r>
      <w:r w:rsidRPr="00193A29">
        <w:t>lja reglerna är å andra sidan inte inräknade. Nu har ju Verheugen visserligen en politisk age</w:t>
      </w:r>
      <w:r w:rsidRPr="00193A29">
        <w:t>n</w:t>
      </w:r>
      <w:r w:rsidRPr="00193A29">
        <w:t>da som han försöker gynna genom att gå ut med dessa siffror, så man bör inte ta detta som den slutgiltiga sanningen, men frågan förtjänar onekligen ett vidare studium.</w:t>
      </w:r>
    </w:p>
    <w:p w:rsidR="006F744F" w:rsidRPr="00193A29" w:rsidRDefault="006F744F">
      <w:pPr>
        <w:pStyle w:val="Normaltindrag"/>
      </w:pPr>
      <w:r w:rsidRPr="00193A29">
        <w:t>EU-medlemskapet har inte bara medfört nackdelar, och en utredning om de totala kostnaderna som enbart ser till minusposterna skulle ju vara onödigt ensidig. Om utredningen ska ha något värde måste man även undersöka och kvantifiera de positiva effekt</w:t>
      </w:r>
      <w:r w:rsidRPr="00193A29">
        <w:t>erna av EU-medlemskapet. Mycket tyder dock på att de positiva effekterna är betydligt mindre än EU-medlemskapets totala kostnader.</w:t>
      </w:r>
    </w:p>
    <w:p w:rsidR="006F744F" w:rsidRPr="00193A29" w:rsidRDefault="006F744F">
      <w:pPr>
        <w:pStyle w:val="Normaltindrag"/>
      </w:pPr>
      <w:r w:rsidRPr="00193A29">
        <w:t>Men de flesta av de ekonomiska fördelar som brukar framhållas är antin</w:t>
      </w:r>
      <w:r w:rsidRPr="00193A29">
        <w:t>g</w:t>
      </w:r>
      <w:r w:rsidRPr="00193A29">
        <w:t>en av tveksamt värde, som till exempel att vi får tillbaka en del av vår me</w:t>
      </w:r>
      <w:r w:rsidRPr="00193A29">
        <w:t>d</w:t>
      </w:r>
      <w:r w:rsidRPr="00193A29">
        <w:t>lemsavgift genom regionalpolitiskt stöd, eller också så skulle det vara lätt att få tillgång till fördelarna genom någon form av samarbetsavtal ifall Sverige väljer att lämna EU. Ett land behöver ju till exempel inte vara medlem i EU för att kunna vara med i dess program för studentutbyten. När det gäller fr</w:t>
      </w:r>
      <w:r w:rsidRPr="00193A29">
        <w:t>i</w:t>
      </w:r>
      <w:r w:rsidRPr="00193A29">
        <w:t>handel med EU och tillgången till den inre marknaden som är den ekonomi</w:t>
      </w:r>
      <w:r w:rsidRPr="00193A29">
        <w:t>s</w:t>
      </w:r>
      <w:r w:rsidRPr="00193A29">
        <w:t>ka fördel som oftast framhålls kan den uppnås genom n</w:t>
      </w:r>
      <w:r w:rsidRPr="00193A29">
        <w:t>ågon form av friha</w:t>
      </w:r>
      <w:r w:rsidRPr="00193A29">
        <w:t>n</w:t>
      </w:r>
      <w:r w:rsidRPr="00193A29">
        <w:t>delsavtal. Norge och Island är medlemmar i EES och får del av den inre marknaden på den vägen. Schweiz har valt en annan väg som grundar sig på en uppsättning frihandels- och samarbetsavtal.</w:t>
      </w:r>
    </w:p>
    <w:p w:rsidR="006F744F" w:rsidRPr="00193A29" w:rsidRDefault="006F744F">
      <w:pPr>
        <w:pStyle w:val="Normaltindrag"/>
      </w:pPr>
      <w:r w:rsidRPr="00193A29">
        <w:t>En utredning om EU-medlemskapets kostnader, där man ser till både för- och nackdelar, bör lämpligen ha både EES-spåret och den schweiziska vägen som jämförelsealternativ. Vissa kostnader kan variera mellan de två alternat</w:t>
      </w:r>
      <w:r w:rsidRPr="00193A29">
        <w:t>i</w:t>
      </w:r>
      <w:r w:rsidRPr="00193A29">
        <w:t>ven.</w:t>
      </w:r>
    </w:p>
    <w:p w:rsidR="006F744F" w:rsidRPr="00193A29" w:rsidRDefault="006F744F">
      <w:pPr>
        <w:pStyle w:val="Normaltindrag"/>
      </w:pPr>
      <w:r w:rsidRPr="00193A29">
        <w:t>Oavsett vilken inställning man har till det svenska EU-medlemskapet så finns det ändå ett allmänt intresse av att siffrorna kommer på bordet. Även de som stöder EU-medlemskapet borde kunna stödja förslaget om en utredning eftersom även varma EU-anhängare kan vilja hålla nere de indirekta kostn</w:t>
      </w:r>
      <w:r w:rsidRPr="00193A29">
        <w:t>a</w:t>
      </w:r>
      <w:r w:rsidRPr="00193A29">
        <w:t>derna.</w:t>
      </w:r>
    </w:p>
    <w:p w:rsidR="006F744F" w:rsidRPr="00193A29" w:rsidRDefault="006F744F">
      <w:pPr>
        <w:pStyle w:val="Normaltindrag"/>
      </w:pPr>
      <w:r w:rsidRPr="00193A29">
        <w:t>Sedan Sverige blev medlem i EU har det kostat oss hundratals miljarder enbart i medlemsavgift. Det är troligt att detta enbart är den mindre delen av EU-medlemskapets kostnader. Det behövs en ordentlig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3A29">
        <w:trPr>
          <w:cantSplit/>
        </w:trPr>
        <w:tc>
          <w:tcPr>
            <w:tcW w:w="3046" w:type="dxa"/>
          </w:tcPr>
          <w:p w:rsidR="006F744F" w:rsidRPr="00193A29" w:rsidRDefault="006F744F">
            <w:pPr>
              <w:pStyle w:val="UnderskriftDatum"/>
              <w:spacing w:before="240"/>
            </w:pPr>
            <w:r w:rsidRPr="00193A29">
              <w:t>Stockholm den 4 oktober 2007</w:t>
            </w:r>
          </w:p>
        </w:tc>
        <w:tc>
          <w:tcPr>
            <w:tcW w:w="3047" w:type="dxa"/>
          </w:tcPr>
          <w:p w:rsidR="006F744F" w:rsidRPr="00193A29" w:rsidRDefault="006F744F">
            <w:pPr>
              <w:pStyle w:val="Underskrifter"/>
              <w:spacing w:before="240"/>
            </w:pPr>
          </w:p>
        </w:tc>
      </w:tr>
      <w:tr w:rsidR="00000000" w:rsidRPr="00193A29">
        <w:trPr>
          <w:cantSplit/>
        </w:trPr>
        <w:tc>
          <w:tcPr>
            <w:tcW w:w="3046" w:type="dxa"/>
          </w:tcPr>
          <w:p w:rsidR="006F744F" w:rsidRPr="00193A29" w:rsidRDefault="006F744F">
            <w:pPr>
              <w:pStyle w:val="Underskrifter"/>
            </w:pPr>
            <w:r w:rsidRPr="00193A29">
              <w:t>Max  Andersson (mp)</w:t>
            </w:r>
          </w:p>
        </w:tc>
        <w:tc>
          <w:tcPr>
            <w:tcW w:w="3046" w:type="dxa"/>
          </w:tcPr>
          <w:p w:rsidR="006F744F" w:rsidRPr="00193A29" w:rsidRDefault="006F744F">
            <w:pPr>
              <w:pStyle w:val="Underskrifter"/>
            </w:pPr>
            <w:r w:rsidRPr="00193A29">
              <w:t>Ulf Holm (mp)</w:t>
            </w:r>
          </w:p>
        </w:tc>
      </w:tr>
    </w:tbl>
    <w:p w:rsidR="006F744F" w:rsidRPr="00193A29" w:rsidRDefault="006F744F">
      <w:pPr>
        <w:pStyle w:val="Normaltindrag"/>
      </w:pPr>
    </w:p>
    <w:sectPr w:rsidR="006F744F" w:rsidRPr="00193A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44F" w:rsidRPr="00193A29" w:rsidRDefault="006F744F">
      <w:r w:rsidRPr="00193A29">
        <w:separator/>
      </w:r>
    </w:p>
  </w:endnote>
  <w:endnote w:type="continuationSeparator" w:id="0">
    <w:p w:rsidR="006F744F" w:rsidRPr="00193A29" w:rsidRDefault="006F744F">
      <w:r w:rsidRPr="00193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4F" w:rsidRPr="00193A29" w:rsidRDefault="00193A29">
    <w:pPr>
      <w:pStyle w:val="Sidfot"/>
    </w:pPr>
    <w:r w:rsidRPr="00193A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4470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4F" w:rsidRDefault="006F7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44F" w:rsidRDefault="006F7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4F" w:rsidRPr="00193A29" w:rsidRDefault="00193A29">
    <w:pPr>
      <w:pStyle w:val="Sidfot"/>
    </w:pPr>
    <w:r w:rsidRPr="00193A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338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4F" w:rsidRDefault="006F74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44F" w:rsidRDefault="006F74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4F" w:rsidRPr="00193A29" w:rsidRDefault="00193A29">
    <w:pPr>
      <w:pStyle w:val="Sidfot"/>
    </w:pPr>
    <w:r w:rsidRPr="00193A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582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4F" w:rsidRDefault="006F7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44F" w:rsidRDefault="006F7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44F" w:rsidRPr="00193A29" w:rsidRDefault="006F744F">
      <w:r w:rsidRPr="00193A29">
        <w:separator/>
      </w:r>
    </w:p>
  </w:footnote>
  <w:footnote w:type="continuationSeparator" w:id="0">
    <w:p w:rsidR="006F744F" w:rsidRPr="00193A29" w:rsidRDefault="006F744F">
      <w:r w:rsidRPr="00193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4F" w:rsidRPr="00193A29" w:rsidRDefault="00193A29">
    <w:pPr>
      <w:pStyle w:val="Sidhuvud"/>
    </w:pPr>
    <w:r w:rsidRPr="00193A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589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4F" w:rsidRDefault="006F74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44F" w:rsidRDefault="006F74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4F" w:rsidRPr="00193A29" w:rsidRDefault="00193A29">
    <w:pPr>
      <w:pStyle w:val="Sidhuvud"/>
    </w:pPr>
    <w:r w:rsidRPr="00193A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575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4F" w:rsidRDefault="006F74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44F" w:rsidRDefault="006F74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4F" w:rsidRPr="00193A29" w:rsidRDefault="006F744F">
    <w:pPr>
      <w:pStyle w:val="FSHNormal"/>
      <w:tabs>
        <w:tab w:val="right" w:pos="5840"/>
      </w:tabs>
    </w:pPr>
    <w:r w:rsidRPr="00193A29">
      <w:br/>
    </w:r>
    <w:r w:rsidRPr="00193A29">
      <w:fldChar w:fldCharType="begin" w:fldLock="1"/>
    </w:r>
    <w:r w:rsidRPr="00193A29">
      <w:instrText xml:space="preserve"> DOCPROPERTY</w:instrText>
    </w:r>
    <w:r w:rsidRPr="00193A29">
      <w:rPr>
        <w:sz w:val="18"/>
      </w:rPr>
      <w:instrText xml:space="preserve"> "YearUser" *\charformat </w:instrText>
    </w:r>
    <w:r w:rsidRPr="00193A29">
      <w:fldChar w:fldCharType="separate"/>
    </w:r>
    <w:r w:rsidRPr="00193A29">
      <w:t>2007/08</w:t>
    </w:r>
    <w:r w:rsidRPr="00193A29">
      <w:fldChar w:fldCharType="end"/>
    </w:r>
    <w:r w:rsidRPr="00193A29">
      <w:t xml:space="preserve"> </w:t>
    </w:r>
    <w:r w:rsidRPr="00193A29">
      <w:tab/>
      <w:t xml:space="preserve">mnr: </w:t>
    </w:r>
    <w:r w:rsidRPr="00193A29">
      <w:fldChar w:fldCharType="begin" w:fldLock="1"/>
    </w:r>
    <w:r w:rsidRPr="00193A29">
      <w:instrText xml:space="preserve"> DOCPROPERTY</w:instrText>
    </w:r>
    <w:r w:rsidRPr="00193A29">
      <w:rPr>
        <w:sz w:val="18"/>
      </w:rPr>
      <w:instrText xml:space="preserve"> "Motionsnummer" *\charformat </w:instrText>
    </w:r>
    <w:r w:rsidRPr="00193A29">
      <w:fldChar w:fldCharType="separate"/>
    </w:r>
    <w:r w:rsidRPr="00193A29">
      <w:t>Fi257</w:t>
    </w:r>
    <w:r w:rsidRPr="00193A29">
      <w:fldChar w:fldCharType="end"/>
    </w:r>
    <w:r w:rsidRPr="00193A29">
      <w:br/>
    </w:r>
    <w:r w:rsidRPr="00193A29">
      <w:fldChar w:fldCharType="begin" w:fldLock="1"/>
    </w:r>
    <w:r w:rsidRPr="00193A29">
      <w:instrText xml:space="preserve"> DOCPROPERTY</w:instrText>
    </w:r>
    <w:r w:rsidRPr="00193A29">
      <w:rPr>
        <w:sz w:val="18"/>
      </w:rPr>
      <w:instrText xml:space="preserve"> "Samling" *\charformat </w:instrText>
    </w:r>
    <w:r w:rsidRPr="00193A29">
      <w:fldChar w:fldCharType="end"/>
    </w:r>
    <w:r w:rsidRPr="00193A29">
      <w:tab/>
      <w:t xml:space="preserve">pnr: </w:t>
    </w:r>
    <w:r w:rsidRPr="00193A29">
      <w:fldChar w:fldCharType="begin" w:fldLock="1"/>
    </w:r>
    <w:r w:rsidRPr="00193A29">
      <w:instrText xml:space="preserve"> DOCPROPERTY</w:instrText>
    </w:r>
    <w:r w:rsidRPr="00193A29">
      <w:rPr>
        <w:sz w:val="18"/>
      </w:rPr>
      <w:instrText xml:space="preserve"> "Partinummer" *\charformat </w:instrText>
    </w:r>
    <w:r w:rsidRPr="00193A29">
      <w:fldChar w:fldCharType="separate"/>
    </w:r>
    <w:r w:rsidRPr="00193A29">
      <w:t>mp404</w:t>
    </w:r>
    <w:r w:rsidRPr="00193A29">
      <w:fldChar w:fldCharType="end"/>
    </w:r>
  </w:p>
  <w:p w:rsidR="006F744F" w:rsidRPr="00193A29" w:rsidRDefault="006F744F">
    <w:pPr>
      <w:pStyle w:val="FSHRub1"/>
    </w:pPr>
    <w:r w:rsidRPr="00193A29">
      <w:t>Motion till riksdagen</w:t>
    </w:r>
    <w:r w:rsidRPr="00193A29">
      <w:br/>
    </w:r>
    <w:r w:rsidRPr="00193A29">
      <w:fldChar w:fldCharType="begin" w:fldLock="1"/>
    </w:r>
    <w:r w:rsidRPr="00193A29">
      <w:instrText xml:space="preserve"> DOCPROPERTY "YearUser" *\charformat </w:instrText>
    </w:r>
    <w:r w:rsidRPr="00193A29">
      <w:fldChar w:fldCharType="separate"/>
    </w:r>
    <w:r w:rsidRPr="00193A29">
      <w:t>2007/08</w:t>
    </w:r>
    <w:r w:rsidRPr="00193A29">
      <w:fldChar w:fldCharType="end"/>
    </w:r>
    <w:r w:rsidRPr="00193A29">
      <w:t>:</w:t>
    </w:r>
    <w:r w:rsidRPr="00193A29">
      <w:fldChar w:fldCharType="begin" w:fldLock="1"/>
    </w:r>
    <w:r w:rsidRPr="00193A29">
      <w:instrText xml:space="preserve"> DOCPROPERTY "Motionsnummer" *\charformat </w:instrText>
    </w:r>
    <w:r w:rsidRPr="00193A29">
      <w:fldChar w:fldCharType="separate"/>
    </w:r>
    <w:r w:rsidRPr="00193A29">
      <w:t>Fi257</w:t>
    </w:r>
    <w:r w:rsidRPr="00193A29">
      <w:fldChar w:fldCharType="end"/>
    </w:r>
  </w:p>
  <w:p w:rsidR="006F744F" w:rsidRPr="00193A29" w:rsidRDefault="006F744F">
    <w:pPr>
      <w:pStyle w:val="FSHNormalS5"/>
    </w:pPr>
    <w:r w:rsidRPr="00193A29">
      <w:fldChar w:fldCharType="begin" w:fldLock="1"/>
    </w:r>
    <w:r w:rsidRPr="00193A29">
      <w:instrText xml:space="preserve"> DOCPROPERTY "MotionarText" *\charformat </w:instrText>
    </w:r>
    <w:r w:rsidRPr="00193A29">
      <w:fldChar w:fldCharType="separate"/>
    </w:r>
    <w:r w:rsidRPr="00193A29">
      <w:t>av Max  Andersson och Ulf Holm (mp)</w:t>
    </w:r>
    <w:r w:rsidRPr="00193A29">
      <w:fldChar w:fldCharType="end"/>
    </w:r>
    <w:r w:rsidRPr="00193A29">
      <w:br/>
    </w:r>
    <w:r w:rsidRPr="00193A29">
      <w:fldChar w:fldCharType="begin" w:fldLock="1"/>
    </w:r>
    <w:r w:rsidRPr="00193A29">
      <w:instrText xml:space="preserve"> DOCPROPERTY "SvarFrasKort" *\charformat </w:instrText>
    </w:r>
    <w:r w:rsidRPr="00193A29">
      <w:fldChar w:fldCharType="end"/>
    </w:r>
  </w:p>
  <w:p w:rsidR="006F744F" w:rsidRPr="00193A29" w:rsidRDefault="006F744F">
    <w:pPr>
      <w:pStyle w:val="FSHTitel"/>
    </w:pPr>
    <w:r w:rsidRPr="00193A29">
      <w:fldChar w:fldCharType="begin" w:fldLock="1"/>
    </w:r>
    <w:r w:rsidRPr="00193A29">
      <w:instrText xml:space="preserve"> DOCPROPERTY</w:instrText>
    </w:r>
    <w:r w:rsidRPr="00193A29">
      <w:rPr>
        <w:sz w:val="18"/>
      </w:rPr>
      <w:instrText xml:space="preserve"> "RubrikSvar" *\charformat </w:instrText>
    </w:r>
    <w:r w:rsidRPr="00193A29">
      <w:fldChar w:fldCharType="separate"/>
    </w:r>
    <w:r w:rsidRPr="00193A29">
      <w:t>EU-medlemskapets kostnader</w:t>
    </w:r>
    <w:r w:rsidRPr="00193A29">
      <w:fldChar w:fldCharType="end"/>
    </w:r>
  </w:p>
  <w:p w:rsidR="006F744F" w:rsidRPr="00193A29" w:rsidRDefault="006F744F">
    <w:pPr>
      <w:pStyle w:val="Normal00"/>
    </w:pPr>
  </w:p>
  <w:p w:rsidR="006F744F" w:rsidRPr="00193A29" w:rsidRDefault="006F7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080558">
    <w:abstractNumId w:val="8"/>
  </w:num>
  <w:num w:numId="2" w16cid:durableId="1493908117">
    <w:abstractNumId w:val="9"/>
  </w:num>
  <w:num w:numId="3" w16cid:durableId="544366021">
    <w:abstractNumId w:val="8"/>
  </w:num>
  <w:num w:numId="4" w16cid:durableId="684794177">
    <w:abstractNumId w:val="9"/>
  </w:num>
  <w:num w:numId="5" w16cid:durableId="2075856398">
    <w:abstractNumId w:val="13"/>
  </w:num>
  <w:num w:numId="6" w16cid:durableId="1884635063">
    <w:abstractNumId w:val="10"/>
  </w:num>
  <w:num w:numId="7" w16cid:durableId="168060207">
    <w:abstractNumId w:val="11"/>
  </w:num>
  <w:num w:numId="8" w16cid:durableId="234554272">
    <w:abstractNumId w:val="12"/>
  </w:num>
  <w:num w:numId="9" w16cid:durableId="987712381">
    <w:abstractNumId w:val="8"/>
  </w:num>
  <w:num w:numId="10" w16cid:durableId="749234465">
    <w:abstractNumId w:val="3"/>
  </w:num>
  <w:num w:numId="11" w16cid:durableId="1634823694">
    <w:abstractNumId w:val="2"/>
  </w:num>
  <w:num w:numId="12" w16cid:durableId="1290668462">
    <w:abstractNumId w:val="1"/>
  </w:num>
  <w:num w:numId="13" w16cid:durableId="2008167115">
    <w:abstractNumId w:val="0"/>
  </w:num>
  <w:num w:numId="14" w16cid:durableId="1668164637">
    <w:abstractNumId w:val="9"/>
  </w:num>
  <w:num w:numId="15" w16cid:durableId="2134131472">
    <w:abstractNumId w:val="7"/>
  </w:num>
  <w:num w:numId="16" w16cid:durableId="1936548934">
    <w:abstractNumId w:val="6"/>
  </w:num>
  <w:num w:numId="17" w16cid:durableId="304552671">
    <w:abstractNumId w:val="5"/>
  </w:num>
  <w:num w:numId="18" w16cid:durableId="4699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91F8238-7272-4195-A81B-8E357071C4D2},{DA08321F-F0BC-4060-A586-E39C9BA97177}"/>
  </w:docVars>
  <w:rsids>
    <w:rsidRoot w:val="001724E9"/>
    <w:rsid w:val="001724E9"/>
    <w:rsid w:val="00193A29"/>
    <w:rsid w:val="006F7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1FB7D3-2E41-4B5C-874B-75B2DD1F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4181</Characters>
  <Application>Microsoft Office Word</Application>
  <DocSecurity>4</DocSecurity>
  <Lines>77</Lines>
  <Paragraphs>18</Paragraphs>
  <ScaleCrop>false</ScaleCrop>
  <HeadingPairs>
    <vt:vector size="2" baseType="variant">
      <vt:variant>
        <vt:lpstr>Rubrik</vt:lpstr>
      </vt:variant>
      <vt:variant>
        <vt:i4>1</vt:i4>
      </vt:variant>
    </vt:vector>
  </HeadingPairs>
  <TitlesOfParts>
    <vt:vector size="1" baseType="lpstr">
      <vt:lpstr>mp404</vt:lpstr>
    </vt:vector>
  </TitlesOfParts>
  <Company>Riksdagen</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mp404</dc:title>
  <dc:subject>mp404</dc:subject>
  <dc:creator>Riksdagen</dc:creator>
  <cp:keywords>Riksdagen</cp:keywords>
  <dc:description>TKG-ktrl, MSMQ4mb, PersReg-Distribution mm</dc:description>
  <cp:lastModifiedBy>Lars Brink</cp:lastModifiedBy>
  <cp:revision>2</cp:revision>
  <cp:lastPrinted>2007-12-11T14:15:00Z</cp:lastPrinted>
  <dcterms:created xsi:type="dcterms:W3CDTF">2025-12-17T05:14:00Z</dcterms:created>
  <dcterms:modified xsi:type="dcterms:W3CDTF">2025-12-17T05:14:00Z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EU-medlemskapets 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EU-medlemskapets 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Max  Andersson och Ulf Holm (mp)</vt:lpwstr>
  </property>
  <property fmtid="{D5CDD505-2E9C-101B-9397-08002B2CF9AE}" pid="26" name="MotionarLista">
    <vt:lpwstr>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20072008000001090112000004040069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20072008000001090112000004040069</vt:lpwstr>
  </property>
  <property fmtid="{D5CDD505-2E9C-101B-9397-08002B2CF9AE}" pid="50" name="nummer">
    <vt:lpwstr>257</vt:lpwstr>
  </property>
  <property fmtid="{D5CDD505-2E9C-101B-9397-08002B2CF9AE}" pid="51" name="utskottsbeteckning">
    <vt:lpwstr>Fi</vt:lpwstr>
  </property>
  <property fmtid="{D5CDD505-2E9C-101B-9397-08002B2CF9AE}" pid="52" name="GlobalUID">
    <vt:lpwstr>{D7873458-14C8-4850-8B83-A55CBB6D48AD}</vt:lpwstr>
  </property>
  <property fmtid="{D5CDD505-2E9C-101B-9397-08002B2CF9AE}" pid="53" name="Överföringar">
    <vt:i4>0</vt:i4>
  </property>
  <property fmtid="{D5CDD505-2E9C-101B-9397-08002B2CF9AE}" pid="54" name="Checksum">
    <vt:lpwstr>*1015972268258*</vt:lpwstr>
  </property>
  <property fmtid="{D5CDD505-2E9C-101B-9397-08002B2CF9AE}" pid="55" name="skuggnummer">
    <vt:lpwstr>2438</vt:lpwstr>
  </property>
  <property fmtid="{D5CDD505-2E9C-101B-9397-08002B2CF9AE}" pid="56" name="urixVersion">
    <vt:lpwstr>3.2.0.8</vt:lpwstr>
  </property>
  <property fmtid="{D5CDD505-2E9C-101B-9397-08002B2CF9AE}" pid="57" name="urixOrigin">
    <vt:lpwstr>071211 15:15:45.784</vt:lpwstr>
  </property>
  <property fmtid="{D5CDD505-2E9C-101B-9397-08002B2CF9AE}" pid="58" name="urixGuid">
    <vt:lpwstr>{30539B8C-EABD-4156-A8AF-A547CB9D8593}</vt:lpwstr>
  </property>
</Properties>
</file>