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7A668D94EA435284B43AFC22B286DC"/>
        </w:placeholder>
        <w15:appearance w15:val="hidden"/>
        <w:text/>
      </w:sdtPr>
      <w:sdtEndPr/>
      <w:sdtContent>
        <w:p w:rsidRPr="009B062B" w:rsidR="00AF30DD" w:rsidP="009B062B" w:rsidRDefault="00AF30DD" w14:paraId="567A26CB" w14:textId="77777777">
          <w:pPr>
            <w:pStyle w:val="RubrikFrslagTIllRiksdagsbeslut"/>
          </w:pPr>
          <w:r w:rsidRPr="009B062B">
            <w:t>Förslag till riksdagsbeslut</w:t>
          </w:r>
        </w:p>
      </w:sdtContent>
    </w:sdt>
    <w:sdt>
      <w:sdtPr>
        <w:alias w:val="Yrkande 1"/>
        <w:tag w:val="645e7e05-b36f-4b31-85af-8548aabd7344"/>
        <w:id w:val="1803648777"/>
        <w:lock w:val="sdtLocked"/>
      </w:sdtPr>
      <w:sdtEndPr/>
      <w:sdtContent>
        <w:p w:rsidR="003B25D8" w:rsidRDefault="00F25711" w14:paraId="272F28B7" w14:textId="77777777">
          <w:pPr>
            <w:pStyle w:val="Frslagstext"/>
            <w:numPr>
              <w:ilvl w:val="0"/>
              <w:numId w:val="0"/>
            </w:numPr>
          </w:pPr>
          <w:r>
            <w:t>Riksdagen ställer sig bakom det som anförs i motionen om att se över de transfereringar som riskerar att skapa inlåsningseffekter bland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447C979EAC4F349C6F0F9AA765BC6E"/>
        </w:placeholder>
        <w15:appearance w15:val="hidden"/>
        <w:text/>
      </w:sdtPr>
      <w:sdtEndPr/>
      <w:sdtContent>
        <w:p w:rsidRPr="009B062B" w:rsidR="006D79C9" w:rsidP="00333E95" w:rsidRDefault="006D79C9" w14:paraId="5739CEB1" w14:textId="77777777">
          <w:pPr>
            <w:pStyle w:val="Rubrik1"/>
          </w:pPr>
          <w:r>
            <w:t>Motivering</w:t>
          </w:r>
        </w:p>
      </w:sdtContent>
    </w:sdt>
    <w:p w:rsidR="002B4920" w:rsidP="002B4920" w:rsidRDefault="002B4920" w14:paraId="5FBB50D0" w14:textId="77777777">
      <w:pPr>
        <w:pStyle w:val="Normalutanindragellerluft"/>
      </w:pPr>
      <w:r>
        <w:t xml:space="preserve">Etableringsreformen infördes i december 2010. Den infördes under en tid där vi hade färre asylsökande som kom till Sverige. Arbetsförmedlingen har sedan dess också haft det yttersta ansvaret för introduktionen av de nyanlända de första åren i Sverige. Efter 2015 och när antalet asylsökande tilltog på grund av kriget i Syrien har uppdraget blivit allt tuffare. </w:t>
      </w:r>
    </w:p>
    <w:p w:rsidRPr="007178A2" w:rsidR="002B4920" w:rsidP="007178A2" w:rsidRDefault="002B4920" w14:paraId="301826B6" w14:textId="77777777">
      <w:r w:rsidRPr="007178A2">
        <w:t xml:space="preserve">Riksdagen bör därför tillkännage som sin mening till regeringen att se över om Arbetsförmedlingens mottagning och uppdrag fungerar tillfredsställande utifrån resultat och kvalitet. </w:t>
      </w:r>
    </w:p>
    <w:p w:rsidRPr="007178A2" w:rsidR="00652B73" w:rsidP="007178A2" w:rsidRDefault="002B4920" w14:paraId="2991E438" w14:textId="48A511DE">
      <w:r w:rsidRPr="007178A2">
        <w:t xml:space="preserve">Riksdagen bör även tillkännage som sin mening att regeringen </w:t>
      </w:r>
      <w:r w:rsidRPr="007178A2" w:rsidR="007178A2">
        <w:t xml:space="preserve">bör </w:t>
      </w:r>
      <w:r w:rsidRPr="007178A2">
        <w:t>genomför</w:t>
      </w:r>
      <w:r w:rsidRPr="007178A2" w:rsidR="007178A2">
        <w:t>a</w:t>
      </w:r>
      <w:r w:rsidRPr="007178A2">
        <w:t xml:space="preserve"> en grundläggande ekonomisk översyn av de transferering</w:t>
      </w:r>
      <w:r w:rsidRPr="007178A2" w:rsidR="007178A2">
        <w:t>ar</w:t>
      </w:r>
      <w:r w:rsidRPr="007178A2">
        <w:t xml:space="preserve"> och </w:t>
      </w:r>
      <w:r w:rsidRPr="007178A2">
        <w:lastRenderedPageBreak/>
        <w:t>bidragssystem som fortfarande riskerar skapa inlåsningseffekter och därmed ta bort de incitament som finns för de nyanlända att gå från bidrag till arbete eller utbildning. Det är centralt att förhindra detta och inte minst riskerar utrikesfödda kvinnor att fastna i ett permanent utanförskap. Därför</w:t>
      </w:r>
      <w:r w:rsidRPr="007178A2" w:rsidR="007178A2">
        <w:t xml:space="preserve"> bör både e</w:t>
      </w:r>
      <w:r w:rsidRPr="007178A2">
        <w:t xml:space="preserve">tableringsreformens resultat ses över och förändras för ett bättre mottagande, dels måste de generella systemen ses över för att individer snabbare kommer i arbete. </w:t>
      </w:r>
    </w:p>
    <w:sdt>
      <w:sdtPr>
        <w:alias w:val="CC_Underskrifter"/>
        <w:tag w:val="CC_Underskrifter"/>
        <w:id w:val="583496634"/>
        <w:lock w:val="sdtContentLocked"/>
        <w:placeholder>
          <w:docPart w:val="231942699CEC4809928598B8A462A2D3"/>
        </w:placeholder>
        <w15:appearance w15:val="hidden"/>
      </w:sdtPr>
      <w:sdtEndPr>
        <w:rPr>
          <w:i/>
          <w:noProof/>
        </w:rPr>
      </w:sdtEndPr>
      <w:sdtContent>
        <w:p w:rsidR="00CC11BF" w:rsidP="005206C2" w:rsidRDefault="005E0B84" w14:paraId="5CECF27D" w14:textId="274C7101">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bookmarkStart w:name="_GoBack" w:id="1"/>
    <w:bookmarkEnd w:id="1"/>
    <w:p w:rsidR="005E0B84" w:rsidP="005206C2" w:rsidRDefault="005E0B84" w14:paraId="3A97FE38" w14:textId="77777777">
      <w:pPr>
        <w:rPr>
          <w:i/>
          <w:noProof/>
        </w:rPr>
      </w:pPr>
    </w:p>
    <w:p w:rsidR="007178A2" w:rsidP="005206C2" w:rsidRDefault="007178A2" w14:paraId="34302C5B" w14:textId="77777777"/>
    <w:p w:rsidR="004801AC" w:rsidP="007E0C6D" w:rsidRDefault="004801AC" w14:paraId="31CD32F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ACDB9" w14:textId="77777777" w:rsidR="002B4920" w:rsidRDefault="002B4920" w:rsidP="000C1CAD">
      <w:pPr>
        <w:spacing w:line="240" w:lineRule="auto"/>
      </w:pPr>
      <w:r>
        <w:separator/>
      </w:r>
    </w:p>
  </w:endnote>
  <w:endnote w:type="continuationSeparator" w:id="0">
    <w:p w14:paraId="1B03CA84" w14:textId="77777777" w:rsidR="002B4920" w:rsidRDefault="002B4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6E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9FC5" w14:textId="58ADFC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B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94B57" w14:textId="77777777" w:rsidR="002B4920" w:rsidRDefault="002B4920" w:rsidP="000C1CAD">
      <w:pPr>
        <w:spacing w:line="240" w:lineRule="auto"/>
      </w:pPr>
      <w:r>
        <w:separator/>
      </w:r>
    </w:p>
  </w:footnote>
  <w:footnote w:type="continuationSeparator" w:id="0">
    <w:p w14:paraId="4848B31E" w14:textId="77777777" w:rsidR="002B4920" w:rsidRDefault="002B49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F38C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4F6A6E" wp14:anchorId="42E17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0B84" w14:paraId="04B2F39A" w14:textId="77777777">
                          <w:pPr>
                            <w:jc w:val="right"/>
                          </w:pPr>
                          <w:sdt>
                            <w:sdtPr>
                              <w:alias w:val="CC_Noformat_Partikod"/>
                              <w:tag w:val="CC_Noformat_Partikod"/>
                              <w:id w:val="-53464382"/>
                              <w:placeholder>
                                <w:docPart w:val="6AE0A7175DDD4441A91A499D0D4198D6"/>
                              </w:placeholder>
                              <w:text/>
                            </w:sdtPr>
                            <w:sdtEndPr/>
                            <w:sdtContent>
                              <w:r w:rsidR="002B4920">
                                <w:t>L</w:t>
                              </w:r>
                            </w:sdtContent>
                          </w:sdt>
                          <w:sdt>
                            <w:sdtPr>
                              <w:alias w:val="CC_Noformat_Partinummer"/>
                              <w:tag w:val="CC_Noformat_Partinummer"/>
                              <w:id w:val="-1709555926"/>
                              <w:placeholder>
                                <w:docPart w:val="B404E1234E4E41BABD9FA772AB79AD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17B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0B84" w14:paraId="04B2F39A" w14:textId="77777777">
                    <w:pPr>
                      <w:jc w:val="right"/>
                    </w:pPr>
                    <w:sdt>
                      <w:sdtPr>
                        <w:alias w:val="CC_Noformat_Partikod"/>
                        <w:tag w:val="CC_Noformat_Partikod"/>
                        <w:id w:val="-53464382"/>
                        <w:placeholder>
                          <w:docPart w:val="6AE0A7175DDD4441A91A499D0D4198D6"/>
                        </w:placeholder>
                        <w:text/>
                      </w:sdtPr>
                      <w:sdtEndPr/>
                      <w:sdtContent>
                        <w:r w:rsidR="002B4920">
                          <w:t>L</w:t>
                        </w:r>
                      </w:sdtContent>
                    </w:sdt>
                    <w:sdt>
                      <w:sdtPr>
                        <w:alias w:val="CC_Noformat_Partinummer"/>
                        <w:tag w:val="CC_Noformat_Partinummer"/>
                        <w:id w:val="-1709555926"/>
                        <w:placeholder>
                          <w:docPart w:val="B404E1234E4E41BABD9FA772AB79AD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15BE0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0B84" w14:paraId="48D5DB0E" w14:textId="77777777">
    <w:pPr>
      <w:jc w:val="right"/>
    </w:pPr>
    <w:sdt>
      <w:sdtPr>
        <w:alias w:val="CC_Noformat_Partikod"/>
        <w:tag w:val="CC_Noformat_Partikod"/>
        <w:id w:val="559911109"/>
        <w:placeholder>
          <w:docPart w:val="B404E1234E4E41BABD9FA772AB79AD4B"/>
        </w:placeholder>
        <w:text/>
      </w:sdtPr>
      <w:sdtEndPr/>
      <w:sdtContent>
        <w:r w:rsidR="002B4920">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F4182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0B84" w14:paraId="5FEE01C4" w14:textId="77777777">
    <w:pPr>
      <w:jc w:val="right"/>
    </w:pPr>
    <w:sdt>
      <w:sdtPr>
        <w:alias w:val="CC_Noformat_Partikod"/>
        <w:tag w:val="CC_Noformat_Partikod"/>
        <w:id w:val="1471015553"/>
        <w:text/>
      </w:sdtPr>
      <w:sdtEndPr/>
      <w:sdtContent>
        <w:r w:rsidR="002B4920">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E0B84" w14:paraId="48C6AF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E0B84" w14:paraId="0950E9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0B84" w14:paraId="00135B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w:t>
        </w:r>
      </w:sdtContent>
    </w:sdt>
  </w:p>
  <w:p w:rsidR="004F35FE" w:rsidP="00E03A3D" w:rsidRDefault="005E0B84" w14:paraId="0197375E"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15:appearance w15:val="hidden"/>
      <w:text/>
    </w:sdtPr>
    <w:sdtEndPr/>
    <w:sdtContent>
      <w:p w:rsidR="004F35FE" w:rsidP="00283E0F" w:rsidRDefault="002B4920" w14:paraId="2133CA3F" w14:textId="77777777">
        <w:pPr>
          <w:pStyle w:val="FSHRub2"/>
        </w:pPr>
        <w:r>
          <w:t>Förhindra bidragsberoende och underlätta nyanländas integration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5AE2A3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C06"/>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920"/>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5D8"/>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6C2"/>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B84"/>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8A2"/>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4BC2"/>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029"/>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2D5"/>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71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6215F6"/>
  <w15:chartTrackingRefBased/>
  <w15:docId w15:val="{80BC8B90-FE87-44E9-A4DD-D1FA96E8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7A668D94EA435284B43AFC22B286DC"/>
        <w:category>
          <w:name w:val="Allmänt"/>
          <w:gallery w:val="placeholder"/>
        </w:category>
        <w:types>
          <w:type w:val="bbPlcHdr"/>
        </w:types>
        <w:behaviors>
          <w:behavior w:val="content"/>
        </w:behaviors>
        <w:guid w:val="{3C2D72E5-E1A8-4FCD-80AE-0749FC7FCE1A}"/>
      </w:docPartPr>
      <w:docPartBody>
        <w:p w:rsidR="00BB544E" w:rsidRDefault="00BB544E">
          <w:pPr>
            <w:pStyle w:val="FC7A668D94EA435284B43AFC22B286DC"/>
          </w:pPr>
          <w:r w:rsidRPr="005A0A93">
            <w:rPr>
              <w:rStyle w:val="Platshllartext"/>
            </w:rPr>
            <w:t>Förslag till riksdagsbeslut</w:t>
          </w:r>
        </w:p>
      </w:docPartBody>
    </w:docPart>
    <w:docPart>
      <w:docPartPr>
        <w:name w:val="2C447C979EAC4F349C6F0F9AA765BC6E"/>
        <w:category>
          <w:name w:val="Allmänt"/>
          <w:gallery w:val="placeholder"/>
        </w:category>
        <w:types>
          <w:type w:val="bbPlcHdr"/>
        </w:types>
        <w:behaviors>
          <w:behavior w:val="content"/>
        </w:behaviors>
        <w:guid w:val="{C79B3D56-952C-4A9D-BA1A-733A41450F4E}"/>
      </w:docPartPr>
      <w:docPartBody>
        <w:p w:rsidR="00BB544E" w:rsidRDefault="00BB544E">
          <w:pPr>
            <w:pStyle w:val="2C447C979EAC4F349C6F0F9AA765BC6E"/>
          </w:pPr>
          <w:r w:rsidRPr="005A0A93">
            <w:rPr>
              <w:rStyle w:val="Platshllartext"/>
            </w:rPr>
            <w:t>Motivering</w:t>
          </w:r>
        </w:p>
      </w:docPartBody>
    </w:docPart>
    <w:docPart>
      <w:docPartPr>
        <w:name w:val="231942699CEC4809928598B8A462A2D3"/>
        <w:category>
          <w:name w:val="Allmänt"/>
          <w:gallery w:val="placeholder"/>
        </w:category>
        <w:types>
          <w:type w:val="bbPlcHdr"/>
        </w:types>
        <w:behaviors>
          <w:behavior w:val="content"/>
        </w:behaviors>
        <w:guid w:val="{EF43A320-7C24-41B2-9E7D-EBD567FA20D6}"/>
      </w:docPartPr>
      <w:docPartBody>
        <w:p w:rsidR="00BB544E" w:rsidRDefault="00BB544E">
          <w:pPr>
            <w:pStyle w:val="231942699CEC4809928598B8A462A2D3"/>
          </w:pPr>
          <w:r w:rsidRPr="00490DAC">
            <w:rPr>
              <w:rStyle w:val="Platshllartext"/>
            </w:rPr>
            <w:t>Skriv ej här, motionärer infogas via panel!</w:t>
          </w:r>
        </w:p>
      </w:docPartBody>
    </w:docPart>
    <w:docPart>
      <w:docPartPr>
        <w:name w:val="6AE0A7175DDD4441A91A499D0D4198D6"/>
        <w:category>
          <w:name w:val="Allmänt"/>
          <w:gallery w:val="placeholder"/>
        </w:category>
        <w:types>
          <w:type w:val="bbPlcHdr"/>
        </w:types>
        <w:behaviors>
          <w:behavior w:val="content"/>
        </w:behaviors>
        <w:guid w:val="{0706961A-9A93-42D2-829E-3AEAD48484B3}"/>
      </w:docPartPr>
      <w:docPartBody>
        <w:p w:rsidR="00BB544E" w:rsidRDefault="00BB544E">
          <w:pPr>
            <w:pStyle w:val="6AE0A7175DDD4441A91A499D0D4198D6"/>
          </w:pPr>
          <w:r>
            <w:rPr>
              <w:rStyle w:val="Platshllartext"/>
            </w:rPr>
            <w:t xml:space="preserve"> </w:t>
          </w:r>
        </w:p>
      </w:docPartBody>
    </w:docPart>
    <w:docPart>
      <w:docPartPr>
        <w:name w:val="B404E1234E4E41BABD9FA772AB79AD4B"/>
        <w:category>
          <w:name w:val="Allmänt"/>
          <w:gallery w:val="placeholder"/>
        </w:category>
        <w:types>
          <w:type w:val="bbPlcHdr"/>
        </w:types>
        <w:behaviors>
          <w:behavior w:val="content"/>
        </w:behaviors>
        <w:guid w:val="{6F7A4DC4-2F70-4521-8C7B-CE1575D3C4C2}"/>
      </w:docPartPr>
      <w:docPartBody>
        <w:p w:rsidR="00BB544E" w:rsidRDefault="00BB544E">
          <w:pPr>
            <w:pStyle w:val="B404E1234E4E41BABD9FA772AB79AD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4E"/>
    <w:rsid w:val="00BB5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7A668D94EA435284B43AFC22B286DC">
    <w:name w:val="FC7A668D94EA435284B43AFC22B286DC"/>
  </w:style>
  <w:style w:type="paragraph" w:customStyle="1" w:styleId="40A63C4247264652A7965571CD4CFEB2">
    <w:name w:val="40A63C4247264652A7965571CD4CFEB2"/>
  </w:style>
  <w:style w:type="paragraph" w:customStyle="1" w:styleId="8690F5E82FB844E7BFFFF09E262B094D">
    <w:name w:val="8690F5E82FB844E7BFFFF09E262B094D"/>
  </w:style>
  <w:style w:type="paragraph" w:customStyle="1" w:styleId="2C447C979EAC4F349C6F0F9AA765BC6E">
    <w:name w:val="2C447C979EAC4F349C6F0F9AA765BC6E"/>
  </w:style>
  <w:style w:type="paragraph" w:customStyle="1" w:styleId="231942699CEC4809928598B8A462A2D3">
    <w:name w:val="231942699CEC4809928598B8A462A2D3"/>
  </w:style>
  <w:style w:type="paragraph" w:customStyle="1" w:styleId="6AE0A7175DDD4441A91A499D0D4198D6">
    <w:name w:val="6AE0A7175DDD4441A91A499D0D4198D6"/>
  </w:style>
  <w:style w:type="paragraph" w:customStyle="1" w:styleId="B404E1234E4E41BABD9FA772AB79AD4B">
    <w:name w:val="B404E1234E4E41BABD9FA772AB79A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30B8C-4D7B-4C11-981F-1151C1A88F53}"/>
</file>

<file path=customXml/itemProps2.xml><?xml version="1.0" encoding="utf-8"?>
<ds:datastoreItem xmlns:ds="http://schemas.openxmlformats.org/officeDocument/2006/customXml" ds:itemID="{E0EBCEE2-A94D-4A14-9AA3-A2A8E1AF0CE4}"/>
</file>

<file path=customXml/itemProps3.xml><?xml version="1.0" encoding="utf-8"?>
<ds:datastoreItem xmlns:ds="http://schemas.openxmlformats.org/officeDocument/2006/customXml" ds:itemID="{51B8CADB-F27C-4FE5-9AC4-6D66823F327C}"/>
</file>

<file path=docProps/app.xml><?xml version="1.0" encoding="utf-8"?>
<Properties xmlns="http://schemas.openxmlformats.org/officeDocument/2006/extended-properties" xmlns:vt="http://schemas.openxmlformats.org/officeDocument/2006/docPropsVTypes">
  <Template>Normal</Template>
  <TotalTime>11</TotalTime>
  <Pages>2</Pages>
  <Words>204</Words>
  <Characters>1211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Förhindra bidragsberoende och underlätta nyanländas integration</vt:lpstr>
      <vt:lpstr>
      </vt:lpstr>
    </vt:vector>
  </TitlesOfParts>
  <Company>Sveriges riksdag</Company>
  <LinksUpToDate>false</LinksUpToDate>
  <CharactersWithSpaces>1407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