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F91C1C" w14:paraId="42CA8B7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6D2C912DE95477B818F82AC926FB741"/>
        </w:placeholder>
        <w15:appearance w15:val="hidden"/>
        <w:text/>
      </w:sdtPr>
      <w:sdtEndPr/>
      <w:sdtContent>
        <w:p w:rsidRPr="009B062B" w:rsidR="00AF30DD" w:rsidP="009B062B" w:rsidRDefault="00AF30DD" w14:paraId="6F55288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08bf13c-1119-4ebc-994c-a3fa8d131782"/>
        <w:id w:val="915666655"/>
        <w:lock w:val="sdtLocked"/>
      </w:sdtPr>
      <w:sdtEndPr/>
      <w:sdtContent>
        <w:p w:rsidR="00A45A4E" w:rsidRDefault="002234B6" w14:paraId="310083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bör förhindra att myndigheter förbjuder en skogsägare att avverka utan att rimlig ersättning betalas,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58A2D43B6B468A8730ADF693995030"/>
        </w:placeholder>
        <w15:appearance w15:val="hidden"/>
        <w:text/>
      </w:sdtPr>
      <w:sdtEndPr/>
      <w:sdtContent>
        <w:p w:rsidRPr="009B062B" w:rsidR="006D79C9" w:rsidP="00333E95" w:rsidRDefault="006D79C9" w14:paraId="7BCC6718" w14:textId="77777777">
          <w:pPr>
            <w:pStyle w:val="Rubrik1"/>
          </w:pPr>
          <w:r>
            <w:t>Motivering</w:t>
          </w:r>
        </w:p>
      </w:sdtContent>
    </w:sdt>
    <w:p w:rsidR="00CA6762" w:rsidP="00CA6762" w:rsidRDefault="00CA6762" w14:paraId="6B9C02F2" w14:textId="77777777">
      <w:pPr>
        <w:pStyle w:val="Normalutanindragellerluft"/>
      </w:pPr>
      <w:r>
        <w:t>Sverige är en demokrati och ett rättssamhälle.</w:t>
      </w:r>
    </w:p>
    <w:p w:rsidRPr="002F1524" w:rsidR="00CA6762" w:rsidP="002F1524" w:rsidRDefault="00CA6762" w14:paraId="5B29E83C" w14:textId="5C880375">
      <w:r w:rsidRPr="002F1524">
        <w:t xml:space="preserve">När </w:t>
      </w:r>
      <w:r w:rsidRPr="002F1524" w:rsidR="002F1524">
        <w:t>s</w:t>
      </w:r>
      <w:r w:rsidRPr="002F1524">
        <w:t>tatens intressen kan kräva att en markägares mark löses in genom t ex expropriation eller genom att naturreservat eller liknande bildas så förutsätter detta att markägaren kompenseras enligt gällande marknadsvärde med ett tillägg.</w:t>
      </w:r>
    </w:p>
    <w:p w:rsidRPr="002F1524" w:rsidR="00CA6762" w:rsidP="002F1524" w:rsidRDefault="00CA6762" w14:paraId="71BF3C68" w14:textId="77777777">
      <w:r w:rsidRPr="002F1524">
        <w:t>Detta är och borde vara en självklarhet.</w:t>
      </w:r>
      <w:r w:rsidRPr="002F1524" w:rsidR="006D120A">
        <w:t xml:space="preserve"> </w:t>
      </w:r>
      <w:r w:rsidRPr="002F1524">
        <w:t>Så är det tyvärr inte längre, i en del uppmärksammade fall.</w:t>
      </w:r>
    </w:p>
    <w:p w:rsidRPr="002F1524" w:rsidR="00CA6762" w:rsidP="002F1524" w:rsidRDefault="00CA6762" w14:paraId="507D503A" w14:textId="77777777">
      <w:r w:rsidRPr="002F1524">
        <w:t xml:space="preserve">I Ölme i Värmland har länsstyrelsen beslutat att tolka artskyddsförordningen så att staten kan förbjuda en skogsägare att avverka utan att någon </w:t>
      </w:r>
      <w:r w:rsidRPr="002F1524">
        <w:lastRenderedPageBreak/>
        <w:t>ersättning ska utgå. Naturvårdsverket svävar tyvärr på målet om</w:t>
      </w:r>
      <w:r w:rsidRPr="002F1524" w:rsidR="006D120A">
        <w:t xml:space="preserve"> detta är rimligt eller ej.</w:t>
      </w:r>
    </w:p>
    <w:p w:rsidRPr="002F1524" w:rsidR="00CA6762" w:rsidP="002F1524" w:rsidRDefault="00CA6762" w14:paraId="727B9104" w14:textId="44955AC1">
      <w:r w:rsidRPr="002F1524">
        <w:t xml:space="preserve">Skogsbrukaren äger skogen och bedriver aktivt skogsbruk. Statens representanter menar nu att de kan förbjuda avverkning utan att betala ersättning, eller att de inte tar ställning till en sådan grundbult i vårt rättssystem. De talar t o m om att markägaren </w:t>
      </w:r>
      <w:r w:rsidRPr="002F1524" w:rsidR="002F1524">
        <w:t>väl kan</w:t>
      </w:r>
      <w:r w:rsidRPr="002F1524">
        <w:t xml:space="preserve"> klara sig ändå trots att staten går in och förbjuder honom att bedriva skogsbruk på den mark han äger. </w:t>
      </w:r>
    </w:p>
    <w:p w:rsidRPr="002F1524" w:rsidR="00CA6762" w:rsidP="002F1524" w:rsidRDefault="00CA6762" w14:paraId="09773F64" w14:textId="77777777">
      <w:r w:rsidRPr="002F1524">
        <w:t>Orsaken till länsstyrelsens beslut är att bombmurklan, en sällsynt svamp, växer på området.</w:t>
      </w:r>
    </w:p>
    <w:p w:rsidRPr="002F1524" w:rsidR="00CA6762" w:rsidP="002F1524" w:rsidRDefault="00CA6762" w14:paraId="3EC79966" w14:textId="77777777">
      <w:r w:rsidRPr="002F1524">
        <w:t xml:space="preserve">Nu ligger frågan för prövning i rättssystemet. </w:t>
      </w:r>
    </w:p>
    <w:p w:rsidRPr="002F1524" w:rsidR="00CA6762" w:rsidP="002F1524" w:rsidRDefault="00CA6762" w14:paraId="0A54AF21" w14:textId="1232D8CC">
      <w:r w:rsidRPr="002F1524">
        <w:t>Oavsett hur domstol</w:t>
      </w:r>
      <w:r w:rsidRPr="002F1524" w:rsidR="002F1524">
        <w:t>en</w:t>
      </w:r>
      <w:r w:rsidRPr="002F1524">
        <w:t xml:space="preserve"> kommer att döma i denna fråga är det djupt allvarligt att statliga myndigheter agerat som man gjort och uppenbarligen resonerar som så att staten borde kunna t</w:t>
      </w:r>
      <w:r w:rsidRPr="002F1524" w:rsidR="002F1524">
        <w:t>a ifrån en markägare rätten</w:t>
      </w:r>
      <w:r w:rsidRPr="002F1524">
        <w:t xml:space="preserve"> att bedriva skogsbruk utan att betala ersättning för detta. </w:t>
      </w:r>
    </w:p>
    <w:p w:rsidRPr="002F1524" w:rsidR="00CA6762" w:rsidP="002F1524" w:rsidRDefault="00CA6762" w14:paraId="6DCF4CFE" w14:textId="77777777">
      <w:r w:rsidRPr="002F1524">
        <w:t>Samma principiella frågeställning gäller också i vattendirektivet, där kommuner anser sig kunna förbjuda lantbrukare att använda tillåtna kemiska bekämpningsmedel enligt gällande regelverk utan att kompensera med ersättning för restriktioner i markanvändningen.</w:t>
      </w:r>
    </w:p>
    <w:p w:rsidRPr="002F1524" w:rsidR="00CA6762" w:rsidP="002F1524" w:rsidRDefault="00CA6762" w14:paraId="44C99B78" w14:textId="6B2958CF">
      <w:bookmarkStart w:name="_GoBack" w:id="1"/>
      <w:bookmarkEnd w:id="1"/>
      <w:r w:rsidRPr="002F1524">
        <w:t>Därför bör riksdagen ge regeringen tillkänna att analysera det som skett och se över vilka förändringar som ka</w:t>
      </w:r>
      <w:r w:rsidRPr="002F1524" w:rsidR="002F1524">
        <w:t>n behövas i artskyddsförordningen</w:t>
      </w:r>
      <w:r w:rsidRPr="002F1524">
        <w:t xml:space="preserve"> och vattendirektiv</w:t>
      </w:r>
      <w:r w:rsidRPr="002F1524" w:rsidR="002F1524">
        <w:t>et</w:t>
      </w:r>
      <w:r w:rsidRPr="002F1524">
        <w:t xml:space="preserve"> för att detta inte ska kunna upprepas.</w:t>
      </w:r>
    </w:p>
    <w:p w:rsidR="00652B73" w:rsidP="00CA6762" w:rsidRDefault="00652B73" w14:paraId="055E135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5B51E8D2A4040288C8D773621D6DDBF"/>
        </w:placeholder>
        <w15:appearance w15:val="hidden"/>
      </w:sdtPr>
      <w:sdtEndPr/>
      <w:sdtContent>
        <w:p w:rsidR="004801AC" w:rsidP="003961EE" w:rsidRDefault="002F1524" w14:paraId="051925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860F3B" w:rsidRDefault="00860F3B" w14:paraId="6FA39D18" w14:textId="77777777"/>
    <w:sectPr w:rsidR="00860F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633FB" w14:textId="77777777" w:rsidR="00CA6762" w:rsidRDefault="00CA6762" w:rsidP="000C1CAD">
      <w:pPr>
        <w:spacing w:line="240" w:lineRule="auto"/>
      </w:pPr>
      <w:r>
        <w:separator/>
      </w:r>
    </w:p>
  </w:endnote>
  <w:endnote w:type="continuationSeparator" w:id="0">
    <w:p w14:paraId="46EF3D43" w14:textId="77777777" w:rsidR="00CA6762" w:rsidRDefault="00CA67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8816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74A8" w14:textId="542B61F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F15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B9AE8" w14:textId="77777777" w:rsidR="00CA6762" w:rsidRDefault="00CA6762" w:rsidP="000C1CAD">
      <w:pPr>
        <w:spacing w:line="240" w:lineRule="auto"/>
      </w:pPr>
      <w:r>
        <w:separator/>
      </w:r>
    </w:p>
  </w:footnote>
  <w:footnote w:type="continuationSeparator" w:id="0">
    <w:p w14:paraId="49B9D148" w14:textId="77777777" w:rsidR="00CA6762" w:rsidRDefault="00CA67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FBFF0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4729AC" wp14:anchorId="6576D1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F1524" w14:paraId="37166AA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B3049EA36048698087CCD850DD400E"/>
                              </w:placeholder>
                              <w:text/>
                            </w:sdtPr>
                            <w:sdtEndPr/>
                            <w:sdtContent>
                              <w:r w:rsidR="00CA676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5A93DC96E44EC4872D4871F35C3A8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76D1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F1524" w14:paraId="37166AA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B3049EA36048698087CCD850DD400E"/>
                        </w:placeholder>
                        <w:text/>
                      </w:sdtPr>
                      <w:sdtEndPr/>
                      <w:sdtContent>
                        <w:r w:rsidR="00CA676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5A93DC96E44EC4872D4871F35C3A8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18D10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F1524" w14:paraId="4880470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45A93DC96E44EC4872D4871F35C3A81"/>
        </w:placeholder>
        <w:text/>
      </w:sdtPr>
      <w:sdtEndPr/>
      <w:sdtContent>
        <w:r w:rsidR="00CA676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C323B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F1524" w14:paraId="09BB2ED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A676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F1524" w14:paraId="6D0124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F1524" w14:paraId="5FE720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F1524" w14:paraId="40DADE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:981</w:t>
        </w:r>
      </w:sdtContent>
    </w:sdt>
  </w:p>
  <w:p w:rsidR="004F35FE" w:rsidP="00E03A3D" w:rsidRDefault="002F1524" w14:paraId="279E9E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Staffan Danielsson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774C9" w14:paraId="0B20FE9C" w14:textId="77777777">
        <w:pPr>
          <w:pStyle w:val="FSHRub2"/>
        </w:pPr>
        <w:r>
          <w:t>Avverkning utan rimlig 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BD463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6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05EA"/>
    <w:rsid w:val="00223315"/>
    <w:rsid w:val="00223328"/>
    <w:rsid w:val="002234B6"/>
    <w:rsid w:val="00225404"/>
    <w:rsid w:val="002257F5"/>
    <w:rsid w:val="0023042C"/>
    <w:rsid w:val="00232D3A"/>
    <w:rsid w:val="00233501"/>
    <w:rsid w:val="002336C7"/>
    <w:rsid w:val="00237A4F"/>
    <w:rsid w:val="00237EA6"/>
    <w:rsid w:val="00241BBF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1524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1EE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900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7C7"/>
    <w:rsid w:val="006C5E6C"/>
    <w:rsid w:val="006D01C3"/>
    <w:rsid w:val="006D0B01"/>
    <w:rsid w:val="006D120A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4C9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3B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5A4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762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4E2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92ED0C"/>
  <w15:chartTrackingRefBased/>
  <w15:docId w15:val="{034741F6-7E61-4544-97C2-08568A5A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D2C912DE95477B818F82AC926FB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6F649-F3D6-4485-AD95-5DD177BE4867}"/>
      </w:docPartPr>
      <w:docPartBody>
        <w:p w:rsidR="004D2CBA" w:rsidRDefault="004D2CBA">
          <w:pPr>
            <w:pStyle w:val="D6D2C912DE95477B818F82AC926FB7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58A2D43B6B468A8730ADF693995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33181-1FCC-4760-9FFB-3C01F5F426BF}"/>
      </w:docPartPr>
      <w:docPartBody>
        <w:p w:rsidR="004D2CBA" w:rsidRDefault="004D2CBA">
          <w:pPr>
            <w:pStyle w:val="9C58A2D43B6B468A8730ADF6939950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B51E8D2A4040288C8D773621D6D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51147-1128-4196-A38A-76255A2744B3}"/>
      </w:docPartPr>
      <w:docPartBody>
        <w:p w:rsidR="004D2CBA" w:rsidRDefault="004D2CBA">
          <w:pPr>
            <w:pStyle w:val="85B51E8D2A4040288C8D773621D6DDB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DB3049EA36048698087CCD850DD4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02252-8E44-458B-978D-F15C3309E1E7}"/>
      </w:docPartPr>
      <w:docPartBody>
        <w:p w:rsidR="004D2CBA" w:rsidRDefault="004D2CBA">
          <w:pPr>
            <w:pStyle w:val="EDB3049EA36048698087CCD850DD40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A93DC96E44EC4872D4871F35C3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18747-296C-4F35-850E-9F0040F6154E}"/>
      </w:docPartPr>
      <w:docPartBody>
        <w:p w:rsidR="004D2CBA" w:rsidRDefault="004D2CBA">
          <w:pPr>
            <w:pStyle w:val="F45A93DC96E44EC4872D4871F35C3A8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BA"/>
    <w:rsid w:val="004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D2C912DE95477B818F82AC926FB741">
    <w:name w:val="D6D2C912DE95477B818F82AC926FB741"/>
  </w:style>
  <w:style w:type="paragraph" w:customStyle="1" w:styleId="5E586027801C43839E61F852D9198960">
    <w:name w:val="5E586027801C43839E61F852D9198960"/>
  </w:style>
  <w:style w:type="paragraph" w:customStyle="1" w:styleId="BE25C19556EF4365AF6A49ABFDCD95BB">
    <w:name w:val="BE25C19556EF4365AF6A49ABFDCD95BB"/>
  </w:style>
  <w:style w:type="paragraph" w:customStyle="1" w:styleId="9C58A2D43B6B468A8730ADF693995030">
    <w:name w:val="9C58A2D43B6B468A8730ADF693995030"/>
  </w:style>
  <w:style w:type="paragraph" w:customStyle="1" w:styleId="85B51E8D2A4040288C8D773621D6DDBF">
    <w:name w:val="85B51E8D2A4040288C8D773621D6DDBF"/>
  </w:style>
  <w:style w:type="paragraph" w:customStyle="1" w:styleId="EDB3049EA36048698087CCD850DD400E">
    <w:name w:val="EDB3049EA36048698087CCD850DD400E"/>
  </w:style>
  <w:style w:type="paragraph" w:customStyle="1" w:styleId="F45A93DC96E44EC4872D4871F35C3A81">
    <w:name w:val="F45A93DC96E44EC4872D4871F35C3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0F124-831B-4F57-B6AB-1253301D4F64}"/>
</file>

<file path=customXml/itemProps2.xml><?xml version="1.0" encoding="utf-8"?>
<ds:datastoreItem xmlns:ds="http://schemas.openxmlformats.org/officeDocument/2006/customXml" ds:itemID="{BB09C4C8-8811-4655-B1E2-16421DC0088D}"/>
</file>

<file path=customXml/itemProps3.xml><?xml version="1.0" encoding="utf-8"?>
<ds:datastoreItem xmlns:ds="http://schemas.openxmlformats.org/officeDocument/2006/customXml" ds:itemID="{FD3B81DA-80C5-4BE7-A0FF-9226970B6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1873</Characters>
  <Application>Microsoft Office Word</Application>
  <DocSecurity>0</DocSecurity>
  <Lines>39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Staten ska inte expropiera utan ersättning</vt:lpstr>
      <vt:lpstr>
      </vt:lpstr>
    </vt:vector>
  </TitlesOfParts>
  <Company>Sveriges riksdag</Company>
  <LinksUpToDate>false</LinksUpToDate>
  <CharactersWithSpaces>2184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