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C3C91" w:rsidRDefault="001158C1" w14:paraId="05DC33E7" w14:textId="77777777">
      <w:pPr>
        <w:pStyle w:val="RubrikFrslagTIllRiksdagsbeslut"/>
      </w:pPr>
      <w:sdt>
        <w:sdtPr>
          <w:alias w:val="CC_Boilerplate_4"/>
          <w:tag w:val="CC_Boilerplate_4"/>
          <w:id w:val="-1644581176"/>
          <w:lock w:val="sdtContentLocked"/>
          <w:placeholder>
            <w:docPart w:val="75412229AF7B43EE95A5F8ACB68C0CCD"/>
          </w:placeholder>
          <w:text/>
        </w:sdtPr>
        <w:sdtEndPr/>
        <w:sdtContent>
          <w:r w:rsidRPr="009B062B" w:rsidR="00AF30DD">
            <w:t>Förslag till riksdagsbeslut</w:t>
          </w:r>
        </w:sdtContent>
      </w:sdt>
      <w:bookmarkEnd w:id="0"/>
      <w:bookmarkEnd w:id="1"/>
    </w:p>
    <w:sdt>
      <w:sdtPr>
        <w:alias w:val="Yrkande 1"/>
        <w:tag w:val="6f54d1bd-1204-40ab-93bc-2264932a4b63"/>
        <w:id w:val="-800002632"/>
        <w:lock w:val="sdtLocked"/>
      </w:sdtPr>
      <w:sdtEndPr/>
      <w:sdtContent>
        <w:p w:rsidR="00006FA0" w:rsidRDefault="0086731C" w14:paraId="2B25E756" w14:textId="77777777">
          <w:pPr>
            <w:pStyle w:val="Frslagstext"/>
            <w:numPr>
              <w:ilvl w:val="0"/>
              <w:numId w:val="0"/>
            </w:numPr>
          </w:pPr>
          <w:r>
            <w:t>Riksdagen ställer sig bakom det som anförs i motionen om att utreda möjligheten att etablera en ny kryssningskaj vid Röda sten i Göteborg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501AEC0B214A36822C0ED9070F9C29"/>
        </w:placeholder>
        <w:text/>
      </w:sdtPr>
      <w:sdtEndPr/>
      <w:sdtContent>
        <w:p w:rsidRPr="009B062B" w:rsidR="006D79C9" w:rsidP="00333E95" w:rsidRDefault="006D79C9" w14:paraId="3BA677CD" w14:textId="77777777">
          <w:pPr>
            <w:pStyle w:val="Rubrik1"/>
          </w:pPr>
          <w:r>
            <w:t>Motivering</w:t>
          </w:r>
        </w:p>
      </w:sdtContent>
    </w:sdt>
    <w:bookmarkEnd w:displacedByCustomXml="prev" w:id="3"/>
    <w:bookmarkEnd w:displacedByCustomXml="prev" w:id="4"/>
    <w:p w:rsidR="003442A0" w:rsidP="003442A0" w:rsidRDefault="003442A0" w14:paraId="4ADB17BE" w14:textId="6DDAF688">
      <w:pPr>
        <w:pStyle w:val="Normalutanindragellerluft"/>
      </w:pPr>
      <w:r>
        <w:t>Göteborg är Nordens största hamn och en central knutpunkt för både godstrafik och passagerartrafik. Staden tar varje år emot ett stort antal kryssningsfartyg, och antalet anlöp har under senare år både nått rekordnivåer och mött tillfälliga hinder. Kryssningsturismen har stor betydelse för besöksnäringen</w:t>
      </w:r>
      <w:r w:rsidR="001A0C7B">
        <w:t xml:space="preserve">, </w:t>
      </w:r>
      <w:r>
        <w:t>skapar arbetstillfällen inom hotell, restaurang, handel och kultur samt stärker Göteborgs profil som nordisk huvudstad för internationella resenärer.</w:t>
      </w:r>
    </w:p>
    <w:p w:rsidR="003442A0" w:rsidP="009A3619" w:rsidRDefault="003442A0" w14:paraId="4C2E7401" w14:textId="58F2265B">
      <w:r>
        <w:t>Samtidigt finns i dag begränsningar i den befintliga infrastrukturen för att ta emot stora kryssningsfartyg. Den nuvarande kapaciteten är otillräcklig för att möta framtida behov – särskilt vad gäller drone</w:t>
      </w:r>
      <w:r w:rsidR="001A0C7B">
        <w:t>-</w:t>
      </w:r>
      <w:r>
        <w:t>djup, kajstruktur och passagerarhantering vid landgångar och terminaler. Det finns risk att Göteborg hamnar på efterkälken gentemot rivaliserande europeiska hamnar som satsar stort på turistinfrastruktur och hållbar sjöfart. En ny kryssningskaj skulle därför inte bara stärka Göteborgs attraktivitet som internationell destination utan också bidra till ekonomisk tillväxt i hela Västsverige – från kulturnäringarna inom Hisingen till service- och besökssektorn i centrala staden och bortom.</w:t>
      </w:r>
    </w:p>
    <w:p w:rsidR="003442A0" w:rsidP="009A3619" w:rsidRDefault="003442A0" w14:paraId="084909C5" w14:textId="5C6C1CCC">
      <w:r>
        <w:t xml:space="preserve">Röda Sten är en särskilt lämplig plats för en ny kryssningskaj. Läget nära stadens centrum gör platsen mycket attraktiv ur turist- och stadsutvecklingsperspektiv, med korta avstånd till Göteborgs pärlor såsom operan, konsthallar, parker och stadens små butiker och restauranger. Röda Sten har byggt en stark identitet som mötesplats för kultur, konst och konstnärer. En kryssningskaj här skulle ge fler möjligheter att binda samman stadens kulturarv med internationell besöksnäring och göra platsen till en ännu </w:t>
      </w:r>
      <w:r>
        <w:lastRenderedPageBreak/>
        <w:t>mer levande och mångfa</w:t>
      </w:r>
      <w:r w:rsidR="001A0C7B">
        <w:t>s</w:t>
      </w:r>
      <w:r>
        <w:t>etterad plats året runt, även med tanke på att många kryssningsgäster vill ha konst, lokal kultur och promenadvänliga stråk intill kajplatsen.</w:t>
      </w:r>
    </w:p>
    <w:p w:rsidR="003442A0" w:rsidP="009A3619" w:rsidRDefault="003442A0" w14:paraId="60798D72" w14:textId="6874EC55">
      <w:r>
        <w:t>Samtidigt krävs omfattande tekniska och miljömässiga prövningar: säkerställande av tillräckligt djupgående för större fartyg, kajens konstruktion, buller- och ljusmiljö, eventuella muddringsbehov, risker för marin flora och fauna liksom hantering av passagerarlogistik, transporter och tillgång till kollektivtrafik nära kajen. En genom</w:t>
      </w:r>
      <w:r w:rsidR="009A3619">
        <w:softHyphen/>
      </w:r>
      <w:r>
        <w:t>förbarhetsstudie och konsekvensbeskrivning är nödvändiga för att kunna fatta långsiktiga beslut med minimal negativ påverkan.</w:t>
      </w:r>
    </w:p>
    <w:p w:rsidR="00BB6339" w:rsidP="009A3619" w:rsidRDefault="003442A0" w14:paraId="75A30DAE" w14:textId="2F41AF26">
      <w:r>
        <w:t>För att en ny kryssningskaj ska bli verklighet krävs ett nära samspel mellan kommun, region och stat. Staten har redan ansvar för farleder och hamnlogistik genom Sjöfarts</w:t>
      </w:r>
      <w:r w:rsidR="009A3619">
        <w:softHyphen/>
      </w:r>
      <w:r>
        <w:t>verket, och det finns möjligheter till medfinansiering både via nationella infrastruktur</w:t>
      </w:r>
      <w:r w:rsidR="009A3619">
        <w:softHyphen/>
      </w:r>
      <w:r>
        <w:t>satsningar och EU-medel, i synnerhet inom ramen för hållbar sjöfart, klimatanpassning och grön omställning. Med statligt stöd kan Göteborg ges förutsättningar att ta emot fler internationella besökare, stärka svensk turism, skapa långsiktiga arbetstillfällen och bidra till god ekonomisk utveckling i hela regionen.</w:t>
      </w:r>
      <w:r w:rsidR="00943357">
        <w:t xml:space="preserve"> Detta bör utredas.</w:t>
      </w:r>
    </w:p>
    <w:sdt>
      <w:sdtPr>
        <w:rPr>
          <w:i/>
          <w:noProof/>
        </w:rPr>
        <w:alias w:val="CC_Underskrifter"/>
        <w:tag w:val="CC_Underskrifter"/>
        <w:id w:val="583496634"/>
        <w:lock w:val="sdtContentLocked"/>
        <w:placeholder>
          <w:docPart w:val="066FA3D5FE624557BD445FD11D0A1156"/>
        </w:placeholder>
      </w:sdtPr>
      <w:sdtEndPr/>
      <w:sdtContent>
        <w:p w:rsidR="004C3C91" w:rsidP="004C3C91" w:rsidRDefault="004C3C91" w14:paraId="2337ACA7" w14:textId="77777777"/>
        <w:p w:rsidRPr="008E0FE2" w:rsidR="004C3C91" w:rsidP="004C3C91" w:rsidRDefault="001158C1" w14:paraId="4C2B3175" w14:textId="439CAF10"/>
      </w:sdtContent>
    </w:sdt>
    <w:tbl>
      <w:tblPr>
        <w:tblW w:w="5000" w:type="pct"/>
        <w:tblLook w:val="04A0" w:firstRow="1" w:lastRow="0" w:firstColumn="1" w:lastColumn="0" w:noHBand="0" w:noVBand="1"/>
        <w:tblCaption w:val="underskrifter"/>
      </w:tblPr>
      <w:tblGrid>
        <w:gridCol w:w="4252"/>
        <w:gridCol w:w="4252"/>
      </w:tblGrid>
      <w:tr w:rsidR="00006FA0" w14:paraId="07A4164E" w14:textId="77777777">
        <w:trPr>
          <w:cantSplit/>
        </w:trPr>
        <w:tc>
          <w:tcPr>
            <w:tcW w:w="50" w:type="pct"/>
            <w:vAlign w:val="bottom"/>
          </w:tcPr>
          <w:p w:rsidR="00006FA0" w:rsidRDefault="0086731C" w14:paraId="0ACB146A" w14:textId="77777777">
            <w:pPr>
              <w:pStyle w:val="Underskrifter"/>
              <w:spacing w:after="0"/>
            </w:pPr>
            <w:r>
              <w:t>Magnus Berntsson (KD)</w:t>
            </w:r>
          </w:p>
        </w:tc>
        <w:tc>
          <w:tcPr>
            <w:tcW w:w="50" w:type="pct"/>
            <w:vAlign w:val="bottom"/>
          </w:tcPr>
          <w:p w:rsidR="00006FA0" w:rsidRDefault="00006FA0" w14:paraId="2BDAE586" w14:textId="77777777">
            <w:pPr>
              <w:pStyle w:val="Underskrifter"/>
              <w:spacing w:after="0"/>
            </w:pPr>
          </w:p>
        </w:tc>
      </w:tr>
    </w:tbl>
    <w:p w:rsidRPr="008E0FE2" w:rsidR="004801AC" w:rsidP="003442A0" w:rsidRDefault="004801AC" w14:paraId="355754E9" w14:textId="301539C3">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DF769" w14:textId="77777777" w:rsidR="001158C1" w:rsidRDefault="001158C1" w:rsidP="000C1CAD">
      <w:pPr>
        <w:spacing w:line="240" w:lineRule="auto"/>
      </w:pPr>
      <w:r>
        <w:separator/>
      </w:r>
    </w:p>
  </w:endnote>
  <w:endnote w:type="continuationSeparator" w:id="0">
    <w:p w14:paraId="37759FE1" w14:textId="77777777" w:rsidR="001158C1" w:rsidRDefault="001158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55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E8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BB3" w14:textId="7E8FF6E2" w:rsidR="00262EA3" w:rsidRPr="004C3C91" w:rsidRDefault="00262EA3" w:rsidP="004C3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78903" w14:textId="77777777" w:rsidR="001158C1" w:rsidRDefault="001158C1" w:rsidP="000C1CAD">
      <w:pPr>
        <w:spacing w:line="240" w:lineRule="auto"/>
      </w:pPr>
      <w:r>
        <w:separator/>
      </w:r>
    </w:p>
  </w:footnote>
  <w:footnote w:type="continuationSeparator" w:id="0">
    <w:p w14:paraId="283FF094" w14:textId="77777777" w:rsidR="001158C1" w:rsidRDefault="001158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4D3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DD3F5E" wp14:editId="6BD4D2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6D702E" w14:textId="05E953DF" w:rsidR="00262EA3" w:rsidRDefault="001158C1" w:rsidP="008103B5">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DD3F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6D702E" w14:textId="05E953DF" w:rsidR="00262EA3" w:rsidRDefault="001158C1" w:rsidP="008103B5">
                    <w:pPr>
                      <w:jc w:val="right"/>
                    </w:pPr>
                    <w:sdt>
                      <w:sdtPr>
                        <w:alias w:val="CC_Noformat_Partikod"/>
                        <w:tag w:val="CC_Noformat_Partikod"/>
                        <w:id w:val="-53464382"/>
                        <w:placeholder>
                          <w:docPart w:val="1505E395E8D646F89E5658540EA256D9"/>
                        </w:placeholder>
                        <w:text/>
                      </w:sdtPr>
                      <w:sdtEndPr/>
                      <w:sdtContent>
                        <w:r w:rsidR="003442A0">
                          <w:t>KD</w:t>
                        </w:r>
                      </w:sdtContent>
                    </w:sdt>
                    <w:sdt>
                      <w:sdtPr>
                        <w:alias w:val="CC_Noformat_Partinummer"/>
                        <w:tag w:val="CC_Noformat_Partinummer"/>
                        <w:id w:val="-1709555926"/>
                        <w:placeholder>
                          <w:docPart w:val="9FC6FA78A6C4489CAB63EE1D7021D66C"/>
                        </w:placeholder>
                        <w:showingPlcHdr/>
                        <w:text/>
                      </w:sdtPr>
                      <w:sdtEndPr/>
                      <w:sdtContent>
                        <w:r w:rsidR="00262EA3">
                          <w:t xml:space="preserve"> </w:t>
                        </w:r>
                      </w:sdtContent>
                    </w:sdt>
                  </w:p>
                </w:txbxContent>
              </v:textbox>
              <w10:wrap anchorx="page"/>
            </v:shape>
          </w:pict>
        </mc:Fallback>
      </mc:AlternateContent>
    </w:r>
  </w:p>
  <w:p w14:paraId="5A65E9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C5DDA" w14:textId="77777777" w:rsidR="00262EA3" w:rsidRDefault="00262EA3" w:rsidP="008563AC">
    <w:pPr>
      <w:jc w:val="right"/>
    </w:pPr>
  </w:p>
  <w:p w14:paraId="52095B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3CF8" w14:textId="77777777" w:rsidR="00262EA3" w:rsidRDefault="001158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8F6701" wp14:editId="3E6F71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A9EE6D" w14:textId="27BF1338" w:rsidR="00262EA3" w:rsidRDefault="001158C1" w:rsidP="00A314CF">
    <w:pPr>
      <w:pStyle w:val="FSHNormal"/>
      <w:spacing w:before="40"/>
    </w:pPr>
    <w:sdt>
      <w:sdtPr>
        <w:alias w:val="CC_Noformat_Motionstyp"/>
        <w:tag w:val="CC_Noformat_Motionstyp"/>
        <w:id w:val="1162973129"/>
        <w:lock w:val="sdtContentLocked"/>
        <w15:appearance w15:val="hidden"/>
        <w:text/>
      </w:sdtPr>
      <w:sdtEndPr/>
      <w:sdtContent>
        <w:r w:rsidR="004C3C91">
          <w:t>Enskild motion</w:t>
        </w:r>
      </w:sdtContent>
    </w:sdt>
    <w:r w:rsidR="00821B36">
      <w:t xml:space="preserve"> </w:t>
    </w:r>
    <w:sdt>
      <w:sdtPr>
        <w:alias w:val="CC_Noformat_Partikod"/>
        <w:tag w:val="CC_Noformat_Partikod"/>
        <w:id w:val="1471015553"/>
        <w:lock w:val="contentLocked"/>
        <w:text/>
      </w:sdtPr>
      <w:sdtEndPr/>
      <w:sdtContent>
        <w:r w:rsidR="003442A0">
          <w:t>KD</w:t>
        </w:r>
      </w:sdtContent>
    </w:sdt>
    <w:sdt>
      <w:sdtPr>
        <w:alias w:val="CC_Noformat_Partinummer"/>
        <w:tag w:val="CC_Noformat_Partinummer"/>
        <w:id w:val="-2014525982"/>
        <w:lock w:val="contentLocked"/>
        <w:showingPlcHdr/>
        <w:text/>
      </w:sdtPr>
      <w:sdtEndPr/>
      <w:sdtContent>
        <w:r w:rsidR="00821B36">
          <w:t xml:space="preserve"> </w:t>
        </w:r>
      </w:sdtContent>
    </w:sdt>
  </w:p>
  <w:p w14:paraId="582CC0DC" w14:textId="77777777" w:rsidR="00262EA3" w:rsidRPr="008227B3" w:rsidRDefault="001158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EF9C1A" w14:textId="57A420E8" w:rsidR="00262EA3" w:rsidRPr="008227B3" w:rsidRDefault="001158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3C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3C91">
          <w:t>:3657</w:t>
        </w:r>
      </w:sdtContent>
    </w:sdt>
  </w:p>
  <w:p w14:paraId="4E4465AA" w14:textId="3E5E3DD4" w:rsidR="00262EA3" w:rsidRDefault="001158C1" w:rsidP="00E03A3D">
    <w:pPr>
      <w:pStyle w:val="Motionr"/>
    </w:pPr>
    <w:sdt>
      <w:sdtPr>
        <w:alias w:val="CC_Noformat_Avtext"/>
        <w:tag w:val="CC_Noformat_Avtext"/>
        <w:id w:val="-2020768203"/>
        <w:lock w:val="sdtContentLocked"/>
        <w:placeholder>
          <w:docPart w:val="1505E395E8D646F89E5658540EA256D9"/>
        </w:placeholder>
        <w15:appearance w15:val="hidden"/>
        <w:text/>
      </w:sdtPr>
      <w:sdtEndPr/>
      <w:sdtContent>
        <w:r w:rsidR="004C3C91">
          <w:t>av Magnus Berntsson (KD)</w:t>
        </w:r>
      </w:sdtContent>
    </w:sdt>
  </w:p>
  <w:sdt>
    <w:sdtPr>
      <w:alias w:val="CC_Noformat_Rubtext"/>
      <w:tag w:val="CC_Noformat_Rubtext"/>
      <w:id w:val="-218060500"/>
      <w:lock w:val="sdtLocked"/>
      <w:placeholder>
        <w:docPart w:val="9FC6FA78A6C4489CAB63EE1D7021D66C"/>
      </w:placeholder>
      <w:text/>
    </w:sdtPr>
    <w:sdtEndPr/>
    <w:sdtContent>
      <w:p w14:paraId="30FD0AE4" w14:textId="78D9BF92" w:rsidR="00262EA3" w:rsidRDefault="004C3C91" w:rsidP="00283E0F">
        <w:pPr>
          <w:pStyle w:val="FSHRub2"/>
        </w:pPr>
        <w:r>
          <w:t>Ny kryssningskaj vid Röda sten i Göteborg</w:t>
        </w:r>
      </w:p>
    </w:sdtContent>
  </w:sdt>
  <w:sdt>
    <w:sdtPr>
      <w:alias w:val="CC_Boilerplate_3"/>
      <w:tag w:val="CC_Boilerplate_3"/>
      <w:id w:val="1606463544"/>
      <w:lock w:val="sdtContentLocked"/>
      <w15:appearance w15:val="hidden"/>
      <w:text w:multiLine="1"/>
    </w:sdtPr>
    <w:sdtEndPr/>
    <w:sdtContent>
      <w:p w14:paraId="7697A8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5100197">
    <w:abstractNumId w:val="9"/>
  </w:num>
  <w:num w:numId="2" w16cid:durableId="468205907">
    <w:abstractNumId w:val="8"/>
  </w:num>
  <w:num w:numId="3" w16cid:durableId="906769238">
    <w:abstractNumId w:val="16"/>
  </w:num>
  <w:num w:numId="4" w16cid:durableId="1581524150">
    <w:abstractNumId w:val="14"/>
  </w:num>
  <w:num w:numId="5" w16cid:durableId="524634711">
    <w:abstractNumId w:val="17"/>
  </w:num>
  <w:num w:numId="6" w16cid:durableId="1360010739">
    <w:abstractNumId w:val="18"/>
  </w:num>
  <w:num w:numId="7" w16cid:durableId="1741174363">
    <w:abstractNumId w:val="11"/>
  </w:num>
  <w:num w:numId="8" w16cid:durableId="457455689">
    <w:abstractNumId w:val="12"/>
  </w:num>
  <w:num w:numId="9" w16cid:durableId="1062407475">
    <w:abstractNumId w:val="15"/>
  </w:num>
  <w:num w:numId="10" w16cid:durableId="486285493">
    <w:abstractNumId w:val="22"/>
  </w:num>
  <w:num w:numId="11" w16cid:durableId="2126995444">
    <w:abstractNumId w:val="21"/>
  </w:num>
  <w:num w:numId="12" w16cid:durableId="544483212">
    <w:abstractNumId w:val="21"/>
  </w:num>
  <w:num w:numId="13" w16cid:durableId="1830826764">
    <w:abstractNumId w:val="3"/>
  </w:num>
  <w:num w:numId="14" w16cid:durableId="1163617413">
    <w:abstractNumId w:val="2"/>
  </w:num>
  <w:num w:numId="15" w16cid:durableId="195432817">
    <w:abstractNumId w:val="1"/>
  </w:num>
  <w:num w:numId="16" w16cid:durableId="695275644">
    <w:abstractNumId w:val="0"/>
  </w:num>
  <w:num w:numId="17" w16cid:durableId="246619360">
    <w:abstractNumId w:val="7"/>
  </w:num>
  <w:num w:numId="18" w16cid:durableId="1005061438">
    <w:abstractNumId w:val="6"/>
  </w:num>
  <w:num w:numId="19" w16cid:durableId="1643538774">
    <w:abstractNumId w:val="5"/>
  </w:num>
  <w:num w:numId="20" w16cid:durableId="1647510063">
    <w:abstractNumId w:val="4"/>
  </w:num>
  <w:num w:numId="21" w16cid:durableId="667290854">
    <w:abstractNumId w:val="21"/>
  </w:num>
  <w:num w:numId="22" w16cid:durableId="2047412471">
    <w:abstractNumId w:val="21"/>
  </w:num>
  <w:num w:numId="23" w16cid:durableId="585267819">
    <w:abstractNumId w:val="21"/>
  </w:num>
  <w:num w:numId="24" w16cid:durableId="1849557007">
    <w:abstractNumId w:val="21"/>
  </w:num>
  <w:num w:numId="25" w16cid:durableId="259145942">
    <w:abstractNumId w:val="21"/>
  </w:num>
  <w:num w:numId="26" w16cid:durableId="376467566">
    <w:abstractNumId w:val="22"/>
  </w:num>
  <w:num w:numId="27" w16cid:durableId="405689851">
    <w:abstractNumId w:val="22"/>
  </w:num>
  <w:num w:numId="28" w16cid:durableId="751586156">
    <w:abstractNumId w:val="22"/>
  </w:num>
  <w:num w:numId="29" w16cid:durableId="1867133140">
    <w:abstractNumId w:val="22"/>
  </w:num>
  <w:num w:numId="30" w16cid:durableId="1596554994">
    <w:abstractNumId w:val="21"/>
  </w:num>
  <w:num w:numId="31" w16cid:durableId="631906683">
    <w:abstractNumId w:val="21"/>
  </w:num>
  <w:num w:numId="32" w16cid:durableId="1678574100">
    <w:abstractNumId w:val="22"/>
  </w:num>
  <w:num w:numId="33" w16cid:durableId="1889799770">
    <w:abstractNumId w:val="21"/>
  </w:num>
  <w:num w:numId="34" w16cid:durableId="773400937">
    <w:abstractNumId w:val="18"/>
  </w:num>
  <w:num w:numId="35" w16cid:durableId="1701978697">
    <w:abstractNumId w:val="18"/>
    <w:lvlOverride w:ilvl="0">
      <w:startOverride w:val="1"/>
    </w:lvlOverride>
  </w:num>
  <w:num w:numId="36" w16cid:durableId="795560830">
    <w:abstractNumId w:val="19"/>
  </w:num>
  <w:num w:numId="37" w16cid:durableId="790897486">
    <w:abstractNumId w:val="18"/>
    <w:lvlOverride w:ilvl="0">
      <w:startOverride w:val="1"/>
    </w:lvlOverride>
  </w:num>
  <w:num w:numId="38" w16cid:durableId="630982247">
    <w:abstractNumId w:val="13"/>
  </w:num>
  <w:num w:numId="39" w16cid:durableId="1593927387">
    <w:abstractNumId w:val="10"/>
  </w:num>
  <w:num w:numId="40" w16cid:durableId="34467528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4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6FA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8C1"/>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7B"/>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2A0"/>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C91"/>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31C"/>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57"/>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1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5AE"/>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9B"/>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45B"/>
    <w:rsid w:val="00E24663"/>
    <w:rsid w:val="00E24765"/>
    <w:rsid w:val="00E24898"/>
    <w:rsid w:val="00E2571B"/>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9CB"/>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B63E9"/>
  <w15:chartTrackingRefBased/>
  <w15:docId w15:val="{52E7CCAD-1AB6-4E81-828F-D66DAA02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275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412229AF7B43EE95A5F8ACB68C0CCD"/>
        <w:category>
          <w:name w:val="Allmänt"/>
          <w:gallery w:val="placeholder"/>
        </w:category>
        <w:types>
          <w:type w:val="bbPlcHdr"/>
        </w:types>
        <w:behaviors>
          <w:behavior w:val="content"/>
        </w:behaviors>
        <w:guid w:val="{AC6EE90F-0559-44E8-96AE-03A4135D4BB7}"/>
      </w:docPartPr>
      <w:docPartBody>
        <w:p w:rsidR="00B92570" w:rsidRDefault="00446C68">
          <w:pPr>
            <w:pStyle w:val="75412229AF7B43EE95A5F8ACB68C0CCD"/>
          </w:pPr>
          <w:r w:rsidRPr="005A0A93">
            <w:rPr>
              <w:rStyle w:val="Platshllartext"/>
            </w:rPr>
            <w:t>Förslag till riksdagsbeslut</w:t>
          </w:r>
        </w:p>
      </w:docPartBody>
    </w:docPart>
    <w:docPart>
      <w:docPartPr>
        <w:name w:val="87501AEC0B214A36822C0ED9070F9C29"/>
        <w:category>
          <w:name w:val="Allmänt"/>
          <w:gallery w:val="placeholder"/>
        </w:category>
        <w:types>
          <w:type w:val="bbPlcHdr"/>
        </w:types>
        <w:behaviors>
          <w:behavior w:val="content"/>
        </w:behaviors>
        <w:guid w:val="{DDA624F9-03D5-49EB-888D-BC022A5B576A}"/>
      </w:docPartPr>
      <w:docPartBody>
        <w:p w:rsidR="00B92570" w:rsidRDefault="00446C68">
          <w:pPr>
            <w:pStyle w:val="87501AEC0B214A36822C0ED9070F9C29"/>
          </w:pPr>
          <w:r w:rsidRPr="005A0A93">
            <w:rPr>
              <w:rStyle w:val="Platshllartext"/>
            </w:rPr>
            <w:t>Motivering</w:t>
          </w:r>
        </w:p>
      </w:docPartBody>
    </w:docPart>
    <w:docPart>
      <w:docPartPr>
        <w:name w:val="1505E395E8D646F89E5658540EA256D9"/>
        <w:category>
          <w:name w:val="Allmänt"/>
          <w:gallery w:val="placeholder"/>
        </w:category>
        <w:types>
          <w:type w:val="bbPlcHdr"/>
        </w:types>
        <w:behaviors>
          <w:behavior w:val="content"/>
        </w:behaviors>
        <w:guid w:val="{E0C869F0-87E1-4C2D-B991-F7783C4C58FB}"/>
      </w:docPartPr>
      <w:docPartBody>
        <w:p w:rsidR="00B92570" w:rsidRDefault="00446C68">
          <w:pPr>
            <w:pStyle w:val="1505E395E8D646F89E5658540EA256D9"/>
          </w:pPr>
          <w:r>
            <w:rPr>
              <w:rStyle w:val="Platshllartext"/>
            </w:rPr>
            <w:t xml:space="preserve"> </w:t>
          </w:r>
        </w:p>
      </w:docPartBody>
    </w:docPart>
    <w:docPart>
      <w:docPartPr>
        <w:name w:val="9FC6FA78A6C4489CAB63EE1D7021D66C"/>
        <w:category>
          <w:name w:val="Allmänt"/>
          <w:gallery w:val="placeholder"/>
        </w:category>
        <w:types>
          <w:type w:val="bbPlcHdr"/>
        </w:types>
        <w:behaviors>
          <w:behavior w:val="content"/>
        </w:behaviors>
        <w:guid w:val="{00CD4F90-59A7-411A-BDFD-D25D0C518EE0}"/>
      </w:docPartPr>
      <w:docPartBody>
        <w:p w:rsidR="00B92570" w:rsidRDefault="00446C68">
          <w:pPr>
            <w:pStyle w:val="9FC6FA78A6C4489CAB63EE1D7021D66C"/>
          </w:pPr>
          <w:r>
            <w:t xml:space="preserve"> </w:t>
          </w:r>
        </w:p>
      </w:docPartBody>
    </w:docPart>
    <w:docPart>
      <w:docPartPr>
        <w:name w:val="066FA3D5FE624557BD445FD11D0A1156"/>
        <w:category>
          <w:name w:val="Allmänt"/>
          <w:gallery w:val="placeholder"/>
        </w:category>
        <w:types>
          <w:type w:val="bbPlcHdr"/>
        </w:types>
        <w:behaviors>
          <w:behavior w:val="content"/>
        </w:behaviors>
        <w:guid w:val="{AA83D5D5-A9A1-4DD0-86F3-AFCFE0386195}"/>
      </w:docPartPr>
      <w:docPartBody>
        <w:p w:rsidR="00F7092D" w:rsidRDefault="00F70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70"/>
    <w:rsid w:val="00446C68"/>
    <w:rsid w:val="00483891"/>
    <w:rsid w:val="00B92570"/>
    <w:rsid w:val="00CA65AE"/>
    <w:rsid w:val="00D56894"/>
    <w:rsid w:val="00F70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412229AF7B43EE95A5F8ACB68C0CCD">
    <w:name w:val="75412229AF7B43EE95A5F8ACB68C0CCD"/>
  </w:style>
  <w:style w:type="paragraph" w:customStyle="1" w:styleId="87501AEC0B214A36822C0ED9070F9C29">
    <w:name w:val="87501AEC0B214A36822C0ED9070F9C29"/>
  </w:style>
  <w:style w:type="paragraph" w:customStyle="1" w:styleId="1505E395E8D646F89E5658540EA256D9">
    <w:name w:val="1505E395E8D646F89E5658540EA256D9"/>
  </w:style>
  <w:style w:type="paragraph" w:customStyle="1" w:styleId="9FC6FA78A6C4489CAB63EE1D7021D66C">
    <w:name w:val="9FC6FA78A6C4489CAB63EE1D7021D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9D27A2-01C8-4652-A960-5104E4135D36}"/>
</file>

<file path=customXml/itemProps2.xml><?xml version="1.0" encoding="utf-8"?>
<ds:datastoreItem xmlns:ds="http://schemas.openxmlformats.org/officeDocument/2006/customXml" ds:itemID="{5EC5D24B-0CD5-44EC-AE77-A8458167D308}"/>
</file>

<file path=customXml/itemProps3.xml><?xml version="1.0" encoding="utf-8"?>
<ds:datastoreItem xmlns:ds="http://schemas.openxmlformats.org/officeDocument/2006/customXml" ds:itemID="{8C1D095A-2364-4B6D-8DF3-DC6A3797963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422</Words>
  <Characters>2720</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kryssningkaj Röda Sten Göteborg</vt:lpstr>
      <vt:lpstr>
      </vt:lpstr>
    </vt:vector>
  </TitlesOfParts>
  <Company>Sveriges riksdag</Company>
  <LinksUpToDate>false</LinksUpToDate>
  <CharactersWithSpaces>3132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