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0D1B7F95DB4937B70CB86172A900FE"/>
        </w:placeholder>
        <w15:appearance w15:val="hidden"/>
        <w:text/>
      </w:sdtPr>
      <w:sdtEndPr/>
      <w:sdtContent>
        <w:p w:rsidRPr="009B062B" w:rsidR="00AF30DD" w:rsidP="009B062B" w:rsidRDefault="00AF30DD" w14:paraId="1F90DAF4" w14:textId="77777777">
          <w:pPr>
            <w:pStyle w:val="RubrikFrslagTIllRiksdagsbeslut"/>
          </w:pPr>
          <w:r w:rsidRPr="009B062B">
            <w:t>Förslag till riksdagsbeslut</w:t>
          </w:r>
        </w:p>
      </w:sdtContent>
    </w:sdt>
    <w:sdt>
      <w:sdtPr>
        <w:alias w:val="Yrkande 1"/>
        <w:tag w:val="5d46140f-e245-4fdb-a1f6-f852aa9ccbff"/>
        <w:id w:val="-835689357"/>
        <w:lock w:val="sdtLocked"/>
      </w:sdtPr>
      <w:sdtEndPr/>
      <w:sdtContent>
        <w:p w:rsidR="00874DEB" w:rsidRDefault="003C44FE" w14:paraId="1F90DAF5" w14:textId="77777777">
          <w:pPr>
            <w:pStyle w:val="Frslagstext"/>
            <w:numPr>
              <w:ilvl w:val="0"/>
              <w:numId w:val="0"/>
            </w:numPr>
          </w:pPr>
          <w:r>
            <w:t>Riksdagen ställer sig bakom det som anförs i motionen om en närhetsprincip för nyanlända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91EB4903F5436A85F91A46F24CA329"/>
        </w:placeholder>
        <w15:appearance w15:val="hidden"/>
        <w:text/>
      </w:sdtPr>
      <w:sdtEndPr/>
      <w:sdtContent>
        <w:p w:rsidRPr="009B062B" w:rsidR="006D79C9" w:rsidP="00333E95" w:rsidRDefault="006D79C9" w14:paraId="1F90DAF6" w14:textId="77777777">
          <w:pPr>
            <w:pStyle w:val="Rubrik1"/>
          </w:pPr>
          <w:r>
            <w:t>Motivering</w:t>
          </w:r>
        </w:p>
      </w:sdtContent>
    </w:sdt>
    <w:p w:rsidR="00385631" w:rsidP="00385631" w:rsidRDefault="00385631" w14:paraId="1F90DAF7" w14:textId="77777777">
      <w:pPr>
        <w:pStyle w:val="Normalutanindragellerluft"/>
        <w:tabs>
          <w:tab w:val="clear" w:pos="4536"/>
          <w:tab w:val="clear" w:pos="9072"/>
          <w:tab w:val="left" w:pos="3330"/>
        </w:tabs>
      </w:pPr>
      <w:r>
        <w:t xml:space="preserve">2015 tog Sverige emot 163 000 asylsökande. Detta var en fördubbling av antalet asylsökande jämfört med året innan, och en flerdubbling jämfört med 2010. </w:t>
      </w:r>
    </w:p>
    <w:p w:rsidR="00385631" w:rsidP="00AD7C70" w:rsidRDefault="00385631" w14:paraId="1F90DAF9" w14:textId="63181629">
      <w:r w:rsidRPr="00385631">
        <w:t>Det svenska mottagningssystemet utsattes under kort tid för mycket hårda ansträng</w:t>
      </w:r>
      <w:r w:rsidR="00AD7C70">
        <w:softHyphen/>
      </w:r>
      <w:r w:rsidRPr="00385631">
        <w:t>ningar när asylsökand</w:t>
      </w:r>
      <w:r w:rsidR="00AD7C70">
        <w:t>e</w:t>
      </w:r>
      <w:r w:rsidRPr="00385631">
        <w:t xml:space="preserve"> skulle garanteras mat och tak över huvudet.</w:t>
      </w:r>
      <w:r w:rsidR="00AD7C70">
        <w:t xml:space="preserve"> </w:t>
      </w:r>
      <w:bookmarkStart w:name="_GoBack" w:id="1"/>
      <w:bookmarkEnd w:id="1"/>
      <w:r>
        <w:t xml:space="preserve">Nu återstår för hela det svenska samhället att bidra till integreringen och etableringen av alla som sökt sig till vårt land. Sannolikt är integreringen av de som sökt sig till Sverige en av de stora utmaningar vi gemensamt har </w:t>
      </w:r>
      <w:r w:rsidR="00AD7C70">
        <w:t xml:space="preserve">att </w:t>
      </w:r>
      <w:r>
        <w:t>hantera under en lång tid framöver. Av humanitära skäl är det outsägligt viktigt att vi lyckas.</w:t>
      </w:r>
    </w:p>
    <w:p w:rsidRPr="00385631" w:rsidR="00385631" w:rsidP="00385631" w:rsidRDefault="00385631" w14:paraId="1F90DAFA" w14:textId="77777777">
      <w:r w:rsidRPr="00385631">
        <w:lastRenderedPageBreak/>
        <w:t>Detta kommer att kräva stora insatser från det offentliga, och från näringslivet. Det kommer också att krävas stora insatser från den enskilde för att integrationen ska vara framgångsrik.</w:t>
      </w:r>
    </w:p>
    <w:p w:rsidR="00652B73" w:rsidP="00385631" w:rsidRDefault="00385631" w14:paraId="1F90DAFB" w14:textId="141FD8C0">
      <w:r w:rsidRPr="00385631">
        <w:t>Av särskild vikt för att integrationen ska vara lyckosam är stabilitet och lugn och ro för den enskilde. Barn måste kunna veta om de kommer gå klart terminen i samma skola, unga måste kunna veta om de får möjlighet att ta studenten på den ort de bor, och vuxna måste kunna ta en anställning. At</w:t>
      </w:r>
      <w:r>
        <w:t xml:space="preserve">t göra sig hemmastadd i ett nytt </w:t>
      </w:r>
      <w:r w:rsidRPr="00385631">
        <w:t>land och i en ny kommun är en mödosam process. För att integrationen ska vara så smidig som möjligt, och fokusera på de viktiga etableringsinsatserna, är det därför av särskild vikt att antalet flyttar reduceras för nyanlända. En sorts närhetsprincip för att öka förutsägbarheten och minska osäkerheten fordras. Detta kräver att närhetsprincipen är vägledande i mottagararbetet, och att alla kommuner i hela Sverige aktivt bidrar till mottagandet.</w:t>
      </w:r>
    </w:p>
    <w:p w:rsidRPr="00385631" w:rsidR="00AD7C70" w:rsidP="00385631" w:rsidRDefault="00AD7C70" w14:paraId="24CAFFD7" w14:textId="77777777"/>
    <w:sdt>
      <w:sdtPr>
        <w:rPr>
          <w:i/>
          <w:noProof/>
        </w:rPr>
        <w:alias w:val="CC_Underskrifter"/>
        <w:tag w:val="CC_Underskrifter"/>
        <w:id w:val="583496634"/>
        <w:lock w:val="sdtContentLocked"/>
        <w:placeholder>
          <w:docPart w:val="7DB38E52BE204F48BF50E8CFF359FE99"/>
        </w:placeholder>
        <w15:appearance w15:val="hidden"/>
      </w:sdtPr>
      <w:sdtEndPr>
        <w:rPr>
          <w:i w:val="0"/>
          <w:noProof w:val="0"/>
        </w:rPr>
      </w:sdtEndPr>
      <w:sdtContent>
        <w:p w:rsidR="004801AC" w:rsidP="00EB0234" w:rsidRDefault="00AD7C70" w14:paraId="1F90DA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B154EE" w:rsidP="00AD7C70" w:rsidRDefault="00B154EE" w14:paraId="1F90DB00" w14:textId="77777777">
      <w:pPr>
        <w:spacing w:line="80" w:lineRule="exact"/>
      </w:pPr>
    </w:p>
    <w:sectPr w:rsidR="00B154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0DB02" w14:textId="77777777" w:rsidR="00385631" w:rsidRDefault="00385631" w:rsidP="000C1CAD">
      <w:pPr>
        <w:spacing w:line="240" w:lineRule="auto"/>
      </w:pPr>
      <w:r>
        <w:separator/>
      </w:r>
    </w:p>
  </w:endnote>
  <w:endnote w:type="continuationSeparator" w:id="0">
    <w:p w14:paraId="1F90DB03" w14:textId="77777777" w:rsidR="00385631" w:rsidRDefault="00385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0DB0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0DB09" w14:textId="4089CC8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7C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0DB00" w14:textId="77777777" w:rsidR="00385631" w:rsidRDefault="00385631" w:rsidP="000C1CAD">
      <w:pPr>
        <w:spacing w:line="240" w:lineRule="auto"/>
      </w:pPr>
      <w:r>
        <w:separator/>
      </w:r>
    </w:p>
  </w:footnote>
  <w:footnote w:type="continuationSeparator" w:id="0">
    <w:p w14:paraId="1F90DB01" w14:textId="77777777" w:rsidR="00385631" w:rsidRDefault="003856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90DB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90DB13" wp14:anchorId="1F90DB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D7C70" w14:paraId="1F90DB14" w14:textId="77777777">
                          <w:pPr>
                            <w:jc w:val="right"/>
                          </w:pPr>
                          <w:sdt>
                            <w:sdtPr>
                              <w:alias w:val="CC_Noformat_Partikod"/>
                              <w:tag w:val="CC_Noformat_Partikod"/>
                              <w:id w:val="-53464382"/>
                              <w:placeholder>
                                <w:docPart w:val="21BE91EF56684F67AD5211B9EAF4EFBA"/>
                              </w:placeholder>
                              <w:text/>
                            </w:sdtPr>
                            <w:sdtEndPr/>
                            <w:sdtContent>
                              <w:r w:rsidR="00385631">
                                <w:t>S</w:t>
                              </w:r>
                            </w:sdtContent>
                          </w:sdt>
                          <w:sdt>
                            <w:sdtPr>
                              <w:alias w:val="CC_Noformat_Partinummer"/>
                              <w:tag w:val="CC_Noformat_Partinummer"/>
                              <w:id w:val="-1709555926"/>
                              <w:placeholder>
                                <w:docPart w:val="C91AEBB2C161475F9F3443CD88CC1DEC"/>
                              </w:placeholder>
                              <w:text/>
                            </w:sdtPr>
                            <w:sdtEndPr/>
                            <w:sdtContent>
                              <w:r w:rsidR="00385631">
                                <w:t>1366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90DB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7C70" w14:paraId="1F90DB14" w14:textId="77777777">
                    <w:pPr>
                      <w:jc w:val="right"/>
                    </w:pPr>
                    <w:sdt>
                      <w:sdtPr>
                        <w:alias w:val="CC_Noformat_Partikod"/>
                        <w:tag w:val="CC_Noformat_Partikod"/>
                        <w:id w:val="-53464382"/>
                        <w:placeholder>
                          <w:docPart w:val="21BE91EF56684F67AD5211B9EAF4EFBA"/>
                        </w:placeholder>
                        <w:text/>
                      </w:sdtPr>
                      <w:sdtEndPr/>
                      <w:sdtContent>
                        <w:r w:rsidR="00385631">
                          <w:t>S</w:t>
                        </w:r>
                      </w:sdtContent>
                    </w:sdt>
                    <w:sdt>
                      <w:sdtPr>
                        <w:alias w:val="CC_Noformat_Partinummer"/>
                        <w:tag w:val="CC_Noformat_Partinummer"/>
                        <w:id w:val="-1709555926"/>
                        <w:placeholder>
                          <w:docPart w:val="C91AEBB2C161475F9F3443CD88CC1DEC"/>
                        </w:placeholder>
                        <w:text/>
                      </w:sdtPr>
                      <w:sdtEndPr/>
                      <w:sdtContent>
                        <w:r w:rsidR="00385631">
                          <w:t>1366</w:t>
                        </w:r>
                      </w:sdtContent>
                    </w:sdt>
                  </w:p>
                </w:txbxContent>
              </v:textbox>
              <w10:wrap anchorx="page"/>
            </v:shape>
          </w:pict>
        </mc:Fallback>
      </mc:AlternateContent>
    </w:r>
  </w:p>
  <w:p w:rsidRPr="00293C4F" w:rsidR="004F35FE" w:rsidP="00776B74" w:rsidRDefault="004F35FE" w14:paraId="1F90DB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7C70" w14:paraId="1F90DB06" w14:textId="77777777">
    <w:pPr>
      <w:jc w:val="right"/>
    </w:pPr>
    <w:sdt>
      <w:sdtPr>
        <w:alias w:val="CC_Noformat_Partikod"/>
        <w:tag w:val="CC_Noformat_Partikod"/>
        <w:id w:val="559911109"/>
        <w:placeholder>
          <w:docPart w:val="C91AEBB2C161475F9F3443CD88CC1DEC"/>
        </w:placeholder>
        <w:text/>
      </w:sdtPr>
      <w:sdtEndPr/>
      <w:sdtContent>
        <w:r w:rsidR="00385631">
          <w:t>S</w:t>
        </w:r>
      </w:sdtContent>
    </w:sdt>
    <w:sdt>
      <w:sdtPr>
        <w:alias w:val="CC_Noformat_Partinummer"/>
        <w:tag w:val="CC_Noformat_Partinummer"/>
        <w:id w:val="1197820850"/>
        <w:text/>
      </w:sdtPr>
      <w:sdtEndPr/>
      <w:sdtContent>
        <w:r w:rsidR="00385631">
          <w:t>1366</w:t>
        </w:r>
      </w:sdtContent>
    </w:sdt>
  </w:p>
  <w:p w:rsidR="004F35FE" w:rsidP="00776B74" w:rsidRDefault="004F35FE" w14:paraId="1F90DB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7C70" w14:paraId="1F90DB0A" w14:textId="77777777">
    <w:pPr>
      <w:jc w:val="right"/>
    </w:pPr>
    <w:sdt>
      <w:sdtPr>
        <w:alias w:val="CC_Noformat_Partikod"/>
        <w:tag w:val="CC_Noformat_Partikod"/>
        <w:id w:val="1471015553"/>
        <w:text/>
      </w:sdtPr>
      <w:sdtEndPr/>
      <w:sdtContent>
        <w:r w:rsidR="00385631">
          <w:t>S</w:t>
        </w:r>
      </w:sdtContent>
    </w:sdt>
    <w:sdt>
      <w:sdtPr>
        <w:alias w:val="CC_Noformat_Partinummer"/>
        <w:tag w:val="CC_Noformat_Partinummer"/>
        <w:id w:val="-2014525982"/>
        <w:text/>
      </w:sdtPr>
      <w:sdtEndPr/>
      <w:sdtContent>
        <w:r w:rsidR="00385631">
          <w:t>1366</w:t>
        </w:r>
      </w:sdtContent>
    </w:sdt>
  </w:p>
  <w:p w:rsidR="004F35FE" w:rsidP="00A314CF" w:rsidRDefault="00AD7C70" w14:paraId="1F90DB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D7C70" w14:paraId="1F90DB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D7C70" w14:paraId="1F90DB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:1816</w:t>
        </w:r>
      </w:sdtContent>
    </w:sdt>
  </w:p>
  <w:p w:rsidR="004F35FE" w:rsidP="00E03A3D" w:rsidRDefault="00AD7C70" w14:paraId="1F90DB0E"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4F35FE" w:rsidP="00283E0F" w:rsidRDefault="00385631" w14:paraId="1F90DB0F" w14:textId="77777777">
        <w:pPr>
          <w:pStyle w:val="FSHRub2"/>
        </w:pPr>
        <w:r>
          <w:t xml:space="preserve">En närhetsprincip för nyanlända </w:t>
        </w:r>
      </w:p>
    </w:sdtContent>
  </w:sdt>
  <w:sdt>
    <w:sdtPr>
      <w:alias w:val="CC_Boilerplate_3"/>
      <w:tag w:val="CC_Boilerplate_3"/>
      <w:id w:val="1606463544"/>
      <w:lock w:val="sdtContentLocked"/>
      <w15:appearance w15:val="hidden"/>
      <w:text w:multiLine="1"/>
    </w:sdtPr>
    <w:sdtEndPr/>
    <w:sdtContent>
      <w:p w:rsidR="004F35FE" w:rsidP="00283E0F" w:rsidRDefault="004F35FE" w14:paraId="1F90DB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3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881"/>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D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631"/>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4FE"/>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0D5E"/>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4DEB"/>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A2E"/>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A76"/>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C70"/>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4EE"/>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234"/>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90DAF3"/>
  <w15:chartTrackingRefBased/>
  <w15:docId w15:val="{BB415DD0-F919-4686-8BA8-54553CA6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0D1B7F95DB4937B70CB86172A900FE"/>
        <w:category>
          <w:name w:val="Allmänt"/>
          <w:gallery w:val="placeholder"/>
        </w:category>
        <w:types>
          <w:type w:val="bbPlcHdr"/>
        </w:types>
        <w:behaviors>
          <w:behavior w:val="content"/>
        </w:behaviors>
        <w:guid w:val="{BE456EF9-7944-424C-8159-FAEDC6301B1D}"/>
      </w:docPartPr>
      <w:docPartBody>
        <w:p w:rsidR="003C5DCE" w:rsidRDefault="003C5DCE">
          <w:pPr>
            <w:pStyle w:val="FA0D1B7F95DB4937B70CB86172A900FE"/>
          </w:pPr>
          <w:r w:rsidRPr="005A0A93">
            <w:rPr>
              <w:rStyle w:val="Platshllartext"/>
            </w:rPr>
            <w:t>Förslag till riksdagsbeslut</w:t>
          </w:r>
        </w:p>
      </w:docPartBody>
    </w:docPart>
    <w:docPart>
      <w:docPartPr>
        <w:name w:val="3391EB4903F5436A85F91A46F24CA329"/>
        <w:category>
          <w:name w:val="Allmänt"/>
          <w:gallery w:val="placeholder"/>
        </w:category>
        <w:types>
          <w:type w:val="bbPlcHdr"/>
        </w:types>
        <w:behaviors>
          <w:behavior w:val="content"/>
        </w:behaviors>
        <w:guid w:val="{7D39A22B-D52F-4DD2-A66A-FEC9751445E5}"/>
      </w:docPartPr>
      <w:docPartBody>
        <w:p w:rsidR="003C5DCE" w:rsidRDefault="003C5DCE">
          <w:pPr>
            <w:pStyle w:val="3391EB4903F5436A85F91A46F24CA329"/>
          </w:pPr>
          <w:r w:rsidRPr="005A0A93">
            <w:rPr>
              <w:rStyle w:val="Platshllartext"/>
            </w:rPr>
            <w:t>Motivering</w:t>
          </w:r>
        </w:p>
      </w:docPartBody>
    </w:docPart>
    <w:docPart>
      <w:docPartPr>
        <w:name w:val="21BE91EF56684F67AD5211B9EAF4EFBA"/>
        <w:category>
          <w:name w:val="Allmänt"/>
          <w:gallery w:val="placeholder"/>
        </w:category>
        <w:types>
          <w:type w:val="bbPlcHdr"/>
        </w:types>
        <w:behaviors>
          <w:behavior w:val="content"/>
        </w:behaviors>
        <w:guid w:val="{ABA8BB72-58A8-4C8F-8FFF-44AB7699B447}"/>
      </w:docPartPr>
      <w:docPartBody>
        <w:p w:rsidR="003C5DCE" w:rsidRDefault="003C5DCE">
          <w:pPr>
            <w:pStyle w:val="21BE91EF56684F67AD5211B9EAF4EFBA"/>
          </w:pPr>
          <w:r>
            <w:rPr>
              <w:rStyle w:val="Platshllartext"/>
            </w:rPr>
            <w:t xml:space="preserve"> </w:t>
          </w:r>
        </w:p>
      </w:docPartBody>
    </w:docPart>
    <w:docPart>
      <w:docPartPr>
        <w:name w:val="C91AEBB2C161475F9F3443CD88CC1DEC"/>
        <w:category>
          <w:name w:val="Allmänt"/>
          <w:gallery w:val="placeholder"/>
        </w:category>
        <w:types>
          <w:type w:val="bbPlcHdr"/>
        </w:types>
        <w:behaviors>
          <w:behavior w:val="content"/>
        </w:behaviors>
        <w:guid w:val="{E5856ADA-D2E3-4059-A13D-FBB115BBB3C7}"/>
      </w:docPartPr>
      <w:docPartBody>
        <w:p w:rsidR="003C5DCE" w:rsidRDefault="003C5DCE">
          <w:pPr>
            <w:pStyle w:val="C91AEBB2C161475F9F3443CD88CC1DEC"/>
          </w:pPr>
          <w:r>
            <w:t xml:space="preserve"> </w:t>
          </w:r>
        </w:p>
      </w:docPartBody>
    </w:docPart>
    <w:docPart>
      <w:docPartPr>
        <w:name w:val="7DB38E52BE204F48BF50E8CFF359FE99"/>
        <w:category>
          <w:name w:val="Allmänt"/>
          <w:gallery w:val="placeholder"/>
        </w:category>
        <w:types>
          <w:type w:val="bbPlcHdr"/>
        </w:types>
        <w:behaviors>
          <w:behavior w:val="content"/>
        </w:behaviors>
        <w:guid w:val="{DAC1EDBE-CFB4-481E-AF55-3AF21C265918}"/>
      </w:docPartPr>
      <w:docPartBody>
        <w:p w:rsidR="00000000" w:rsidRDefault="003B67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CE"/>
    <w:rsid w:val="003C5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0D1B7F95DB4937B70CB86172A900FE">
    <w:name w:val="FA0D1B7F95DB4937B70CB86172A900FE"/>
  </w:style>
  <w:style w:type="paragraph" w:customStyle="1" w:styleId="EF8157BC4E4445EB8333AF5CF39A23F8">
    <w:name w:val="EF8157BC4E4445EB8333AF5CF39A23F8"/>
  </w:style>
  <w:style w:type="paragraph" w:customStyle="1" w:styleId="B10931953D48463D8A8676A7553D6B15">
    <w:name w:val="B10931953D48463D8A8676A7553D6B15"/>
  </w:style>
  <w:style w:type="paragraph" w:customStyle="1" w:styleId="3391EB4903F5436A85F91A46F24CA329">
    <w:name w:val="3391EB4903F5436A85F91A46F24CA329"/>
  </w:style>
  <w:style w:type="paragraph" w:customStyle="1" w:styleId="3EFCB92F48FE4A9E85C5A83DEA9AF735">
    <w:name w:val="3EFCB92F48FE4A9E85C5A83DEA9AF735"/>
  </w:style>
  <w:style w:type="paragraph" w:customStyle="1" w:styleId="21BE91EF56684F67AD5211B9EAF4EFBA">
    <w:name w:val="21BE91EF56684F67AD5211B9EAF4EFBA"/>
  </w:style>
  <w:style w:type="paragraph" w:customStyle="1" w:styleId="C91AEBB2C161475F9F3443CD88CC1DEC">
    <w:name w:val="C91AEBB2C161475F9F3443CD88CC1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F3E75-B8BC-4FA8-8450-548037BB32AE}"/>
</file>

<file path=customXml/itemProps2.xml><?xml version="1.0" encoding="utf-8"?>
<ds:datastoreItem xmlns:ds="http://schemas.openxmlformats.org/officeDocument/2006/customXml" ds:itemID="{E842C92A-A2E8-4C2E-B3A5-9FC3B25A9E92}"/>
</file>

<file path=customXml/itemProps3.xml><?xml version="1.0" encoding="utf-8"?>
<ds:datastoreItem xmlns:ds="http://schemas.openxmlformats.org/officeDocument/2006/customXml" ds:itemID="{4144CF8C-5D4F-4065-AD90-E5F1DB6662E4}"/>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1513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S1366 En närhetsprincip för nyanlända</vt:lpstr>
      <vt:lpstr>
      </vt:lpstr>
    </vt:vector>
  </TitlesOfParts>
  <Company>Sveriges riksdag</Company>
  <LinksUpToDate>false</LinksUpToDate>
  <CharactersWithSpaces>1787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