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0EC458C80445DA81FF3D62EFF6E06D"/>
        </w:placeholder>
        <w:text/>
      </w:sdtPr>
      <w:sdtEndPr/>
      <w:sdtContent>
        <w:p w:rsidRPr="009B062B" w:rsidR="00AF30DD" w:rsidP="00DA28CE" w:rsidRDefault="00AF30DD" w14:paraId="1BB1B3CD" w14:textId="77777777">
          <w:pPr>
            <w:pStyle w:val="Rubrik1"/>
            <w:spacing w:after="300"/>
          </w:pPr>
          <w:r w:rsidRPr="009B062B">
            <w:t>Förslag till riksdagsbeslut</w:t>
          </w:r>
        </w:p>
      </w:sdtContent>
    </w:sdt>
    <w:bookmarkStart w:name="_Hlk20914035" w:displacedByCustomXml="next" w:id="0"/>
    <w:sdt>
      <w:sdtPr>
        <w:alias w:val="Yrkande 1"/>
        <w:tag w:val="fcdbd865-a652-46a6-9bfa-4cc8555f35a0"/>
        <w:id w:val="996303704"/>
        <w:lock w:val="sdtLocked"/>
      </w:sdtPr>
      <w:sdtEndPr/>
      <w:sdtContent>
        <w:p w:rsidR="00E44926" w:rsidRDefault="001401EE" w14:paraId="6919CBED" w14:textId="77777777">
          <w:pPr>
            <w:pStyle w:val="Frslagstext"/>
            <w:numPr>
              <w:ilvl w:val="0"/>
              <w:numId w:val="0"/>
            </w:numPr>
          </w:pPr>
          <w:r>
            <w:t>Riksdagen ställer sig bakom det som anförs i motionen om att se över möjligheten att införa bakgrundskontroller av de som utbildar sig för att hantera sprängämnen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D4454197C94416CBC4976CEA283CF60"/>
        </w:placeholder>
        <w:text/>
      </w:sdtPr>
      <w:sdtEndPr/>
      <w:sdtContent>
        <w:p w:rsidRPr="009B062B" w:rsidR="006D79C9" w:rsidP="00333E95" w:rsidRDefault="006D79C9" w14:paraId="6B2087F1" w14:textId="77777777">
          <w:pPr>
            <w:pStyle w:val="Rubrik1"/>
          </w:pPr>
          <w:r>
            <w:t>Motivering</w:t>
          </w:r>
        </w:p>
      </w:sdtContent>
    </w:sdt>
    <w:p w:rsidRPr="00DE2642" w:rsidR="00345032" w:rsidP="00DE2642" w:rsidRDefault="00345032" w14:paraId="5A0C2B4D" w14:textId="77777777">
      <w:pPr>
        <w:pStyle w:val="Normalutanindragellerluft"/>
      </w:pPr>
      <w:r w:rsidRPr="00DE2642">
        <w:t>Sedan ett antal år tillbaka går det att vid en svensk yrkeshögskola studera kursen ”Explosivämnestekniker”. Utbildningen i sig är mycket bra och riktar sig till dem som vill arbeta på företag som arbetar med exempelvis sprängämnen, ammunition och liknande.</w:t>
      </w:r>
    </w:p>
    <w:p w:rsidRPr="00345032" w:rsidR="00345032" w:rsidP="00345032" w:rsidRDefault="00345032" w14:paraId="1FE60177" w14:textId="77777777">
      <w:r w:rsidRPr="00345032">
        <w:t>I media har det uppmärksammats att var och en som har rätt behörighet kan läsa den här typen av utbildning. Detta har lett till kritik då personer med extrema och vålds-bejakande politiska eller religiösa värderingar kan använda en sådan utbildning till att skada andra.</w:t>
      </w:r>
    </w:p>
    <w:p w:rsidR="00DE2642" w:rsidP="00345032" w:rsidRDefault="00345032" w14:paraId="54AA2436" w14:textId="77777777">
      <w:r w:rsidRPr="00345032">
        <w:t>I</w:t>
      </w:r>
      <w:r w:rsidR="00374180">
        <w:t xml:space="preserve"> </w:t>
      </w:r>
      <w:r w:rsidRPr="00345032">
        <w:t xml:space="preserve">dag växer medvetenheten om hotet från grupper och individer som ägnar sig åt våldsbejakande extremism. De flesta är överens om att det behövs en medvetenhet från alla samhällssektorer om hur denna bäst ska kunna bekämpas. En väg för att försvåra att personer med extrema åsikter skaffar sig kompetens kring hur man skadar andra kan vara att införa bakgrundskontroller för nämnda typ av utbildningar. En sådan bakgrundskontroll kan ske genom att man stämmer av mot belastningsregistret men också genom att exempelvis Säpo informeras om den förhållandevis lilla grupp som </w:t>
      </w:r>
    </w:p>
    <w:p w:rsidR="00DE2642" w:rsidRDefault="00DE2642" w14:paraId="028A0A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E2642" w:rsidR="00345032" w:rsidP="00DE2642" w:rsidRDefault="00345032" w14:paraId="55D2F990" w14:textId="1E3C18A4">
      <w:pPr>
        <w:pStyle w:val="Normalutanindragellerluft"/>
      </w:pPr>
      <w:bookmarkStart w:name="_GoBack" w:id="2"/>
      <w:bookmarkEnd w:id="2"/>
      <w:r w:rsidRPr="00DE2642">
        <w:lastRenderedPageBreak/>
        <w:t>genomgår den här typen av utbildningar. Regeringen bör därför överväga att införa den typen av bakgrundskontroller.</w:t>
      </w:r>
    </w:p>
    <w:sdt>
      <w:sdtPr>
        <w:rPr>
          <w:i/>
          <w:noProof/>
        </w:rPr>
        <w:alias w:val="CC_Underskrifter"/>
        <w:tag w:val="CC_Underskrifter"/>
        <w:id w:val="583496634"/>
        <w:lock w:val="sdtContentLocked"/>
        <w:placeholder>
          <w:docPart w:val="13630D13A1EF4E75AFF060EDCA1DCAF6"/>
        </w:placeholder>
      </w:sdtPr>
      <w:sdtEndPr>
        <w:rPr>
          <w:i w:val="0"/>
          <w:noProof w:val="0"/>
        </w:rPr>
      </w:sdtEndPr>
      <w:sdtContent>
        <w:p w:rsidR="00E27440" w:rsidRDefault="00E27440" w14:paraId="4B931B25" w14:textId="77777777"/>
        <w:p w:rsidRPr="008E0FE2" w:rsidR="004801AC" w:rsidP="00E27440" w:rsidRDefault="00DE2642" w14:paraId="3A2FABA6" w14:textId="113D63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6B29DB" w:rsidRDefault="006B29DB" w14:paraId="38878153" w14:textId="77777777"/>
    <w:sectPr w:rsidR="006B29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A9180" w14:textId="77777777" w:rsidR="009024D0" w:rsidRDefault="009024D0" w:rsidP="000C1CAD">
      <w:pPr>
        <w:spacing w:line="240" w:lineRule="auto"/>
      </w:pPr>
      <w:r>
        <w:separator/>
      </w:r>
    </w:p>
  </w:endnote>
  <w:endnote w:type="continuationSeparator" w:id="0">
    <w:p w14:paraId="7B3ACAD5" w14:textId="77777777" w:rsidR="009024D0" w:rsidRDefault="00902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E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D5C8" w14:textId="3B1262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744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06D0" w14:textId="77777777" w:rsidR="00F47FD0" w:rsidRDefault="00F47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403FC" w14:textId="77777777" w:rsidR="009024D0" w:rsidRDefault="009024D0" w:rsidP="000C1CAD">
      <w:pPr>
        <w:spacing w:line="240" w:lineRule="auto"/>
      </w:pPr>
      <w:r>
        <w:separator/>
      </w:r>
    </w:p>
  </w:footnote>
  <w:footnote w:type="continuationSeparator" w:id="0">
    <w:p w14:paraId="145367F2" w14:textId="77777777" w:rsidR="009024D0" w:rsidRDefault="00902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ACF5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26987" wp14:anchorId="4A8CA4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2642" w14:paraId="565CA9D3" w14:textId="77777777">
                          <w:pPr>
                            <w:jc w:val="right"/>
                          </w:pPr>
                          <w:sdt>
                            <w:sdtPr>
                              <w:alias w:val="CC_Noformat_Partikod"/>
                              <w:tag w:val="CC_Noformat_Partikod"/>
                              <w:id w:val="-53464382"/>
                              <w:placeholder>
                                <w:docPart w:val="895D58969A9745D8BEA64800220A4D1B"/>
                              </w:placeholder>
                              <w:text/>
                            </w:sdtPr>
                            <w:sdtEndPr/>
                            <w:sdtContent>
                              <w:r w:rsidR="00345032">
                                <w:t>M</w:t>
                              </w:r>
                            </w:sdtContent>
                          </w:sdt>
                          <w:sdt>
                            <w:sdtPr>
                              <w:alias w:val="CC_Noformat_Partinummer"/>
                              <w:tag w:val="CC_Noformat_Partinummer"/>
                              <w:id w:val="-1709555926"/>
                              <w:placeholder>
                                <w:docPart w:val="BD7C97FD746A4C9BA2009ED8DCB33C7C"/>
                              </w:placeholder>
                              <w:text/>
                            </w:sdtPr>
                            <w:sdtEndPr/>
                            <w:sdtContent>
                              <w:r w:rsidR="00345032">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CA4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2642" w14:paraId="565CA9D3" w14:textId="77777777">
                    <w:pPr>
                      <w:jc w:val="right"/>
                    </w:pPr>
                    <w:sdt>
                      <w:sdtPr>
                        <w:alias w:val="CC_Noformat_Partikod"/>
                        <w:tag w:val="CC_Noformat_Partikod"/>
                        <w:id w:val="-53464382"/>
                        <w:placeholder>
                          <w:docPart w:val="895D58969A9745D8BEA64800220A4D1B"/>
                        </w:placeholder>
                        <w:text/>
                      </w:sdtPr>
                      <w:sdtEndPr/>
                      <w:sdtContent>
                        <w:r w:rsidR="00345032">
                          <w:t>M</w:t>
                        </w:r>
                      </w:sdtContent>
                    </w:sdt>
                    <w:sdt>
                      <w:sdtPr>
                        <w:alias w:val="CC_Noformat_Partinummer"/>
                        <w:tag w:val="CC_Noformat_Partinummer"/>
                        <w:id w:val="-1709555926"/>
                        <w:placeholder>
                          <w:docPart w:val="BD7C97FD746A4C9BA2009ED8DCB33C7C"/>
                        </w:placeholder>
                        <w:text/>
                      </w:sdtPr>
                      <w:sdtEndPr/>
                      <w:sdtContent>
                        <w:r w:rsidR="00345032">
                          <w:t>1891</w:t>
                        </w:r>
                      </w:sdtContent>
                    </w:sdt>
                  </w:p>
                </w:txbxContent>
              </v:textbox>
              <w10:wrap anchorx="page"/>
            </v:shape>
          </w:pict>
        </mc:Fallback>
      </mc:AlternateContent>
    </w:r>
  </w:p>
  <w:p w:rsidRPr="00293C4F" w:rsidR="00262EA3" w:rsidP="00776B74" w:rsidRDefault="00262EA3" w14:paraId="634E5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A89D58" w14:textId="77777777">
    <w:pPr>
      <w:jc w:val="right"/>
    </w:pPr>
  </w:p>
  <w:p w:rsidR="00262EA3" w:rsidP="00776B74" w:rsidRDefault="00262EA3" w14:paraId="0AA909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2642" w14:paraId="1883BC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B0E9E" wp14:anchorId="76170F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2642" w14:paraId="10D617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5032">
          <w:t>M</w:t>
        </w:r>
      </w:sdtContent>
    </w:sdt>
    <w:sdt>
      <w:sdtPr>
        <w:alias w:val="CC_Noformat_Partinummer"/>
        <w:tag w:val="CC_Noformat_Partinummer"/>
        <w:id w:val="-2014525982"/>
        <w:text/>
      </w:sdtPr>
      <w:sdtEndPr/>
      <w:sdtContent>
        <w:r w:rsidR="00345032">
          <w:t>1891</w:t>
        </w:r>
      </w:sdtContent>
    </w:sdt>
  </w:p>
  <w:p w:rsidRPr="008227B3" w:rsidR="00262EA3" w:rsidP="008227B3" w:rsidRDefault="00DE2642" w14:paraId="004CD8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2642" w14:paraId="1F1CAF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:1502</w:t>
        </w:r>
      </w:sdtContent>
    </w:sdt>
  </w:p>
  <w:p w:rsidR="00262EA3" w:rsidP="00E03A3D" w:rsidRDefault="00DE2642" w14:paraId="2A80F66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345032" w14:paraId="3078BCCF" w14:textId="77777777">
        <w:pPr>
          <w:pStyle w:val="FSHRub2"/>
        </w:pPr>
        <w:r>
          <w:t>Bakgrundskontroll vid utbildning i att hantera sprängämnen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F015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50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1EE"/>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3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18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D9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9DB"/>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D0"/>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597"/>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42"/>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440"/>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26"/>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C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D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4C3"/>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2DDEB1"/>
  <w15:chartTrackingRefBased/>
  <w15:docId w15:val="{98927267-7599-4968-9EAB-A6EB0F0D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0EC458C80445DA81FF3D62EFF6E06D"/>
        <w:category>
          <w:name w:val="Allmänt"/>
          <w:gallery w:val="placeholder"/>
        </w:category>
        <w:types>
          <w:type w:val="bbPlcHdr"/>
        </w:types>
        <w:behaviors>
          <w:behavior w:val="content"/>
        </w:behaviors>
        <w:guid w:val="{71BC1DD8-4E74-43B7-AF0F-C1E3D6A5A3AD}"/>
      </w:docPartPr>
      <w:docPartBody>
        <w:p w:rsidR="00A739D6" w:rsidRDefault="00E738B7">
          <w:pPr>
            <w:pStyle w:val="080EC458C80445DA81FF3D62EFF6E06D"/>
          </w:pPr>
          <w:r w:rsidRPr="005A0A93">
            <w:rPr>
              <w:rStyle w:val="Platshllartext"/>
            </w:rPr>
            <w:t>Förslag till riksdagsbeslut</w:t>
          </w:r>
        </w:p>
      </w:docPartBody>
    </w:docPart>
    <w:docPart>
      <w:docPartPr>
        <w:name w:val="DD4454197C94416CBC4976CEA283CF60"/>
        <w:category>
          <w:name w:val="Allmänt"/>
          <w:gallery w:val="placeholder"/>
        </w:category>
        <w:types>
          <w:type w:val="bbPlcHdr"/>
        </w:types>
        <w:behaviors>
          <w:behavior w:val="content"/>
        </w:behaviors>
        <w:guid w:val="{EC8D89B7-285F-445C-AE07-8F4618B46C70}"/>
      </w:docPartPr>
      <w:docPartBody>
        <w:p w:rsidR="00A739D6" w:rsidRDefault="00E738B7">
          <w:pPr>
            <w:pStyle w:val="DD4454197C94416CBC4976CEA283CF60"/>
          </w:pPr>
          <w:r w:rsidRPr="005A0A93">
            <w:rPr>
              <w:rStyle w:val="Platshllartext"/>
            </w:rPr>
            <w:t>Motivering</w:t>
          </w:r>
        </w:p>
      </w:docPartBody>
    </w:docPart>
    <w:docPart>
      <w:docPartPr>
        <w:name w:val="895D58969A9745D8BEA64800220A4D1B"/>
        <w:category>
          <w:name w:val="Allmänt"/>
          <w:gallery w:val="placeholder"/>
        </w:category>
        <w:types>
          <w:type w:val="bbPlcHdr"/>
        </w:types>
        <w:behaviors>
          <w:behavior w:val="content"/>
        </w:behaviors>
        <w:guid w:val="{1E91A578-D779-4DD4-B96C-9DC4A013C469}"/>
      </w:docPartPr>
      <w:docPartBody>
        <w:p w:rsidR="00A739D6" w:rsidRDefault="00E738B7">
          <w:pPr>
            <w:pStyle w:val="895D58969A9745D8BEA64800220A4D1B"/>
          </w:pPr>
          <w:r>
            <w:rPr>
              <w:rStyle w:val="Platshllartext"/>
            </w:rPr>
            <w:t xml:space="preserve"> </w:t>
          </w:r>
        </w:p>
      </w:docPartBody>
    </w:docPart>
    <w:docPart>
      <w:docPartPr>
        <w:name w:val="BD7C97FD746A4C9BA2009ED8DCB33C7C"/>
        <w:category>
          <w:name w:val="Allmänt"/>
          <w:gallery w:val="placeholder"/>
        </w:category>
        <w:types>
          <w:type w:val="bbPlcHdr"/>
        </w:types>
        <w:behaviors>
          <w:behavior w:val="content"/>
        </w:behaviors>
        <w:guid w:val="{C076BC8B-28AC-4A43-8FD4-411EE04871E6}"/>
      </w:docPartPr>
      <w:docPartBody>
        <w:p w:rsidR="00A739D6" w:rsidRDefault="00E738B7">
          <w:pPr>
            <w:pStyle w:val="BD7C97FD746A4C9BA2009ED8DCB33C7C"/>
          </w:pPr>
          <w:r>
            <w:t xml:space="preserve"> </w:t>
          </w:r>
        </w:p>
      </w:docPartBody>
    </w:docPart>
    <w:docPart>
      <w:docPartPr>
        <w:name w:val="13630D13A1EF4E75AFF060EDCA1DCAF6"/>
        <w:category>
          <w:name w:val="Allmänt"/>
          <w:gallery w:val="placeholder"/>
        </w:category>
        <w:types>
          <w:type w:val="bbPlcHdr"/>
        </w:types>
        <w:behaviors>
          <w:behavior w:val="content"/>
        </w:behaviors>
        <w:guid w:val="{D622553E-7763-49D3-8908-29943B082691}"/>
      </w:docPartPr>
      <w:docPartBody>
        <w:p w:rsidR="00A32F5D" w:rsidRDefault="00A32F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8B7"/>
    <w:rsid w:val="00A32F5D"/>
    <w:rsid w:val="00A739D6"/>
    <w:rsid w:val="00E73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0EC458C80445DA81FF3D62EFF6E06D">
    <w:name w:val="080EC458C80445DA81FF3D62EFF6E06D"/>
  </w:style>
  <w:style w:type="paragraph" w:customStyle="1" w:styleId="D13ADE5A700F46ACB4F225798EDF04C9">
    <w:name w:val="D13ADE5A700F46ACB4F225798EDF04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7B08F0596044B2874D6A49BF05F0A3">
    <w:name w:val="717B08F0596044B2874D6A49BF05F0A3"/>
  </w:style>
  <w:style w:type="paragraph" w:customStyle="1" w:styleId="DD4454197C94416CBC4976CEA283CF60">
    <w:name w:val="DD4454197C94416CBC4976CEA283CF60"/>
  </w:style>
  <w:style w:type="paragraph" w:customStyle="1" w:styleId="CBABCC9084A843918A852A278F21BAED">
    <w:name w:val="CBABCC9084A843918A852A278F21BAED"/>
  </w:style>
  <w:style w:type="paragraph" w:customStyle="1" w:styleId="CE67FBC69E70455AA6069B3E98852064">
    <w:name w:val="CE67FBC69E70455AA6069B3E98852064"/>
  </w:style>
  <w:style w:type="paragraph" w:customStyle="1" w:styleId="895D58969A9745D8BEA64800220A4D1B">
    <w:name w:val="895D58969A9745D8BEA64800220A4D1B"/>
  </w:style>
  <w:style w:type="paragraph" w:customStyle="1" w:styleId="BD7C97FD746A4C9BA2009ED8DCB33C7C">
    <w:name w:val="BD7C97FD746A4C9BA2009ED8DCB3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6642D-A2C3-4A57-B9FA-52B4F42A135B}"/>
</file>

<file path=customXml/itemProps2.xml><?xml version="1.0" encoding="utf-8"?>
<ds:datastoreItem xmlns:ds="http://schemas.openxmlformats.org/officeDocument/2006/customXml" ds:itemID="{3B503846-E9F6-4FAC-AA78-397B105C42C1}"/>
</file>

<file path=customXml/itemProps3.xml><?xml version="1.0" encoding="utf-8"?>
<ds:datastoreItem xmlns:ds="http://schemas.openxmlformats.org/officeDocument/2006/customXml" ds:itemID="{C49193CB-77AC-41F8-8DA0-83A3C0E411CC}"/>
</file>

<file path=docProps/app.xml><?xml version="1.0" encoding="utf-8"?>
<Properties xmlns="http://schemas.openxmlformats.org/officeDocument/2006/extended-properties" xmlns:vt="http://schemas.openxmlformats.org/officeDocument/2006/docPropsVTypes">
  <Template>Normal</Template>
  <TotalTime>15</TotalTime>
  <Pages>2</Pages>
  <Words>228</Words>
  <Characters>1262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M1891 Bakgrundskontroll vid utbildning i att hantera sprängämnen</vt:lpstr>
      <vt:lpstr>
      </vt:lpstr>
    </vt:vector>
  </TitlesOfParts>
  <Company>Sveriges riksdag</Company>
  <LinksUpToDate>false</LinksUpToDate>
  <CharactersWithSpaces>1482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