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604612C4C5BA4017BBC9435200EA58CB"/>
        </w:placeholder>
        <w15:appearance w15:val="hidden"/>
        <w:text/>
      </w:sdtPr>
      <w:sdtEndPr/>
      <w:sdtContent>
        <w:p w:rsidRPr="009B062B" w:rsidR="00AF30DD" w:rsidP="00F47D94" w:rsidRDefault="00AF30DD" w14:paraId="520BB973" w14:textId="77777777">
          <w:pPr>
            <w:pStyle w:val="RubrikFrslagTIllRiksdagsbeslut"/>
            <w:spacing w:before="240"/>
          </w:pPr>
          <w:r w:rsidRPr="009B062B">
            <w:t>Förslag till riksdagsbeslut</w:t>
          </w:r>
        </w:p>
      </w:sdtContent>
    </w:sdt>
    <w:sdt>
      <w:sdtPr>
        <w:alias w:val="Yrkande 1"/>
        <w:tag w:val="837fb536-3aa6-4671-81e0-7c6eaee4a59d"/>
        <w:id w:val="-1272235753"/>
        <w:lock w:val="sdtLocked"/>
      </w:sdtPr>
      <w:sdtEndPr/>
      <w:sdtContent>
        <w:p w:rsidR="009B40B4" w:rsidRDefault="003B1B82" w14:paraId="26D647C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område 24 Näringsliv i statsbudgeten ska benämnas intäktsområde i stället för utgiftsområde och tillkännager detta för regeringen.</w:t>
          </w:r>
        </w:p>
      </w:sdtContent>
    </w:sdt>
    <w:p w:rsidRPr="009B062B" w:rsidR="00AF30DD" w:rsidP="009B062B" w:rsidRDefault="000156D9" w14:paraId="058C25FD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Pr="00F47D94" w:rsidR="00AB0EE4" w:rsidP="00F47D94" w:rsidRDefault="00AB0EE4" w14:paraId="6C9A1115" w14:textId="77777777">
      <w:pPr>
        <w:pStyle w:val="Normalutanindragellerluft"/>
      </w:pPr>
      <w:r w:rsidRPr="00F47D94">
        <w:t xml:space="preserve">En av riksdagens viktigaste uppgifter är att besluta om statens utgifter och inkomster i statsbudgeten. Statsbudgeten består av en beräkning av statens inkomster och utgifter, som fördelas och presenteras under ett antal utgiftsområden. Regeringen lämnar i sin budgetproposition förslag till hur utgifterna ska fördelas på de olika områdena. Dessa utgiftsområden är för närvarande 27 till antalet och anges i riksdagsordningen (Tilläggsbestämmelse 9.5.3). </w:t>
      </w:r>
    </w:p>
    <w:p w:rsidRPr="00AB0EE4" w:rsidR="00AB0EE4" w:rsidP="00AB0EE4" w:rsidRDefault="00AB0EE4" w14:paraId="6D8E38FA" w14:textId="2A1CE6A4">
      <w:r w:rsidRPr="00AB0EE4">
        <w:t>Bland utgiftsområdena återfinns exempelvis utg</w:t>
      </w:r>
      <w:r w:rsidR="00F47D94">
        <w:t>iftsområde 1 Rikets styrelse, 6 </w:t>
      </w:r>
      <w:r w:rsidRPr="00AB0EE4">
        <w:t>Försvar och samhällets krisberedskap och 25 Allmänna bidrag till kommuner. Samtliga exempel på olika typer av statens utgifte</w:t>
      </w:r>
      <w:r w:rsidR="00F47D94">
        <w:t xml:space="preserve">r. Bland dessa kan dock inte </w:t>
      </w:r>
      <w:r w:rsidRPr="00F47D94" w:rsidR="00F47D94">
        <w:t>24</w:t>
      </w:r>
      <w:r w:rsidR="00F47D94">
        <w:t> </w:t>
      </w:r>
      <w:bookmarkStart w:name="_GoBack" w:id="1"/>
      <w:bookmarkEnd w:id="1"/>
      <w:r w:rsidRPr="00F47D94">
        <w:t>Näringsliv</w:t>
      </w:r>
      <w:r w:rsidRPr="00AB0EE4">
        <w:t xml:space="preserve"> räknas. Denna post behandlar ett av statens främsta intäktsområden och bör benämnas som ett sådant.</w:t>
      </w:r>
    </w:p>
    <w:p w:rsidR="00093F48" w:rsidP="00AB0EE4" w:rsidRDefault="00AB0EE4" w14:paraId="042CD3D2" w14:textId="3D9DEECC">
      <w:r w:rsidRPr="00AB0EE4">
        <w:t>Företag och företagsamma personer skapar jobb och tillväxt. Fler jobb i växande företag betyder ökade skatteintäkter, vilket i sin tur finansierar vår gemensamma välfärd och övriga utgiftsområden i statsbudgeten. Enligt Ekonomistyrningsverket uppgick statens intäkter till 1 670 miljarder kronor under 2014 (Prognosutvärdering 2014, ESV). Det är intäkter som kan fördelas på utgiftsområden som 9 Hälsovård, sjukvård och social omsorg, 11 Ekonomisk trygghet vid ålderdom och 16 Utbildning och universitetsforskning.</w:t>
      </w:r>
    </w:p>
    <w:p w:rsidRPr="00AB0EE4" w:rsidR="00F47D94" w:rsidP="00AB0EE4" w:rsidRDefault="00F47D94" w14:paraId="6EDECC5E" w14:textId="77777777"/>
    <w:sdt>
      <w:sdtPr>
        <w:alias w:val="CC_Underskrifter"/>
        <w:tag w:val="CC_Underskrifter"/>
        <w:id w:val="583496634"/>
        <w:lock w:val="sdtContentLocked"/>
        <w:placeholder>
          <w:docPart w:val="CE01BA39418F40978CD8AF8942A187FC"/>
        </w:placeholder>
        <w15:appearance w15:val="hidden"/>
      </w:sdtPr>
      <w:sdtEndPr>
        <w:rPr>
          <w:i/>
          <w:noProof/>
        </w:rPr>
      </w:sdtEndPr>
      <w:sdtContent>
        <w:p w:rsidR="00AD28F9" w:rsidP="00083A1A" w:rsidRDefault="00F47D94" w14:paraId="46C6E2A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Said Abdu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7F2596F0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6190" w14:textId="77777777" w:rsidR="00AB0EE4" w:rsidRDefault="00AB0EE4" w:rsidP="000C1CAD">
      <w:pPr>
        <w:spacing w:line="240" w:lineRule="auto"/>
      </w:pPr>
      <w:r>
        <w:separator/>
      </w:r>
    </w:p>
  </w:endnote>
  <w:endnote w:type="continuationSeparator" w:id="0">
    <w:p w14:paraId="3D4956CF" w14:textId="77777777" w:rsidR="00AB0EE4" w:rsidRDefault="00AB0E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0CB5F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ECDB9" w14:textId="6DACE4C6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7D9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38902" w14:textId="77777777" w:rsidR="00AB0EE4" w:rsidRDefault="00AB0EE4" w:rsidP="000C1CAD">
      <w:pPr>
        <w:spacing w:line="240" w:lineRule="auto"/>
      </w:pPr>
      <w:r>
        <w:separator/>
      </w:r>
    </w:p>
  </w:footnote>
  <w:footnote w:type="continuationSeparator" w:id="0">
    <w:p w14:paraId="2E3EBFE5" w14:textId="77777777" w:rsidR="00AB0EE4" w:rsidRDefault="00AB0E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67CF357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717F84F" wp14:anchorId="43AAB6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47D94" w14:paraId="3D9D966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459A823068948BE8F7FFC50A80FBEC7"/>
                              </w:placeholder>
                              <w:text/>
                            </w:sdtPr>
                            <w:sdtEndPr/>
                            <w:sdtContent>
                              <w:r w:rsidR="00AB0EE4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6A8ADB50919498EBB6DB985FABDDD9C"/>
                              </w:placeholder>
                              <w:text/>
                            </w:sdtPr>
                            <w:sdtEndPr/>
                            <w:sdtContent>
                              <w:r w:rsidR="00AB0EE4">
                                <w:t>1181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AAB61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47D94" w14:paraId="3D9D966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459A823068948BE8F7FFC50A80FBEC7"/>
                        </w:placeholder>
                        <w:text/>
                      </w:sdtPr>
                      <w:sdtEndPr/>
                      <w:sdtContent>
                        <w:r w:rsidR="00AB0EE4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6A8ADB50919498EBB6DB985FABDDD9C"/>
                        </w:placeholder>
                        <w:text/>
                      </w:sdtPr>
                      <w:sdtEndPr/>
                      <w:sdtContent>
                        <w:r w:rsidR="00AB0EE4">
                          <w:t>1181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1342DEB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47D94" w14:paraId="683E5E5F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B0EE4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B0EE4">
          <w:t>1181</w:t>
        </w:r>
      </w:sdtContent>
    </w:sdt>
  </w:p>
  <w:p w:rsidR="007A5507" w:rsidP="00776B74" w:rsidRDefault="007A5507" w14:paraId="3BB74C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F47D94" w14:paraId="73E0CB8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B0EE4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B0EE4">
          <w:t>1181</w:t>
        </w:r>
      </w:sdtContent>
    </w:sdt>
  </w:p>
  <w:p w:rsidR="007A5507" w:rsidP="00A314CF" w:rsidRDefault="00F47D94" w14:paraId="39836B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F47D94" w14:paraId="591EE54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47D94" w14:paraId="114EAD9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:1719</w:t>
        </w:r>
      </w:sdtContent>
    </w:sdt>
  </w:p>
  <w:p w:rsidR="007A5507" w:rsidP="00E03A3D" w:rsidRDefault="00F47D94" w14:paraId="126610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Said Abdu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B1B82" w14:paraId="708D7999" w14:textId="77777777">
        <w:pPr>
          <w:pStyle w:val="FSHRub2"/>
        </w:pPr>
        <w:r>
          <w:t>Förändring av benämningen för område 24 Näringsliv i statsbudgeten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E7ED1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B0EE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3CEF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3A1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1B82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93B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0C6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0B4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0EE4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2D78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47D94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C1BB81"/>
  <w15:chartTrackingRefBased/>
  <w15:docId w15:val="{DD3B8FAD-F6E9-4ADC-BC3A-20376561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04612C4C5BA4017BBC9435200EA5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C894D5-274C-4617-BD8F-8306937554DE}"/>
      </w:docPartPr>
      <w:docPartBody>
        <w:p w:rsidR="00030592" w:rsidRDefault="00030592">
          <w:pPr>
            <w:pStyle w:val="604612C4C5BA4017BBC9435200EA58C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E01BA39418F40978CD8AF8942A187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7711C-1585-4C1E-986F-B1382C037362}"/>
      </w:docPartPr>
      <w:docPartBody>
        <w:p w:rsidR="00030592" w:rsidRDefault="00030592">
          <w:pPr>
            <w:pStyle w:val="CE01BA39418F40978CD8AF8942A187FC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8459A823068948BE8F7FFC50A80FB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EA2D9-4F9B-4DC8-AF61-CF0E40EEFFA8}"/>
      </w:docPartPr>
      <w:docPartBody>
        <w:p w:rsidR="00030592" w:rsidRDefault="00030592">
          <w:pPr>
            <w:pStyle w:val="8459A823068948BE8F7FFC50A80FBE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6A8ADB50919498EBB6DB985FABDDD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97341-3D9A-4909-88C6-048522F81FBD}"/>
      </w:docPartPr>
      <w:docPartBody>
        <w:p w:rsidR="00030592" w:rsidRDefault="00030592">
          <w:pPr>
            <w:pStyle w:val="D6A8ADB50919498EBB6DB985FABDDD9C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92"/>
    <w:rsid w:val="000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04612C4C5BA4017BBC9435200EA58CB">
    <w:name w:val="604612C4C5BA4017BBC9435200EA58CB"/>
  </w:style>
  <w:style w:type="paragraph" w:customStyle="1" w:styleId="36B9C16D9CD74B8CB6016891FC1D7451">
    <w:name w:val="36B9C16D9CD74B8CB6016891FC1D7451"/>
  </w:style>
  <w:style w:type="paragraph" w:customStyle="1" w:styleId="C5BADD493D784B469BE36274DE56726A">
    <w:name w:val="C5BADD493D784B469BE36274DE56726A"/>
  </w:style>
  <w:style w:type="paragraph" w:customStyle="1" w:styleId="CE01BA39418F40978CD8AF8942A187FC">
    <w:name w:val="CE01BA39418F40978CD8AF8942A187FC"/>
  </w:style>
  <w:style w:type="paragraph" w:customStyle="1" w:styleId="8459A823068948BE8F7FFC50A80FBEC7">
    <w:name w:val="8459A823068948BE8F7FFC50A80FBEC7"/>
  </w:style>
  <w:style w:type="paragraph" w:customStyle="1" w:styleId="D6A8ADB50919498EBB6DB985FABDDD9C">
    <w:name w:val="D6A8ADB50919498EBB6DB985FABDDD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87516-C2C8-4B1F-811F-8F7ADF72C531}"/>
</file>

<file path=customXml/itemProps2.xml><?xml version="1.0" encoding="utf-8"?>
<ds:datastoreItem xmlns:ds="http://schemas.openxmlformats.org/officeDocument/2006/customXml" ds:itemID="{7101ED62-36A9-4562-8482-EA9093A07EFF}"/>
</file>

<file path=customXml/itemProps3.xml><?xml version="1.0" encoding="utf-8"?>
<ds:datastoreItem xmlns:ds="http://schemas.openxmlformats.org/officeDocument/2006/customXml" ds:itemID="{128DE183-A525-4249-8D97-A7946EAB1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1361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