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A4EF95D6C6493EB5B71157ED2C870C"/>
        </w:placeholder>
        <w:text/>
      </w:sdtPr>
      <w:sdtEndPr/>
      <w:sdtContent>
        <w:p w:rsidRPr="009B062B" w:rsidR="00AF30DD" w:rsidP="00E0560B" w:rsidRDefault="00AF30DD" w14:paraId="60436E14" w14:textId="77777777">
          <w:pPr>
            <w:pStyle w:val="Rubrik1"/>
            <w:spacing w:after="300"/>
          </w:pPr>
          <w:r w:rsidRPr="009B062B">
            <w:t>Förslag till riksdagsbeslut</w:t>
          </w:r>
        </w:p>
      </w:sdtContent>
    </w:sdt>
    <w:sdt>
      <w:sdtPr>
        <w:alias w:val="Yrkande 1"/>
        <w:tag w:val="fa5b4f12-3a45-46a2-b2bb-7e0da8599d51"/>
        <w:id w:val="-936898767"/>
        <w:lock w:val="sdtLocked"/>
      </w:sdtPr>
      <w:sdtEndPr/>
      <w:sdtContent>
        <w:p w:rsidR="008B5764" w:rsidRDefault="00157E92" w14:paraId="60436E15" w14:textId="77777777">
          <w:pPr>
            <w:pStyle w:val="Frslagstext"/>
            <w:numPr>
              <w:ilvl w:val="0"/>
              <w:numId w:val="0"/>
            </w:numPr>
          </w:pPr>
          <w:r>
            <w:t>Riksdagen ställer sig bakom det som anförs i motionen om att se över reglerna kring traktamente med hänsyn till soldatyrkets speciella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19F295CDB54D3B8616AAA1ED1C4CD4"/>
        </w:placeholder>
        <w:text/>
      </w:sdtPr>
      <w:sdtEndPr/>
      <w:sdtContent>
        <w:p w:rsidRPr="009B062B" w:rsidR="006D79C9" w:rsidP="00333E95" w:rsidRDefault="006D79C9" w14:paraId="60436E16" w14:textId="77777777">
          <w:pPr>
            <w:pStyle w:val="Rubrik1"/>
          </w:pPr>
          <w:r>
            <w:t>Motivering</w:t>
          </w:r>
        </w:p>
      </w:sdtContent>
    </w:sdt>
    <w:p w:rsidR="009E65B3" w:rsidP="009E65B3" w:rsidRDefault="009E65B3" w14:paraId="60436E17" w14:textId="77777777">
      <w:pPr>
        <w:pStyle w:val="Normalutanindragellerluft"/>
      </w:pPr>
      <w:r>
        <w:t>Generellt är de svenska reglerna för traktamente rimliga och anpassade efter vanliga svenska arbetsförhållanden. De lämpar sig dock sämre när de appliceras på soldater som tjänstgör utomlands.</w:t>
      </w:r>
    </w:p>
    <w:p w:rsidRPr="009E65B3" w:rsidR="009E65B3" w:rsidP="009E65B3" w:rsidRDefault="009E65B3" w14:paraId="60436E18" w14:textId="77777777">
      <w:r w:rsidRPr="009E65B3">
        <w:t>Svenska soldater på utlandsuppdrag riskerar sina liv för att bygga säkerhet och följa de beslut som politiker har fattat. Villkoren för sådana insatser bör vara goda. Därför är irritationen bland soldaterna förståelig när en stor del av traktamentet dras av för att soldaterna får tre mål mat om dagen eftersom reglerna inte tar hänsyn till vad maten består av.</w:t>
      </w:r>
    </w:p>
    <w:p w:rsidRPr="009E65B3" w:rsidR="00422B9E" w:rsidP="009E65B3" w:rsidRDefault="009E65B3" w14:paraId="60436E19" w14:textId="77777777">
      <w:r w:rsidRPr="009E65B3">
        <w:t>Det säger sig självt att ute i fält är möjligheterna till matlagning begränsade och att Försvarsmaktens mat därför inte är att jämföra med en middag på valfritt stadshotell. Soldaterna får även avdrag på traktamentet efter 90 dagar då reglerna är anpassade efter antaganden om att den enskilde har lägre omkostnader för mat efter en längre vistelse på samma plats. Detta kan möjligen gälla i urbana miljöer men i Mali eller Afghanistan finns det få billiga snabbköp inom räckhåll för soldaterna. Ska fler män och kvinnor vara villiga att riskera sina liv i utlandstjänst bör villkoren för ett sådant uppdrag förbättras.</w:t>
      </w:r>
    </w:p>
    <w:bookmarkStart w:name="_GoBack" w:displacedByCustomXml="next" w:id="1"/>
    <w:bookmarkEnd w:displacedByCustomXml="next" w:id="1"/>
    <w:sdt>
      <w:sdtPr>
        <w:rPr>
          <w:i/>
          <w:noProof/>
        </w:rPr>
        <w:alias w:val="CC_Underskrifter"/>
        <w:tag w:val="CC_Underskrifter"/>
        <w:id w:val="583496634"/>
        <w:lock w:val="sdtContentLocked"/>
        <w:placeholder>
          <w:docPart w:val="B9916B2A82D24F9AB6847D77682BB925"/>
        </w:placeholder>
      </w:sdtPr>
      <w:sdtEndPr>
        <w:rPr>
          <w:i w:val="0"/>
          <w:noProof w:val="0"/>
        </w:rPr>
      </w:sdtEndPr>
      <w:sdtContent>
        <w:p w:rsidR="00E0560B" w:rsidP="00E0560B" w:rsidRDefault="00E0560B" w14:paraId="60436E1B" w14:textId="77777777"/>
        <w:p w:rsidRPr="008E0FE2" w:rsidR="004801AC" w:rsidP="00E0560B" w:rsidRDefault="0004416B" w14:paraId="60436E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55370" w:rsidRDefault="00655370" w14:paraId="60436E20" w14:textId="77777777"/>
    <w:sectPr w:rsidR="006553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36E22" w14:textId="77777777" w:rsidR="001B2033" w:rsidRDefault="001B2033" w:rsidP="000C1CAD">
      <w:pPr>
        <w:spacing w:line="240" w:lineRule="auto"/>
      </w:pPr>
      <w:r>
        <w:separator/>
      </w:r>
    </w:p>
  </w:endnote>
  <w:endnote w:type="continuationSeparator" w:id="0">
    <w:p w14:paraId="60436E23" w14:textId="77777777" w:rsidR="001B2033" w:rsidRDefault="001B20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6E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6E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6E31" w14:textId="77777777" w:rsidR="00262EA3" w:rsidRPr="00E0560B" w:rsidRDefault="00262EA3" w:rsidP="00E056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36E20" w14:textId="77777777" w:rsidR="001B2033" w:rsidRDefault="001B2033" w:rsidP="000C1CAD">
      <w:pPr>
        <w:spacing w:line="240" w:lineRule="auto"/>
      </w:pPr>
      <w:r>
        <w:separator/>
      </w:r>
    </w:p>
  </w:footnote>
  <w:footnote w:type="continuationSeparator" w:id="0">
    <w:p w14:paraId="60436E21" w14:textId="77777777" w:rsidR="001B2033" w:rsidRDefault="001B20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436E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436E33" wp14:anchorId="60436E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416B" w14:paraId="60436E36" w14:textId="77777777">
                          <w:pPr>
                            <w:jc w:val="right"/>
                          </w:pPr>
                          <w:sdt>
                            <w:sdtPr>
                              <w:alias w:val="CC_Noformat_Partikod"/>
                              <w:tag w:val="CC_Noformat_Partikod"/>
                              <w:id w:val="-53464382"/>
                              <w:placeholder>
                                <w:docPart w:val="51C845BF307641D0A0B36EED6605E5EA"/>
                              </w:placeholder>
                              <w:text/>
                            </w:sdtPr>
                            <w:sdtEndPr/>
                            <w:sdtContent>
                              <w:r w:rsidR="009E65B3">
                                <w:t>M</w:t>
                              </w:r>
                            </w:sdtContent>
                          </w:sdt>
                          <w:sdt>
                            <w:sdtPr>
                              <w:alias w:val="CC_Noformat_Partinummer"/>
                              <w:tag w:val="CC_Noformat_Partinummer"/>
                              <w:id w:val="-1709555926"/>
                              <w:placeholder>
                                <w:docPart w:val="DF59478369A4465182CF3D823AB63605"/>
                              </w:placeholder>
                              <w:text/>
                            </w:sdtPr>
                            <w:sdtEndPr/>
                            <w:sdtContent>
                              <w:r w:rsidR="009E65B3">
                                <w:t>1318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436E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416B" w14:paraId="60436E36" w14:textId="77777777">
                    <w:pPr>
                      <w:jc w:val="right"/>
                    </w:pPr>
                    <w:sdt>
                      <w:sdtPr>
                        <w:alias w:val="CC_Noformat_Partikod"/>
                        <w:tag w:val="CC_Noformat_Partikod"/>
                        <w:id w:val="-53464382"/>
                        <w:placeholder>
                          <w:docPart w:val="51C845BF307641D0A0B36EED6605E5EA"/>
                        </w:placeholder>
                        <w:text/>
                      </w:sdtPr>
                      <w:sdtEndPr/>
                      <w:sdtContent>
                        <w:r w:rsidR="009E65B3">
                          <w:t>M</w:t>
                        </w:r>
                      </w:sdtContent>
                    </w:sdt>
                    <w:sdt>
                      <w:sdtPr>
                        <w:alias w:val="CC_Noformat_Partinummer"/>
                        <w:tag w:val="CC_Noformat_Partinummer"/>
                        <w:id w:val="-1709555926"/>
                        <w:placeholder>
                          <w:docPart w:val="DF59478369A4465182CF3D823AB63605"/>
                        </w:placeholder>
                        <w:text/>
                      </w:sdtPr>
                      <w:sdtEndPr/>
                      <w:sdtContent>
                        <w:r w:rsidR="009E65B3">
                          <w:t>1318</w:t>
                        </w:r>
                      </w:sdtContent>
                    </w:sdt>
                  </w:p>
                </w:txbxContent>
              </v:textbox>
              <w10:wrap anchorx="page"/>
            </v:shape>
          </w:pict>
        </mc:Fallback>
      </mc:AlternateContent>
    </w:r>
  </w:p>
  <w:p w:rsidRPr="00293C4F" w:rsidR="00262EA3" w:rsidP="00776B74" w:rsidRDefault="00262EA3" w14:paraId="60436E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436E26" w14:textId="77777777">
    <w:pPr>
      <w:jc w:val="right"/>
    </w:pPr>
  </w:p>
  <w:p w:rsidR="00262EA3" w:rsidP="00776B74" w:rsidRDefault="00262EA3" w14:paraId="60436E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416B" w14:paraId="60436E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436E35" wp14:anchorId="60436E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416B" w14:paraId="60436E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65B3">
          <w:t>M</w:t>
        </w:r>
      </w:sdtContent>
    </w:sdt>
    <w:sdt>
      <w:sdtPr>
        <w:alias w:val="CC_Noformat_Partinummer"/>
        <w:tag w:val="CC_Noformat_Partinummer"/>
        <w:id w:val="-2014525982"/>
        <w:text/>
      </w:sdtPr>
      <w:sdtEndPr/>
      <w:sdtContent>
        <w:r w:rsidR="009E65B3">
          <w:t>1318</w:t>
        </w:r>
      </w:sdtContent>
    </w:sdt>
  </w:p>
  <w:p w:rsidRPr="008227B3" w:rsidR="00262EA3" w:rsidP="008227B3" w:rsidRDefault="0004416B" w14:paraId="60436E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416B" w14:paraId="60436E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:1204</w:t>
        </w:r>
      </w:sdtContent>
    </w:sdt>
  </w:p>
  <w:p w:rsidR="00262EA3" w:rsidP="00E03A3D" w:rsidRDefault="0004416B" w14:paraId="60436E2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9E65B3" w14:paraId="60436E2F" w14:textId="77777777">
        <w:pPr>
          <w:pStyle w:val="FSHRub2"/>
        </w:pPr>
        <w:r>
          <w:t>Traktamente för soldater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436E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E65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16B"/>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E92"/>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33"/>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68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370"/>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64"/>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B3"/>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C4F"/>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8D0"/>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60B"/>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436E13"/>
  <w15:chartTrackingRefBased/>
  <w15:docId w15:val="{95260AAE-C8F9-47FA-9753-FE16EE3A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16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A4EF95D6C6493EB5B71157ED2C870C"/>
        <w:category>
          <w:name w:val="Allmänt"/>
          <w:gallery w:val="placeholder"/>
        </w:category>
        <w:types>
          <w:type w:val="bbPlcHdr"/>
        </w:types>
        <w:behaviors>
          <w:behavior w:val="content"/>
        </w:behaviors>
        <w:guid w:val="{A8BAD2E2-839F-4412-8C4C-835A61AC3C54}"/>
      </w:docPartPr>
      <w:docPartBody>
        <w:p w:rsidR="0058402C" w:rsidRDefault="00384426">
          <w:pPr>
            <w:pStyle w:val="08A4EF95D6C6493EB5B71157ED2C870C"/>
          </w:pPr>
          <w:r w:rsidRPr="005A0A93">
            <w:rPr>
              <w:rStyle w:val="Platshllartext"/>
            </w:rPr>
            <w:t>Förslag till riksdagsbeslut</w:t>
          </w:r>
        </w:p>
      </w:docPartBody>
    </w:docPart>
    <w:docPart>
      <w:docPartPr>
        <w:name w:val="AB19F295CDB54D3B8616AAA1ED1C4CD4"/>
        <w:category>
          <w:name w:val="Allmänt"/>
          <w:gallery w:val="placeholder"/>
        </w:category>
        <w:types>
          <w:type w:val="bbPlcHdr"/>
        </w:types>
        <w:behaviors>
          <w:behavior w:val="content"/>
        </w:behaviors>
        <w:guid w:val="{923C4196-CE3B-4378-8C63-6D194BCDE2CE}"/>
      </w:docPartPr>
      <w:docPartBody>
        <w:p w:rsidR="0058402C" w:rsidRDefault="00384426">
          <w:pPr>
            <w:pStyle w:val="AB19F295CDB54D3B8616AAA1ED1C4CD4"/>
          </w:pPr>
          <w:r w:rsidRPr="005A0A93">
            <w:rPr>
              <w:rStyle w:val="Platshllartext"/>
            </w:rPr>
            <w:t>Motivering</w:t>
          </w:r>
        </w:p>
      </w:docPartBody>
    </w:docPart>
    <w:docPart>
      <w:docPartPr>
        <w:name w:val="51C845BF307641D0A0B36EED6605E5EA"/>
        <w:category>
          <w:name w:val="Allmänt"/>
          <w:gallery w:val="placeholder"/>
        </w:category>
        <w:types>
          <w:type w:val="bbPlcHdr"/>
        </w:types>
        <w:behaviors>
          <w:behavior w:val="content"/>
        </w:behaviors>
        <w:guid w:val="{E666CBBE-8CB8-48AA-B09A-A55963375785}"/>
      </w:docPartPr>
      <w:docPartBody>
        <w:p w:rsidR="0058402C" w:rsidRDefault="00384426">
          <w:pPr>
            <w:pStyle w:val="51C845BF307641D0A0B36EED6605E5EA"/>
          </w:pPr>
          <w:r>
            <w:rPr>
              <w:rStyle w:val="Platshllartext"/>
            </w:rPr>
            <w:t xml:space="preserve"> </w:t>
          </w:r>
        </w:p>
      </w:docPartBody>
    </w:docPart>
    <w:docPart>
      <w:docPartPr>
        <w:name w:val="DF59478369A4465182CF3D823AB63605"/>
        <w:category>
          <w:name w:val="Allmänt"/>
          <w:gallery w:val="placeholder"/>
        </w:category>
        <w:types>
          <w:type w:val="bbPlcHdr"/>
        </w:types>
        <w:behaviors>
          <w:behavior w:val="content"/>
        </w:behaviors>
        <w:guid w:val="{B5655520-7DF4-428C-BC8B-22C8FD7987B8}"/>
      </w:docPartPr>
      <w:docPartBody>
        <w:p w:rsidR="0058402C" w:rsidRDefault="00384426">
          <w:pPr>
            <w:pStyle w:val="DF59478369A4465182CF3D823AB63605"/>
          </w:pPr>
          <w:r>
            <w:t xml:space="preserve"> </w:t>
          </w:r>
        </w:p>
      </w:docPartBody>
    </w:docPart>
    <w:docPart>
      <w:docPartPr>
        <w:name w:val="B9916B2A82D24F9AB6847D77682BB925"/>
        <w:category>
          <w:name w:val="Allmänt"/>
          <w:gallery w:val="placeholder"/>
        </w:category>
        <w:types>
          <w:type w:val="bbPlcHdr"/>
        </w:types>
        <w:behaviors>
          <w:behavior w:val="content"/>
        </w:behaviors>
        <w:guid w:val="{69970CF3-6BC5-4579-B7FC-A7D1EB3129DB}"/>
      </w:docPartPr>
      <w:docPartBody>
        <w:p w:rsidR="00163769" w:rsidRDefault="001637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26"/>
    <w:rsid w:val="00163769"/>
    <w:rsid w:val="00384426"/>
    <w:rsid w:val="005840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A4EF95D6C6493EB5B71157ED2C870C">
    <w:name w:val="08A4EF95D6C6493EB5B71157ED2C870C"/>
  </w:style>
  <w:style w:type="paragraph" w:customStyle="1" w:styleId="F22E847220EA430D8A9EE65E4C06A2F2">
    <w:name w:val="F22E847220EA430D8A9EE65E4C06A2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746F8F7006458F8EE3294635D60312">
    <w:name w:val="70746F8F7006458F8EE3294635D60312"/>
  </w:style>
  <w:style w:type="paragraph" w:customStyle="1" w:styleId="AB19F295CDB54D3B8616AAA1ED1C4CD4">
    <w:name w:val="AB19F295CDB54D3B8616AAA1ED1C4CD4"/>
  </w:style>
  <w:style w:type="paragraph" w:customStyle="1" w:styleId="B129126AEAF6439BA2086224958F8985">
    <w:name w:val="B129126AEAF6439BA2086224958F8985"/>
  </w:style>
  <w:style w:type="paragraph" w:customStyle="1" w:styleId="4DF8981CA3DE43ABAA34E12B7A3DCA41">
    <w:name w:val="4DF8981CA3DE43ABAA34E12B7A3DCA41"/>
  </w:style>
  <w:style w:type="paragraph" w:customStyle="1" w:styleId="51C845BF307641D0A0B36EED6605E5EA">
    <w:name w:val="51C845BF307641D0A0B36EED6605E5EA"/>
  </w:style>
  <w:style w:type="paragraph" w:customStyle="1" w:styleId="DF59478369A4465182CF3D823AB63605">
    <w:name w:val="DF59478369A4465182CF3D823AB63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FDB66-293F-4D85-B759-44E43C31256C}"/>
</file>

<file path=customXml/itemProps2.xml><?xml version="1.0" encoding="utf-8"?>
<ds:datastoreItem xmlns:ds="http://schemas.openxmlformats.org/officeDocument/2006/customXml" ds:itemID="{530DB8FC-7F72-477C-9D86-F33BC8CA22DD}"/>
</file>

<file path=customXml/itemProps3.xml><?xml version="1.0" encoding="utf-8"?>
<ds:datastoreItem xmlns:ds="http://schemas.openxmlformats.org/officeDocument/2006/customXml" ds:itemID="{FBC2FB31-25D8-4EC2-AE3E-4C39C4C0445F}"/>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1212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M1318 Traktamente för soldater</vt:lpstr>
      <vt:lpstr>
      </vt:lpstr>
    </vt:vector>
  </TitlesOfParts>
  <Company>Sveriges riksdag</Company>
  <LinksUpToDate>false</LinksUpToDate>
  <CharactersWithSpaces>1426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