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7CAEA3881A84E46964E2D1BD5F393D2"/>
        </w:placeholder>
        <w:text/>
      </w:sdtPr>
      <w:sdtEndPr/>
      <w:sdtContent>
        <w:p w:rsidRPr="009B062B" w:rsidR="00AF30DD" w:rsidP="00DA28CE" w:rsidRDefault="00AF30DD" w14:paraId="6E3486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3e955a-b57a-468e-912a-6d0d8311c4a2"/>
        <w:id w:val="1096672321"/>
        <w:lock w:val="sdtLocked"/>
      </w:sdtPr>
      <w:sdtEndPr/>
      <w:sdtContent>
        <w:p w:rsidR="002A0C74" w:rsidRDefault="00F713F4" w14:paraId="75E657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huruvida prövningstillstånd vid överklagande av avverkningar i förvaltningsdomstolen är en god ordning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8C08598B634BD59A37D7A5CC3CA0DE"/>
        </w:placeholder>
        <w:text/>
      </w:sdtPr>
      <w:sdtEndPr/>
      <w:sdtContent>
        <w:p w:rsidRPr="009B062B" w:rsidR="006D79C9" w:rsidP="00333E95" w:rsidRDefault="006D79C9" w14:paraId="4BB8601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333467" w14:paraId="7B4B42AB" w14:textId="64AD84AA">
      <w:pPr>
        <w:pStyle w:val="Normalutanindragellerluft"/>
      </w:pPr>
      <w:r w:rsidRPr="00333467">
        <w:t>Århuskonventionen och dess talerättsregler ställer idag till det med långa hand</w:t>
      </w:r>
      <w:r w:rsidR="00920D95">
        <w:softHyphen/>
      </w:r>
      <w:r w:rsidRPr="00333467">
        <w:t>läggningstider och höga kostnader. Det gäller till exempel för skogsägare som får avverkningar överklagade. Därför borde det krävas prövningstillstånd redan i för</w:t>
      </w:r>
      <w:r w:rsidR="00920D95">
        <w:softHyphen/>
      </w:r>
      <w:r w:rsidRPr="00333467">
        <w:t>valtningsrätten då den faktiskt är överprövningsinstans. Det skulle kunna spara pengar för staten och det är tydligt att den nya ordningen med förvaltningsrätterna och Århus</w:t>
      </w:r>
      <w:r w:rsidR="00920D95">
        <w:softHyphen/>
      </w:r>
      <w:bookmarkStart w:name="_GoBack" w:id="1"/>
      <w:bookmarkEnd w:id="1"/>
      <w:r w:rsidRPr="00333467">
        <w:t xml:space="preserve">konventionen inte föregåtts av någon konsekvensbedömning kostnadsmässigt. Det är märkligt att man inte på ett mer ordentligt sätt faktiskt gjorde </w:t>
      </w:r>
      <w:r w:rsidR="003E1459">
        <w:t xml:space="preserve">en </w:t>
      </w:r>
      <w:r w:rsidRPr="00333467">
        <w:t>konsekvensbedömning. Därför kan en utredning om införande av prövningstillstånd i förvaltningsdomstolen</w:t>
      </w:r>
      <w:r w:rsidR="0008334F">
        <w:t xml:space="preserve"> </w:t>
      </w:r>
      <w:r w:rsidRPr="0008334F" w:rsidR="0008334F">
        <w:t>v</w:t>
      </w:r>
      <w:r w:rsidR="0008334F">
        <w:t>id överklagande av avverkningar</w:t>
      </w:r>
      <w:r w:rsidRPr="00333467">
        <w:t xml:space="preserve"> leda till en mer rättssäker ordning och gynna både sta</w:t>
      </w:r>
      <w:r w:rsidR="0008334F">
        <w:t>t och</w:t>
      </w:r>
      <w:r w:rsidRPr="00333467">
        <w:t xml:space="preserve"> enskild.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3AE23130654DBEBF09F333BE57B665"/>
        </w:placeholder>
      </w:sdtPr>
      <w:sdtEndPr>
        <w:rPr>
          <w:i w:val="0"/>
          <w:noProof w:val="0"/>
        </w:rPr>
      </w:sdtEndPr>
      <w:sdtContent>
        <w:p w:rsidR="00EE3D56" w:rsidP="00EE3D56" w:rsidRDefault="00EE3D56" w14:paraId="0B5AC94A" w14:textId="77777777"/>
        <w:p w:rsidRPr="008E0FE2" w:rsidR="004801AC" w:rsidP="00EE3D56" w:rsidRDefault="00920D95" w14:paraId="50D39FA1" w14:textId="731FC0A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2D88" w:rsidRDefault="00E12D88" w14:paraId="51DB6A06" w14:textId="77777777"/>
    <w:sectPr w:rsidR="00E12D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4451E" w14:textId="77777777" w:rsidR="003138E4" w:rsidRDefault="003138E4" w:rsidP="000C1CAD">
      <w:pPr>
        <w:spacing w:line="240" w:lineRule="auto"/>
      </w:pPr>
      <w:r>
        <w:separator/>
      </w:r>
    </w:p>
  </w:endnote>
  <w:endnote w:type="continuationSeparator" w:id="0">
    <w:p w14:paraId="7F2DE6EE" w14:textId="77777777" w:rsidR="003138E4" w:rsidRDefault="003138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DA0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AB312" w14:textId="5AC377D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3D5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01F17" w14:textId="1B4EFA0E" w:rsidR="00262EA3" w:rsidRPr="00EE3D56" w:rsidRDefault="00262EA3" w:rsidP="00EE3D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B717F" w14:textId="77777777" w:rsidR="003138E4" w:rsidRDefault="003138E4" w:rsidP="000C1CAD">
      <w:pPr>
        <w:spacing w:line="240" w:lineRule="auto"/>
      </w:pPr>
      <w:r>
        <w:separator/>
      </w:r>
    </w:p>
  </w:footnote>
  <w:footnote w:type="continuationSeparator" w:id="0">
    <w:p w14:paraId="47CAE0BF" w14:textId="77777777" w:rsidR="003138E4" w:rsidRDefault="003138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479C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643A5D" wp14:anchorId="5C61A7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0D95" w14:paraId="251D41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4F559BDEF1472C96568E6F296E6FC0"/>
                              </w:placeholder>
                              <w:text/>
                            </w:sdtPr>
                            <w:sdtEndPr/>
                            <w:sdtContent>
                              <w:r w:rsidR="0033346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0A96E062194BD1B5DE2EED9EE98AA4"/>
                              </w:placeholder>
                              <w:text/>
                            </w:sdtPr>
                            <w:sdtEndPr/>
                            <w:sdtContent>
                              <w:r w:rsidR="00333467">
                                <w:t>2043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61A7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0D95" w14:paraId="251D41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4F559BDEF1472C96568E6F296E6FC0"/>
                        </w:placeholder>
                        <w:text/>
                      </w:sdtPr>
                      <w:sdtEndPr/>
                      <w:sdtContent>
                        <w:r w:rsidR="0033346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0A96E062194BD1B5DE2EED9EE98AA4"/>
                        </w:placeholder>
                        <w:text/>
                      </w:sdtPr>
                      <w:sdtEndPr/>
                      <w:sdtContent>
                        <w:r w:rsidR="00333467">
                          <w:t>2043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541B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003190" w14:textId="77777777">
    <w:pPr>
      <w:jc w:val="right"/>
    </w:pPr>
  </w:p>
  <w:p w:rsidR="00262EA3" w:rsidP="00776B74" w:rsidRDefault="00262EA3" w14:paraId="077A24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0D95" w14:paraId="50A2F9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11F629" wp14:anchorId="051FB9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0D95" w14:paraId="17575B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346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3467">
          <w:t>2043</w:t>
        </w:r>
      </w:sdtContent>
    </w:sdt>
  </w:p>
  <w:p w:rsidRPr="008227B3" w:rsidR="00262EA3" w:rsidP="008227B3" w:rsidRDefault="00920D95" w14:paraId="0D54EE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0D95" w14:paraId="0E6104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:2244</w:t>
        </w:r>
      </w:sdtContent>
    </w:sdt>
  </w:p>
  <w:p w:rsidR="00262EA3" w:rsidP="00E03A3D" w:rsidRDefault="00920D95" w14:paraId="3AFB48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3467" w14:paraId="550A6025" w14:textId="77777777">
        <w:pPr>
          <w:pStyle w:val="FSHRub2"/>
        </w:pPr>
        <w:r>
          <w:t>Prövningstillstånd i förvaltningsdomstolen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173C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334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34F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74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8E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46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B3A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459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B34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864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0D95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4E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11F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BDC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3E9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D88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D56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3F4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4CF3F9"/>
  <w15:chartTrackingRefBased/>
  <w15:docId w15:val="{11A6F6B4-B7C5-49FE-9875-7D90EADD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CAEA3881A84E46964E2D1BD5F39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08128-D738-4823-8FC7-1CFAB60803A9}"/>
      </w:docPartPr>
      <w:docPartBody>
        <w:p w:rsidR="008E2EB5" w:rsidRDefault="00D15EEC">
          <w:pPr>
            <w:pStyle w:val="17CAEA3881A84E46964E2D1BD5F393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8C08598B634BD59A37D7A5CC3CA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77F62-670D-483B-9035-2B07B6DFB022}"/>
      </w:docPartPr>
      <w:docPartBody>
        <w:p w:rsidR="008E2EB5" w:rsidRDefault="00D15EEC">
          <w:pPr>
            <w:pStyle w:val="BF8C08598B634BD59A37D7A5CC3CA0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4F559BDEF1472C96568E6F296E6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9AE3E-EA83-4DD5-B559-E3B8D062A745}"/>
      </w:docPartPr>
      <w:docPartBody>
        <w:p w:rsidR="008E2EB5" w:rsidRDefault="00D15EEC">
          <w:pPr>
            <w:pStyle w:val="894F559BDEF1472C96568E6F296E6F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0A96E062194BD1B5DE2EED9EE98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FC263-58B0-4734-BD1F-5351B370C022}"/>
      </w:docPartPr>
      <w:docPartBody>
        <w:p w:rsidR="008E2EB5" w:rsidRDefault="00D15EEC">
          <w:pPr>
            <w:pStyle w:val="B90A96E062194BD1B5DE2EED9EE98AA4"/>
          </w:pPr>
          <w:r>
            <w:t xml:space="preserve"> </w:t>
          </w:r>
        </w:p>
      </w:docPartBody>
    </w:docPart>
    <w:docPart>
      <w:docPartPr>
        <w:name w:val="193AE23130654DBEBF09F333BE57B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FF586-D629-4B90-8C01-014E9155D072}"/>
      </w:docPartPr>
      <w:docPartBody>
        <w:p w:rsidR="0039190F" w:rsidRDefault="003919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EC"/>
    <w:rsid w:val="0039190F"/>
    <w:rsid w:val="008E2EB5"/>
    <w:rsid w:val="00D15EEC"/>
    <w:rsid w:val="00F3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CAEA3881A84E46964E2D1BD5F393D2">
    <w:name w:val="17CAEA3881A84E46964E2D1BD5F393D2"/>
  </w:style>
  <w:style w:type="paragraph" w:customStyle="1" w:styleId="415C9281A5A14600B2CFB4A0B5165D34">
    <w:name w:val="415C9281A5A14600B2CFB4A0B5165D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4FF3FCE8C147118152A7DFD942E59F">
    <w:name w:val="634FF3FCE8C147118152A7DFD942E59F"/>
  </w:style>
  <w:style w:type="paragraph" w:customStyle="1" w:styleId="BF8C08598B634BD59A37D7A5CC3CA0DE">
    <w:name w:val="BF8C08598B634BD59A37D7A5CC3CA0DE"/>
  </w:style>
  <w:style w:type="paragraph" w:customStyle="1" w:styleId="1E19D34649B34591979E37BDB2E8A479">
    <w:name w:val="1E19D34649B34591979E37BDB2E8A479"/>
  </w:style>
  <w:style w:type="paragraph" w:customStyle="1" w:styleId="517C3738AAF34D1CB1E21E2510E3CFED">
    <w:name w:val="517C3738AAF34D1CB1E21E2510E3CFED"/>
  </w:style>
  <w:style w:type="paragraph" w:customStyle="1" w:styleId="894F559BDEF1472C96568E6F296E6FC0">
    <w:name w:val="894F559BDEF1472C96568E6F296E6FC0"/>
  </w:style>
  <w:style w:type="paragraph" w:customStyle="1" w:styleId="B90A96E062194BD1B5DE2EED9EE98AA4">
    <w:name w:val="B90A96E062194BD1B5DE2EED9EE98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CD4D2A-8560-4785-970E-D480EEE271E8}"/>
</file>

<file path=customXml/itemProps2.xml><?xml version="1.0" encoding="utf-8"?>
<ds:datastoreItem xmlns:ds="http://schemas.openxmlformats.org/officeDocument/2006/customXml" ds:itemID="{5AA32EC0-A915-4CE3-8A3E-11AFE84A1614}"/>
</file>

<file path=customXml/itemProps3.xml><?xml version="1.0" encoding="utf-8"?>
<ds:datastoreItem xmlns:ds="http://schemas.openxmlformats.org/officeDocument/2006/customXml" ds:itemID="{F9DA768C-CFF6-40CA-AE1C-12A4B79D2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911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M2043 Prövningstillstånd i förvaltningsdomstolen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