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4AC7" w:rsidRPr="00CA248F" w:rsidRDefault="00DA4AC7">
      <w:pPr>
        <w:pStyle w:val="Rubrik1"/>
        <w:shd w:val="clear" w:color="000000" w:fill="auto"/>
        <w:rPr>
          <w:szCs w:val="32"/>
        </w:rPr>
      </w:pPr>
      <w:bookmarkStart w:id="0" w:name="_Toc115597163"/>
      <w:bookmarkStart w:id="1" w:name="_Toc115597317"/>
      <w:bookmarkStart w:id="2" w:name="_Toc117747525"/>
      <w:bookmarkStart w:id="3" w:name="_Toc149102849"/>
      <w:bookmarkStart w:id="4" w:name="_Toc149102863"/>
      <w:bookmarkStart w:id="5" w:name="_Toc149103126"/>
      <w:bookmarkStart w:id="6" w:name="_Toc149109057"/>
      <w:bookmarkStart w:id="7" w:name="_Toc149120409"/>
      <w:bookmarkStart w:id="8" w:name="_Toc150994725"/>
      <w:bookmarkEnd w:id="0"/>
      <w:bookmarkEnd w:id="1"/>
      <w:bookmarkEnd w:id="2"/>
      <w:r w:rsidRPr="00CA248F">
        <w:t>Innehållsförteckning</w:t>
      </w:r>
      <w:bookmarkEnd w:id="3"/>
      <w:bookmarkEnd w:id="4"/>
      <w:bookmarkEnd w:id="5"/>
      <w:bookmarkEnd w:id="6"/>
      <w:bookmarkEnd w:id="7"/>
      <w:bookmarkEnd w:id="8"/>
    </w:p>
    <w:bookmarkStart w:id="9" w:name="_Toc149102850"/>
    <w:bookmarkStart w:id="10" w:name="_Toc149102864"/>
    <w:bookmarkStart w:id="11" w:name="_Toc149103127"/>
    <w:bookmarkStart w:id="12" w:name="_Toc149109058"/>
    <w:bookmarkStart w:id="13" w:name="_Toc149120410"/>
    <w:p w:rsidR="00A84F65" w:rsidRPr="00CA248F" w:rsidRDefault="00237E0F">
      <w:pPr>
        <w:pStyle w:val="Innehll1"/>
        <w:shd w:val="clear" w:color="000000" w:fill="auto"/>
        <w:tabs>
          <w:tab w:val="left" w:pos="240"/>
          <w:tab w:val="left" w:pos="600"/>
        </w:tabs>
        <w:spacing w:before="125"/>
        <w:rPr>
          <w:sz w:val="24"/>
          <w:szCs w:val="24"/>
        </w:rPr>
      </w:pPr>
      <w:r w:rsidRPr="00CA248F">
        <w:rPr>
          <w:sz w:val="24"/>
        </w:rPr>
        <w:fldChar w:fldCharType="begin" w:fldLock="1"/>
      </w:r>
      <w:r w:rsidR="0021384E" w:rsidRPr="00CA248F">
        <w:instrText xml:space="preserve"> TOC \o "2-3" \t "Rubrik 1;1;Hemstl_rubrik;1;RubrikSammanf;1" </w:instrText>
      </w:r>
      <w:r w:rsidRPr="00CA248F">
        <w:rPr>
          <w:sz w:val="24"/>
        </w:rPr>
        <w:fldChar w:fldCharType="separate"/>
      </w:r>
      <w:r w:rsidR="00A84F65" w:rsidRPr="00CA248F">
        <w:t>1</w:t>
      </w:r>
      <w:r w:rsidR="00A84F65" w:rsidRPr="00CA248F">
        <w:rPr>
          <w:sz w:val="24"/>
          <w:szCs w:val="24"/>
        </w:rPr>
        <w:tab/>
      </w:r>
      <w:r w:rsidR="00A84F65" w:rsidRPr="00CA248F">
        <w:t>Innehållsförteckning</w:t>
      </w:r>
      <w:r w:rsidR="00A84F65" w:rsidRPr="00CA248F">
        <w:tab/>
      </w:r>
      <w:r w:rsidRPr="00CA248F">
        <w:fldChar w:fldCharType="begin" w:fldLock="1"/>
      </w:r>
      <w:r w:rsidR="00A84F65" w:rsidRPr="00CA248F">
        <w:instrText xml:space="preserve"> PAGEREF _Toc150994725 \h </w:instrText>
      </w:r>
      <w:r w:rsidRPr="00CA248F">
        <w:fldChar w:fldCharType="separate"/>
      </w:r>
      <w:r w:rsidR="001219CE" w:rsidRPr="00CA248F">
        <w:t>1</w:t>
      </w:r>
      <w:r w:rsidRPr="00CA248F">
        <w:fldChar w:fldCharType="end"/>
      </w:r>
    </w:p>
    <w:p w:rsidR="00A84F65" w:rsidRPr="00CA248F" w:rsidRDefault="00A84F65">
      <w:pPr>
        <w:pStyle w:val="Innehll1"/>
        <w:shd w:val="clear" w:color="000000" w:fill="auto"/>
        <w:tabs>
          <w:tab w:val="left" w:pos="240"/>
          <w:tab w:val="left" w:pos="600"/>
        </w:tabs>
        <w:rPr>
          <w:sz w:val="24"/>
          <w:szCs w:val="24"/>
        </w:rPr>
      </w:pPr>
      <w:r w:rsidRPr="00CA248F">
        <w:t>2</w:t>
      </w:r>
      <w:r w:rsidRPr="00CA248F">
        <w:rPr>
          <w:sz w:val="24"/>
          <w:szCs w:val="24"/>
        </w:rPr>
        <w:tab/>
      </w:r>
      <w:r w:rsidRPr="00CA248F">
        <w:t>Förslag till riksdagsbeslut</w:t>
      </w:r>
      <w:r w:rsidRPr="00CA248F">
        <w:tab/>
      </w:r>
      <w:r w:rsidR="00237E0F" w:rsidRPr="00CA248F">
        <w:fldChar w:fldCharType="begin" w:fldLock="1"/>
      </w:r>
      <w:r w:rsidRPr="00CA248F">
        <w:instrText xml:space="preserve"> PAGEREF _Toc150994726 \h </w:instrText>
      </w:r>
      <w:r w:rsidR="00237E0F" w:rsidRPr="00CA248F">
        <w:fldChar w:fldCharType="separate"/>
      </w:r>
      <w:r w:rsidR="001219CE" w:rsidRPr="00CA248F">
        <w:t>2</w:t>
      </w:r>
      <w:r w:rsidR="00237E0F" w:rsidRPr="00CA248F">
        <w:fldChar w:fldCharType="end"/>
      </w:r>
    </w:p>
    <w:p w:rsidR="00A84F65" w:rsidRPr="00CA248F" w:rsidRDefault="00A84F65">
      <w:pPr>
        <w:pStyle w:val="Innehll1"/>
        <w:shd w:val="clear" w:color="000000" w:fill="auto"/>
        <w:tabs>
          <w:tab w:val="left" w:pos="240"/>
          <w:tab w:val="left" w:pos="600"/>
        </w:tabs>
        <w:rPr>
          <w:sz w:val="24"/>
          <w:szCs w:val="24"/>
        </w:rPr>
      </w:pPr>
      <w:r w:rsidRPr="00CA248F">
        <w:t>3</w:t>
      </w:r>
      <w:r w:rsidRPr="00CA248F">
        <w:rPr>
          <w:sz w:val="24"/>
          <w:szCs w:val="24"/>
        </w:rPr>
        <w:tab/>
      </w:r>
      <w:r w:rsidRPr="00CA248F">
        <w:t>Bakgrund</w:t>
      </w:r>
      <w:r w:rsidRPr="00CA248F">
        <w:tab/>
      </w:r>
      <w:r w:rsidR="00237E0F" w:rsidRPr="00CA248F">
        <w:fldChar w:fldCharType="begin" w:fldLock="1"/>
      </w:r>
      <w:r w:rsidRPr="00CA248F">
        <w:instrText xml:space="preserve"> PAGEREF _Toc150994727 \h </w:instrText>
      </w:r>
      <w:r w:rsidR="00237E0F" w:rsidRPr="00CA248F">
        <w:fldChar w:fldCharType="separate"/>
      </w:r>
      <w:r w:rsidR="001219CE" w:rsidRPr="00CA248F">
        <w:t>2</w:t>
      </w:r>
      <w:r w:rsidR="00237E0F" w:rsidRPr="00CA248F">
        <w:fldChar w:fldCharType="end"/>
      </w:r>
    </w:p>
    <w:p w:rsidR="00A84F65" w:rsidRPr="00CA248F" w:rsidRDefault="00A84F65">
      <w:pPr>
        <w:pStyle w:val="Innehll1"/>
        <w:shd w:val="clear" w:color="000000" w:fill="auto"/>
        <w:tabs>
          <w:tab w:val="left" w:pos="240"/>
          <w:tab w:val="left" w:pos="600"/>
        </w:tabs>
        <w:rPr>
          <w:sz w:val="24"/>
          <w:szCs w:val="24"/>
        </w:rPr>
      </w:pPr>
      <w:r w:rsidRPr="00CA248F">
        <w:t>4</w:t>
      </w:r>
      <w:r w:rsidRPr="00CA248F">
        <w:rPr>
          <w:sz w:val="24"/>
          <w:szCs w:val="24"/>
        </w:rPr>
        <w:tab/>
      </w:r>
      <w:r w:rsidRPr="00CA248F">
        <w:t>Inledning</w:t>
      </w:r>
      <w:r w:rsidRPr="00CA248F">
        <w:tab/>
      </w:r>
      <w:r w:rsidR="00237E0F" w:rsidRPr="00CA248F">
        <w:fldChar w:fldCharType="begin" w:fldLock="1"/>
      </w:r>
      <w:r w:rsidRPr="00CA248F">
        <w:instrText xml:space="preserve"> PAGEREF _Toc150994728 \h </w:instrText>
      </w:r>
      <w:r w:rsidR="00237E0F" w:rsidRPr="00CA248F">
        <w:fldChar w:fldCharType="separate"/>
      </w:r>
      <w:r w:rsidR="001219CE" w:rsidRPr="00CA248F">
        <w:t>3</w:t>
      </w:r>
      <w:r w:rsidR="00237E0F" w:rsidRPr="00CA248F">
        <w:fldChar w:fldCharType="end"/>
      </w:r>
    </w:p>
    <w:p w:rsidR="00A84F65" w:rsidRPr="00CA248F" w:rsidRDefault="00A84F65">
      <w:pPr>
        <w:pStyle w:val="Innehll2"/>
        <w:shd w:val="clear" w:color="000000" w:fill="auto"/>
        <w:tabs>
          <w:tab w:val="left" w:pos="240"/>
          <w:tab w:val="left" w:pos="600"/>
          <w:tab w:val="left" w:pos="720"/>
        </w:tabs>
        <w:ind w:hanging="44"/>
        <w:rPr>
          <w:sz w:val="24"/>
          <w:szCs w:val="24"/>
        </w:rPr>
      </w:pPr>
      <w:r w:rsidRPr="00CA248F">
        <w:t>4.1</w:t>
      </w:r>
      <w:r w:rsidRPr="00CA248F">
        <w:rPr>
          <w:sz w:val="24"/>
          <w:szCs w:val="24"/>
        </w:rPr>
        <w:tab/>
      </w:r>
      <w:r w:rsidRPr="00CA248F">
        <w:t>Deltagande av kvinnor och män</w:t>
      </w:r>
      <w:r w:rsidRPr="00CA248F">
        <w:tab/>
      </w:r>
      <w:r w:rsidR="00237E0F" w:rsidRPr="00CA248F">
        <w:fldChar w:fldCharType="begin" w:fldLock="1"/>
      </w:r>
      <w:r w:rsidRPr="00CA248F">
        <w:instrText xml:space="preserve"> PAGEREF _Toc150994729 \h </w:instrText>
      </w:r>
      <w:r w:rsidR="00237E0F" w:rsidRPr="00CA248F">
        <w:fldChar w:fldCharType="separate"/>
      </w:r>
      <w:r w:rsidR="001219CE" w:rsidRPr="00CA248F">
        <w:t>3</w:t>
      </w:r>
      <w:r w:rsidR="00237E0F" w:rsidRPr="00CA248F">
        <w:fldChar w:fldCharType="end"/>
      </w:r>
    </w:p>
    <w:p w:rsidR="00A84F65" w:rsidRPr="00CA248F" w:rsidRDefault="00A84F65">
      <w:pPr>
        <w:pStyle w:val="Innehll1"/>
        <w:shd w:val="clear" w:color="000000" w:fill="auto"/>
        <w:tabs>
          <w:tab w:val="left" w:pos="240"/>
          <w:tab w:val="left" w:pos="600"/>
        </w:tabs>
        <w:rPr>
          <w:sz w:val="24"/>
          <w:szCs w:val="24"/>
        </w:rPr>
      </w:pPr>
      <w:r w:rsidRPr="00CA248F">
        <w:t>5</w:t>
      </w:r>
      <w:r w:rsidRPr="00CA248F">
        <w:rPr>
          <w:sz w:val="24"/>
          <w:szCs w:val="24"/>
        </w:rPr>
        <w:tab/>
      </w:r>
      <w:r w:rsidRPr="00CA248F">
        <w:t>Planera för att bo, resa och arbeta</w:t>
      </w:r>
      <w:r w:rsidRPr="00CA248F">
        <w:tab/>
      </w:r>
      <w:r w:rsidR="00237E0F" w:rsidRPr="00CA248F">
        <w:fldChar w:fldCharType="begin" w:fldLock="1"/>
      </w:r>
      <w:r w:rsidRPr="00CA248F">
        <w:instrText xml:space="preserve"> PAGEREF _Toc150994730 \h </w:instrText>
      </w:r>
      <w:r w:rsidR="00237E0F" w:rsidRPr="00CA248F">
        <w:fldChar w:fldCharType="separate"/>
      </w:r>
      <w:r w:rsidR="001219CE" w:rsidRPr="00CA248F">
        <w:t>4</w:t>
      </w:r>
      <w:r w:rsidR="00237E0F" w:rsidRPr="00CA248F">
        <w:fldChar w:fldCharType="end"/>
      </w:r>
    </w:p>
    <w:p w:rsidR="00A84F65" w:rsidRPr="00CA248F" w:rsidRDefault="00A84F65">
      <w:pPr>
        <w:pStyle w:val="Innehll2"/>
        <w:shd w:val="clear" w:color="000000" w:fill="auto"/>
        <w:tabs>
          <w:tab w:val="left" w:pos="240"/>
          <w:tab w:val="left" w:pos="600"/>
          <w:tab w:val="left" w:pos="720"/>
        </w:tabs>
        <w:ind w:hanging="44"/>
        <w:rPr>
          <w:sz w:val="24"/>
          <w:szCs w:val="24"/>
        </w:rPr>
      </w:pPr>
      <w:r w:rsidRPr="00CA248F">
        <w:t>5.1</w:t>
      </w:r>
      <w:r w:rsidRPr="00CA248F">
        <w:rPr>
          <w:sz w:val="24"/>
          <w:szCs w:val="24"/>
        </w:rPr>
        <w:tab/>
      </w:r>
      <w:r w:rsidRPr="00CA248F">
        <w:t>Externa handelsetableringar</w:t>
      </w:r>
      <w:r w:rsidRPr="00CA248F">
        <w:tab/>
      </w:r>
      <w:r w:rsidR="00237E0F" w:rsidRPr="00CA248F">
        <w:fldChar w:fldCharType="begin" w:fldLock="1"/>
      </w:r>
      <w:r w:rsidRPr="00CA248F">
        <w:instrText xml:space="preserve"> PAGEREF _Toc150994731 \h </w:instrText>
      </w:r>
      <w:r w:rsidR="00237E0F" w:rsidRPr="00CA248F">
        <w:fldChar w:fldCharType="separate"/>
      </w:r>
      <w:r w:rsidR="001219CE" w:rsidRPr="00CA248F">
        <w:t>4</w:t>
      </w:r>
      <w:r w:rsidR="00237E0F" w:rsidRPr="00CA248F">
        <w:fldChar w:fldCharType="end"/>
      </w:r>
    </w:p>
    <w:p w:rsidR="00A84F65" w:rsidRPr="00CA248F" w:rsidRDefault="00A84F65">
      <w:pPr>
        <w:pStyle w:val="Innehll1"/>
        <w:shd w:val="clear" w:color="000000" w:fill="auto"/>
        <w:tabs>
          <w:tab w:val="left" w:pos="240"/>
          <w:tab w:val="left" w:pos="600"/>
        </w:tabs>
      </w:pPr>
      <w:r w:rsidRPr="00CA248F">
        <w:t>6</w:t>
      </w:r>
      <w:r w:rsidRPr="00CA248F">
        <w:rPr>
          <w:sz w:val="24"/>
          <w:szCs w:val="24"/>
        </w:rPr>
        <w:tab/>
      </w:r>
      <w:r w:rsidRPr="00CA248F">
        <w:t>Fritid och kultur efter kön</w:t>
      </w:r>
      <w:r w:rsidRPr="00CA248F">
        <w:tab/>
      </w:r>
      <w:r w:rsidR="00237E0F" w:rsidRPr="00CA248F">
        <w:fldChar w:fldCharType="begin" w:fldLock="1"/>
      </w:r>
      <w:r w:rsidRPr="00CA248F">
        <w:instrText xml:space="preserve"> PAGEREF _Toc150994732 \h </w:instrText>
      </w:r>
      <w:r w:rsidR="00237E0F" w:rsidRPr="00CA248F">
        <w:fldChar w:fldCharType="separate"/>
      </w:r>
      <w:r w:rsidR="001219CE" w:rsidRPr="00CA248F">
        <w:t>5</w:t>
      </w:r>
      <w:r w:rsidR="00237E0F" w:rsidRPr="00CA248F">
        <w:fldChar w:fldCharType="end"/>
      </w:r>
    </w:p>
    <w:p w:rsidR="00A84F65" w:rsidRPr="00CA248F" w:rsidRDefault="00A84F65">
      <w:pPr>
        <w:pStyle w:val="Innehll1"/>
        <w:shd w:val="clear" w:color="000000" w:fill="auto"/>
        <w:tabs>
          <w:tab w:val="left" w:pos="240"/>
          <w:tab w:val="left" w:pos="600"/>
        </w:tabs>
      </w:pPr>
      <w:r w:rsidRPr="00CA248F">
        <w:t>7</w:t>
      </w:r>
      <w:r w:rsidRPr="00CA248F">
        <w:tab/>
        <w:t>En trygg miljö för alla</w:t>
      </w:r>
      <w:r w:rsidRPr="00CA248F">
        <w:tab/>
      </w:r>
      <w:r w:rsidR="00237E0F" w:rsidRPr="00CA248F">
        <w:fldChar w:fldCharType="begin" w:fldLock="1"/>
      </w:r>
      <w:r w:rsidRPr="00CA248F">
        <w:instrText xml:space="preserve"> PAGEREF _Toc150994733 \h </w:instrText>
      </w:r>
      <w:r w:rsidR="00237E0F" w:rsidRPr="00CA248F">
        <w:fldChar w:fldCharType="separate"/>
      </w:r>
      <w:r w:rsidR="001219CE" w:rsidRPr="00CA248F">
        <w:t>6</w:t>
      </w:r>
      <w:r w:rsidR="00237E0F" w:rsidRPr="00CA248F">
        <w:fldChar w:fldCharType="end"/>
      </w:r>
    </w:p>
    <w:p w:rsidR="00A84F65" w:rsidRPr="00CA248F" w:rsidRDefault="00A84F65">
      <w:pPr>
        <w:pStyle w:val="Innehll1"/>
        <w:shd w:val="clear" w:color="000000" w:fill="auto"/>
        <w:tabs>
          <w:tab w:val="left" w:pos="240"/>
          <w:tab w:val="left" w:pos="600"/>
        </w:tabs>
      </w:pPr>
      <w:r w:rsidRPr="00CA248F">
        <w:t>8</w:t>
      </w:r>
      <w:r w:rsidRPr="00CA248F">
        <w:tab/>
        <w:t>Inför jämställdhetskonsekvensbeskrivningar</w:t>
      </w:r>
      <w:r w:rsidRPr="00CA248F">
        <w:tab/>
      </w:r>
      <w:r w:rsidR="00237E0F" w:rsidRPr="00CA248F">
        <w:fldChar w:fldCharType="begin" w:fldLock="1"/>
      </w:r>
      <w:r w:rsidRPr="00CA248F">
        <w:instrText xml:space="preserve"> PAGEREF _Toc150994734 \h </w:instrText>
      </w:r>
      <w:r w:rsidR="00237E0F" w:rsidRPr="00CA248F">
        <w:fldChar w:fldCharType="separate"/>
      </w:r>
      <w:r w:rsidR="001219CE" w:rsidRPr="00CA248F">
        <w:t>8</w:t>
      </w:r>
      <w:r w:rsidR="00237E0F" w:rsidRPr="00CA248F">
        <w:fldChar w:fldCharType="end"/>
      </w:r>
    </w:p>
    <w:p w:rsidR="00A84F65" w:rsidRPr="00CA248F" w:rsidRDefault="00A84F65">
      <w:pPr>
        <w:pStyle w:val="Innehll1"/>
        <w:shd w:val="clear" w:color="000000" w:fill="auto"/>
        <w:tabs>
          <w:tab w:val="left" w:pos="240"/>
          <w:tab w:val="left" w:pos="600"/>
        </w:tabs>
      </w:pPr>
      <w:r w:rsidRPr="00CA248F">
        <w:t>9</w:t>
      </w:r>
      <w:r w:rsidRPr="00CA248F">
        <w:tab/>
        <w:t>Krav på könsuppdelad statistik i planeringsdokumenten</w:t>
      </w:r>
      <w:r w:rsidRPr="00CA248F">
        <w:tab/>
      </w:r>
      <w:r w:rsidR="00237E0F" w:rsidRPr="00CA248F">
        <w:fldChar w:fldCharType="begin" w:fldLock="1"/>
      </w:r>
      <w:r w:rsidRPr="00CA248F">
        <w:instrText xml:space="preserve"> PAGEREF _Toc150994735 \h </w:instrText>
      </w:r>
      <w:r w:rsidR="00237E0F" w:rsidRPr="00CA248F">
        <w:fldChar w:fldCharType="separate"/>
      </w:r>
      <w:r w:rsidR="001219CE" w:rsidRPr="00CA248F">
        <w:t>9</w:t>
      </w:r>
      <w:r w:rsidR="00237E0F" w:rsidRPr="00CA248F">
        <w:fldChar w:fldCharType="end"/>
      </w:r>
    </w:p>
    <w:p w:rsidR="00A84F65" w:rsidRPr="00CA248F" w:rsidRDefault="00A84F65">
      <w:pPr>
        <w:pStyle w:val="Innehll1"/>
        <w:shd w:val="clear" w:color="000000" w:fill="auto"/>
        <w:tabs>
          <w:tab w:val="left" w:pos="240"/>
          <w:tab w:val="left" w:pos="600"/>
        </w:tabs>
        <w:rPr>
          <w:sz w:val="24"/>
          <w:szCs w:val="24"/>
        </w:rPr>
      </w:pPr>
      <w:r w:rsidRPr="00CA248F">
        <w:t>10</w:t>
      </w:r>
      <w:r w:rsidRPr="00CA248F">
        <w:tab/>
        <w:t>Styr de statliga myndigheterna</w:t>
      </w:r>
      <w:r w:rsidRPr="00CA248F">
        <w:tab/>
      </w:r>
      <w:r w:rsidR="00237E0F" w:rsidRPr="00CA248F">
        <w:fldChar w:fldCharType="begin" w:fldLock="1"/>
      </w:r>
      <w:r w:rsidRPr="00CA248F">
        <w:instrText xml:space="preserve"> PAGEREF _Toc150994736 \h </w:instrText>
      </w:r>
      <w:r w:rsidR="00237E0F" w:rsidRPr="00CA248F">
        <w:fldChar w:fldCharType="separate"/>
      </w:r>
      <w:r w:rsidR="001219CE" w:rsidRPr="00CA248F">
        <w:t>9</w:t>
      </w:r>
      <w:r w:rsidR="00237E0F" w:rsidRPr="00CA248F">
        <w:fldChar w:fldCharType="end"/>
      </w:r>
    </w:p>
    <w:p w:rsidR="00A84F65" w:rsidRPr="00CA248F" w:rsidRDefault="00A84F65">
      <w:pPr>
        <w:pStyle w:val="Innehll2"/>
        <w:shd w:val="clear" w:color="000000" w:fill="auto"/>
        <w:tabs>
          <w:tab w:val="left" w:pos="240"/>
          <w:tab w:val="left" w:pos="600"/>
          <w:tab w:val="left" w:pos="720"/>
        </w:tabs>
        <w:ind w:hanging="44"/>
        <w:rPr>
          <w:sz w:val="24"/>
          <w:szCs w:val="24"/>
        </w:rPr>
      </w:pPr>
      <w:r w:rsidRPr="00CA248F">
        <w:t>10.1</w:t>
      </w:r>
      <w:r w:rsidRPr="00CA248F">
        <w:rPr>
          <w:sz w:val="24"/>
          <w:szCs w:val="24"/>
        </w:rPr>
        <w:tab/>
      </w:r>
      <w:r w:rsidRPr="00CA248F">
        <w:t>Ändra plan- och bygglagens portalparagraf</w:t>
      </w:r>
      <w:r w:rsidRPr="00CA248F">
        <w:tab/>
      </w:r>
      <w:r w:rsidR="00237E0F" w:rsidRPr="00CA248F">
        <w:fldChar w:fldCharType="begin" w:fldLock="1"/>
      </w:r>
      <w:r w:rsidRPr="00CA248F">
        <w:instrText xml:space="preserve"> PAGEREF _Toc150994737 \h </w:instrText>
      </w:r>
      <w:r w:rsidR="00237E0F" w:rsidRPr="00CA248F">
        <w:fldChar w:fldCharType="separate"/>
      </w:r>
      <w:r w:rsidR="001219CE" w:rsidRPr="00CA248F">
        <w:t>9</w:t>
      </w:r>
      <w:r w:rsidR="00237E0F" w:rsidRPr="00CA248F">
        <w:fldChar w:fldCharType="end"/>
      </w:r>
    </w:p>
    <w:p w:rsidR="00A84F65" w:rsidRPr="00CA248F" w:rsidRDefault="00A84F65">
      <w:pPr>
        <w:pStyle w:val="Innehll1"/>
        <w:shd w:val="clear" w:color="000000" w:fill="auto"/>
        <w:tabs>
          <w:tab w:val="left" w:pos="240"/>
          <w:tab w:val="left" w:pos="600"/>
        </w:tabs>
        <w:rPr>
          <w:sz w:val="24"/>
          <w:szCs w:val="24"/>
        </w:rPr>
      </w:pPr>
      <w:r w:rsidRPr="00CA248F">
        <w:t>11</w:t>
      </w:r>
      <w:r w:rsidRPr="00CA248F">
        <w:rPr>
          <w:sz w:val="24"/>
          <w:szCs w:val="24"/>
        </w:rPr>
        <w:tab/>
      </w:r>
      <w:r w:rsidRPr="00CA248F">
        <w:t>Starta pilotprojekt i kommunerna</w:t>
      </w:r>
      <w:r w:rsidRPr="00CA248F">
        <w:tab/>
      </w:r>
      <w:r w:rsidR="00237E0F" w:rsidRPr="00CA248F">
        <w:fldChar w:fldCharType="begin" w:fldLock="1"/>
      </w:r>
      <w:r w:rsidRPr="00CA248F">
        <w:instrText xml:space="preserve"> PAGEREF _Toc150994738 \h </w:instrText>
      </w:r>
      <w:r w:rsidR="00237E0F" w:rsidRPr="00CA248F">
        <w:fldChar w:fldCharType="separate"/>
      </w:r>
      <w:r w:rsidR="001219CE" w:rsidRPr="00CA248F">
        <w:t>10</w:t>
      </w:r>
      <w:r w:rsidR="00237E0F" w:rsidRPr="00CA248F">
        <w:fldChar w:fldCharType="end"/>
      </w:r>
    </w:p>
    <w:p w:rsidR="00237E0F" w:rsidRPr="00CA248F" w:rsidRDefault="00237E0F">
      <w:r w:rsidRPr="00CA248F">
        <w:fldChar w:fldCharType="end"/>
      </w:r>
      <w:bookmarkStart w:id="14" w:name="_Toc150994726"/>
    </w:p>
    <w:p w:rsidR="00DA4AC7" w:rsidRPr="00CA248F" w:rsidRDefault="00DA4AC7">
      <w:pPr>
        <w:pStyle w:val="Hemstlrubrik"/>
        <w:pageBreakBefore/>
        <w:shd w:val="clear" w:color="000000" w:fill="auto"/>
        <w:spacing w:before="0"/>
      </w:pPr>
      <w:r w:rsidRPr="00CA248F">
        <w:lastRenderedPageBreak/>
        <w:t>Förslag till riksdagsbeslut</w:t>
      </w:r>
      <w:bookmarkEnd w:id="9"/>
      <w:bookmarkEnd w:id="10"/>
      <w:bookmarkEnd w:id="11"/>
      <w:bookmarkEnd w:id="12"/>
      <w:bookmarkEnd w:id="13"/>
      <w:bookmarkEnd w:id="14"/>
    </w:p>
    <w:p w:rsidR="00237E0F" w:rsidRPr="00CA248F" w:rsidRDefault="00237E0F">
      <w:pPr>
        <w:pStyle w:val="Hemstlatt"/>
        <w:numPr>
          <w:ilvl w:val="0"/>
          <w:numId w:val="1"/>
        </w:numPr>
        <w:shd w:val="clear" w:color="000000" w:fill="auto"/>
      </w:pPr>
      <w:r w:rsidRPr="00CA248F">
        <w:t>Riksdagen tillkännager för regeringen som sin mening vad i motionen anförs om att särskilda bestämmelser rörande d</w:t>
      </w:r>
      <w:r w:rsidRPr="00CA248F">
        <w:t>e</w:t>
      </w:r>
      <w:r w:rsidRPr="00CA248F">
        <w:t>taljhandelsanläggningar i externa lägen införs i PBL.</w:t>
      </w:r>
    </w:p>
    <w:p w:rsidR="00237E0F" w:rsidRPr="00CA248F" w:rsidRDefault="00237E0F">
      <w:pPr>
        <w:pStyle w:val="Hemstlatt"/>
        <w:numPr>
          <w:ilvl w:val="0"/>
          <w:numId w:val="1"/>
        </w:numPr>
        <w:shd w:val="clear" w:color="000000" w:fill="auto"/>
      </w:pPr>
      <w:r w:rsidRPr="00CA248F">
        <w:t>Riksdagen tillkännager för regeringen som sin mening vad i motionen anförs om att ett moratorium mot externa köpcentrum i</w:t>
      </w:r>
      <w:r w:rsidRPr="00CA248F">
        <w:t>n</w:t>
      </w:r>
      <w:r w:rsidRPr="00CA248F">
        <w:t>förs.</w:t>
      </w:r>
    </w:p>
    <w:p w:rsidR="00237E0F" w:rsidRPr="00CA248F" w:rsidRDefault="00237E0F">
      <w:pPr>
        <w:pStyle w:val="Hemstlatt"/>
        <w:numPr>
          <w:ilvl w:val="0"/>
          <w:numId w:val="1"/>
        </w:numPr>
        <w:shd w:val="clear" w:color="000000" w:fill="auto"/>
      </w:pPr>
      <w:r w:rsidRPr="00CA248F">
        <w:t>Riksdagen tillkännager för regeringen som sin mening vad i motionen anförs om krav på jämställdhetskonsekvensbeskrivningar i samband med arbetet med översiktsplaner och detaljplaner.</w:t>
      </w:r>
    </w:p>
    <w:p w:rsidR="00237E0F" w:rsidRPr="00CA248F" w:rsidRDefault="00237E0F">
      <w:pPr>
        <w:pStyle w:val="Hemstlatt"/>
        <w:numPr>
          <w:ilvl w:val="0"/>
          <w:numId w:val="1"/>
        </w:numPr>
        <w:shd w:val="clear" w:color="000000" w:fill="auto"/>
      </w:pPr>
      <w:r w:rsidRPr="00CA248F">
        <w:t>Riksdagen tillkännager för regeringen som sin mening vad i motionen anförs om att könsuppdelad statistik ska finnas med som unde</w:t>
      </w:r>
      <w:r w:rsidRPr="00CA248F">
        <w:t>r</w:t>
      </w:r>
      <w:r w:rsidRPr="00CA248F">
        <w:t>lag i samband med framtagande av översiktsplaner, detaljplaner eller andra plandokument av större betydelse för framtiden.</w:t>
      </w:r>
    </w:p>
    <w:p w:rsidR="00237E0F" w:rsidRPr="00CA248F" w:rsidRDefault="00237E0F">
      <w:pPr>
        <w:pStyle w:val="Hemstlatt"/>
        <w:numPr>
          <w:ilvl w:val="0"/>
          <w:numId w:val="1"/>
        </w:numPr>
        <w:shd w:val="clear" w:color="000000" w:fill="auto"/>
      </w:pPr>
      <w:r w:rsidRPr="00CA248F">
        <w:t>Riksdagen tillkännager för regeringen som sin mening vad i motionen anförs om att i regleringsbrev eller instruktion ställa krav på att skriva in analyser om konsekvenserna för jämställdheten av olika my</w:t>
      </w:r>
      <w:r w:rsidRPr="00CA248F">
        <w:t>n</w:t>
      </w:r>
      <w:r w:rsidRPr="00CA248F">
        <w:t>dighetsbeslut som rör markanvändning, byggande och rumsliga strukt</w:t>
      </w:r>
      <w:r w:rsidRPr="00CA248F">
        <w:t>u</w:t>
      </w:r>
      <w:r w:rsidRPr="00CA248F">
        <w:t>rer.</w:t>
      </w:r>
    </w:p>
    <w:p w:rsidR="00237E0F" w:rsidRPr="00CA248F" w:rsidRDefault="00237E0F">
      <w:pPr>
        <w:pStyle w:val="Hemstlatt"/>
        <w:numPr>
          <w:ilvl w:val="0"/>
          <w:numId w:val="1"/>
        </w:numPr>
        <w:shd w:val="clear" w:color="000000" w:fill="auto"/>
      </w:pPr>
      <w:r w:rsidRPr="00CA248F">
        <w:t>Riksdagen begär att regeringen i plan- och bygglagens porta</w:t>
      </w:r>
      <w:r w:rsidRPr="00CA248F">
        <w:t>l</w:t>
      </w:r>
      <w:r w:rsidRPr="00CA248F">
        <w:t>paragraf gör ett tillägg som betonar vikten av jämställda levnadsförhå</w:t>
      </w:r>
      <w:r w:rsidRPr="00CA248F">
        <w:t>l</w:t>
      </w:r>
      <w:r w:rsidRPr="00CA248F">
        <w:t>landen.</w:t>
      </w:r>
    </w:p>
    <w:p w:rsidR="00237E0F" w:rsidRPr="00CA248F" w:rsidRDefault="00237E0F">
      <w:pPr>
        <w:pStyle w:val="Hemstlatt"/>
        <w:numPr>
          <w:ilvl w:val="0"/>
          <w:numId w:val="1"/>
        </w:numPr>
        <w:shd w:val="clear" w:color="000000" w:fill="auto"/>
      </w:pPr>
      <w:r w:rsidRPr="00CA248F">
        <w:t>Riksdagen tillkännager för regeringen som sin mening vad i motionen anförs om att regeringen aktivt bör verka för att ett jämställ</w:t>
      </w:r>
      <w:r w:rsidRPr="00CA248F">
        <w:t>d</w:t>
      </w:r>
      <w:r w:rsidRPr="00CA248F">
        <w:t>hetsperspektiv inarbetas i EU:s olika dokument som rör fysisk plan</w:t>
      </w:r>
      <w:r w:rsidRPr="00CA248F">
        <w:t>e</w:t>
      </w:r>
      <w:r w:rsidRPr="00CA248F">
        <w:t>ring.</w:t>
      </w:r>
    </w:p>
    <w:p w:rsidR="00237E0F" w:rsidRPr="00CA248F" w:rsidRDefault="00237E0F">
      <w:pPr>
        <w:pStyle w:val="Hemstlatt"/>
        <w:numPr>
          <w:ilvl w:val="0"/>
          <w:numId w:val="1"/>
        </w:numPr>
        <w:shd w:val="clear" w:color="000000" w:fill="auto"/>
      </w:pPr>
      <w:r w:rsidRPr="00CA248F">
        <w:t>Riksdagen tillkännager för regeringen som sin mening vad i motionen anförs om att regeringen bör låta undersöka möjligheten att starta ett pilotprojekt i ett tiotal kommuner rörande jämställdhet och f</w:t>
      </w:r>
      <w:r w:rsidRPr="00CA248F">
        <w:t>y</w:t>
      </w:r>
      <w:r w:rsidRPr="00CA248F">
        <w:t>sisk planering och att ett konkret förslag för projektets genomförande presenteras.</w:t>
      </w:r>
    </w:p>
    <w:p w:rsidR="00DA4AC7" w:rsidRPr="00CA248F" w:rsidRDefault="00DA4AC7">
      <w:pPr>
        <w:pStyle w:val="Rubrik1"/>
        <w:shd w:val="clear" w:color="000000" w:fill="auto"/>
      </w:pPr>
      <w:bookmarkStart w:id="15" w:name="_Toc115597165"/>
      <w:bookmarkStart w:id="16" w:name="_Toc115597319"/>
      <w:bookmarkStart w:id="17" w:name="_Toc117747527"/>
      <w:bookmarkStart w:id="18" w:name="_Toc149102851"/>
      <w:bookmarkStart w:id="19" w:name="_Toc149102865"/>
      <w:bookmarkStart w:id="20" w:name="_Toc149103128"/>
      <w:bookmarkStart w:id="21" w:name="_Toc149109059"/>
      <w:bookmarkStart w:id="22" w:name="_Toc149120411"/>
      <w:bookmarkStart w:id="23" w:name="_Toc150994727"/>
      <w:bookmarkEnd w:id="15"/>
      <w:bookmarkEnd w:id="16"/>
      <w:bookmarkEnd w:id="17"/>
      <w:r w:rsidRPr="00CA248F">
        <w:t>Bakgrund</w:t>
      </w:r>
      <w:bookmarkEnd w:id="18"/>
      <w:bookmarkEnd w:id="19"/>
      <w:bookmarkEnd w:id="20"/>
      <w:bookmarkEnd w:id="21"/>
      <w:bookmarkEnd w:id="22"/>
      <w:bookmarkEnd w:id="23"/>
    </w:p>
    <w:p w:rsidR="00DA4AC7" w:rsidRPr="00CA248F" w:rsidRDefault="00DA4AC7">
      <w:pPr>
        <w:shd w:val="clear" w:color="000000" w:fill="auto"/>
      </w:pPr>
      <w:r w:rsidRPr="00CA248F">
        <w:t>Det övergripande målet för svensk jämställdhetspoli</w:t>
      </w:r>
      <w:r w:rsidR="00A84F65" w:rsidRPr="00CA248F">
        <w:t>tik är att kvinnor och män ska</w:t>
      </w:r>
      <w:r w:rsidRPr="00CA248F">
        <w:t xml:space="preserve"> ha samma </w:t>
      </w:r>
      <w:r w:rsidR="0021384E" w:rsidRPr="00CA248F">
        <w:t xml:space="preserve">makt att forma samhället och sina egna liv. </w:t>
      </w:r>
      <w:r w:rsidRPr="00CA248F">
        <w:t xml:space="preserve">Det betyder att en framgångsrik jämställdhetspolitik måste vara integrerad i all politik och </w:t>
      </w:r>
      <w:r w:rsidR="0021384E" w:rsidRPr="00CA248F">
        <w:t>aktivt syfta till att fördela makt och inflytande mellan kvinnor och män</w:t>
      </w:r>
      <w:r w:rsidRPr="00CA248F">
        <w:t>.</w:t>
      </w:r>
    </w:p>
    <w:p w:rsidR="00DA4AC7" w:rsidRPr="00CA248F" w:rsidRDefault="00DA4AC7">
      <w:pPr>
        <w:pStyle w:val="Normaltindrag"/>
        <w:shd w:val="clear" w:color="000000" w:fill="auto"/>
      </w:pPr>
      <w:r w:rsidRPr="00CA248F">
        <w:t>Samhällsplanering förväntas vara till lika stor nytta för kvinnor som för män. Utgångspunkten i den fysiska planeringen och markanvändningen är en könsneutral hållning och planeringen tar sin utgångspunkt i att den är till för alla. Men kön har betydelse även för samhällsplaneringen</w:t>
      </w:r>
      <w:r w:rsidR="00A84F65" w:rsidRPr="00CA248F">
        <w:t>,</w:t>
      </w:r>
      <w:r w:rsidRPr="00CA248F">
        <w:t xml:space="preserve"> och det är vanligt att denna i högre utsträckning svarar mot männens behov och mindre mot kvinnornas. ”Alla” blir lätt synonymt med ”män”.</w:t>
      </w:r>
    </w:p>
    <w:p w:rsidR="00DA4AC7" w:rsidRPr="00CA248F" w:rsidRDefault="00DA4AC7">
      <w:pPr>
        <w:pStyle w:val="Normaltindrag"/>
        <w:shd w:val="clear" w:color="000000" w:fill="auto"/>
      </w:pPr>
      <w:r w:rsidRPr="00CA248F">
        <w:t>Kvinnor och män rör sig olika i det fysiska rummet. Något förenklat kan man säga att en mans rörelsemönster ser ut på följande s</w:t>
      </w:r>
      <w:r w:rsidR="00A165FF" w:rsidRPr="00CA248F">
        <w:t>ätt</w:t>
      </w:r>
      <w:r w:rsidRPr="00CA248F">
        <w:t xml:space="preserve">: hemmet – arbetet – hemmet. En kvinnas vardagliga rörelsemönster ser vanligtvis ut på ett annat sätt: hemmet – förskolan – arbetet – förskolan – affären – hemmet. Till det kan läggas att män i </w:t>
      </w:r>
      <w:r w:rsidR="00A165FF" w:rsidRPr="00CA248F">
        <w:t xml:space="preserve">betydligt </w:t>
      </w:r>
      <w:r w:rsidRPr="00CA248F">
        <w:t>större utsträckning än kvinnor färdas med bil och kvinnor i större utsträckning använder sig av cykel eller kollektivtrafik. Vi måste d</w:t>
      </w:r>
      <w:r w:rsidR="00F4020B" w:rsidRPr="00CA248F">
        <w:t xml:space="preserve">ärför alltid ställa oss frågor </w:t>
      </w:r>
      <w:r w:rsidRPr="00CA248F">
        <w:t>om vem det är vi bygger och planerar för</w:t>
      </w:r>
      <w:r w:rsidR="00A165FF" w:rsidRPr="00CA248F">
        <w:t xml:space="preserve"> samt</w:t>
      </w:r>
      <w:r w:rsidRPr="00CA248F">
        <w:t xml:space="preserve"> på vilket sätt vi gör det. Vem är det som bygger, vems kunskap är det som har legitimitet och vad resul</w:t>
      </w:r>
      <w:r w:rsidR="00F4020B" w:rsidRPr="00CA248F">
        <w:t>terar</w:t>
      </w:r>
      <w:r w:rsidRPr="00CA248F">
        <w:t xml:space="preserve"> de tagna besluten i? Är det vägar eller cykelbanor som behövs</w:t>
      </w:r>
      <w:r w:rsidR="00A84F65" w:rsidRPr="00CA248F">
        <w:t>,</w:t>
      </w:r>
      <w:r w:rsidRPr="00CA248F">
        <w:t xml:space="preserve"> ska bostäderna ligga nära affärer och skolor</w:t>
      </w:r>
      <w:r w:rsidR="00A84F65" w:rsidRPr="00CA248F">
        <w:t xml:space="preserve"> samt</w:t>
      </w:r>
      <w:r w:rsidRPr="00CA248F">
        <w:t xml:space="preserve"> bör de offentliga platserna utformas på något visst sätt? Kvinnors och mäns olika rörelsemönster påverkar i hög grad markanvändningen.</w:t>
      </w:r>
    </w:p>
    <w:p w:rsidR="00DA4AC7" w:rsidRPr="00CA248F" w:rsidRDefault="00DA4AC7">
      <w:pPr>
        <w:pStyle w:val="Normaltindrag"/>
        <w:shd w:val="clear" w:color="000000" w:fill="auto"/>
      </w:pPr>
      <w:r w:rsidRPr="00CA248F">
        <w:t>En viktig del av arbetet för att på lång sikt skapa ett mer jämställt samhälle är således att bebyggelsemiljön faktiskt utformas efter målen i svensk jä</w:t>
      </w:r>
      <w:r w:rsidRPr="00CA248F">
        <w:t>m</w:t>
      </w:r>
      <w:r w:rsidRPr="00CA248F">
        <w:t>ställdhetspolitik och att jämställdhetsfrågorna ges en stor roll och tas upp till diskussion i den fysiska samhällsplaneringen. På så vis kan vi få en rättvis diskussion och kunskapsprocess om hur vi formar vår gemensamma framtid.</w:t>
      </w:r>
    </w:p>
    <w:p w:rsidR="00DA4AC7" w:rsidRPr="00CA248F" w:rsidRDefault="00DA4AC7">
      <w:pPr>
        <w:pStyle w:val="Rubrik1"/>
        <w:shd w:val="clear" w:color="000000" w:fill="auto"/>
      </w:pPr>
      <w:bookmarkStart w:id="24" w:name="_Toc115597166"/>
      <w:bookmarkStart w:id="25" w:name="_Toc115597320"/>
      <w:bookmarkStart w:id="26" w:name="_Toc117747528"/>
      <w:bookmarkStart w:id="27" w:name="_Toc149102852"/>
      <w:bookmarkStart w:id="28" w:name="_Toc149102866"/>
      <w:bookmarkStart w:id="29" w:name="_Toc149103129"/>
      <w:bookmarkStart w:id="30" w:name="_Toc149109060"/>
      <w:bookmarkStart w:id="31" w:name="_Toc149120412"/>
      <w:bookmarkStart w:id="32" w:name="_Toc150994728"/>
      <w:bookmarkEnd w:id="24"/>
      <w:bookmarkEnd w:id="25"/>
      <w:bookmarkEnd w:id="26"/>
      <w:r w:rsidRPr="00CA248F">
        <w:t>Inledning</w:t>
      </w:r>
      <w:bookmarkEnd w:id="27"/>
      <w:bookmarkEnd w:id="28"/>
      <w:bookmarkEnd w:id="29"/>
      <w:bookmarkEnd w:id="30"/>
      <w:bookmarkEnd w:id="31"/>
      <w:bookmarkEnd w:id="32"/>
    </w:p>
    <w:p w:rsidR="003F0E64" w:rsidRPr="00CA248F" w:rsidRDefault="003F0E64">
      <w:pPr>
        <w:shd w:val="clear" w:color="000000" w:fill="auto"/>
      </w:pPr>
      <w:r w:rsidRPr="00CA248F">
        <w:t>Plan- och bygglagen är i sig utformad så att det finns stora möjligheter att få in åsikter från medborgare och organisationer. Det demokratiska inslaget i planprocessen är i grunden stort, men utifrån den kunskap vi har om den r</w:t>
      </w:r>
      <w:r w:rsidRPr="00CA248F">
        <w:t>å</w:t>
      </w:r>
      <w:r w:rsidRPr="00CA248F">
        <w:t>dande könsmaktsordningen i samhället ges inte kvinnor och män likvärdiga möjligheter att delta i processen. Mäns erfarenheter värderas högre än kvi</w:t>
      </w:r>
      <w:r w:rsidRPr="00CA248F">
        <w:t>n</w:t>
      </w:r>
      <w:r w:rsidRPr="00CA248F">
        <w:t>nors. Samhällsplaneringen är vidare ett traditionellt manligt område och styrs således av en verklighet såsom män uppfattar den. Tvärfackligt samarbete med kommunens andra förvaltningar skulle förbättra könsfördelningen och ge ett större helhetsperspektiv.</w:t>
      </w:r>
    </w:p>
    <w:p w:rsidR="00DA4AC7" w:rsidRPr="00CA248F" w:rsidRDefault="00DA4AC7">
      <w:pPr>
        <w:pStyle w:val="Rubrik2"/>
        <w:shd w:val="clear" w:color="000000" w:fill="auto"/>
      </w:pPr>
      <w:bookmarkStart w:id="33" w:name="_Toc115597167"/>
      <w:bookmarkStart w:id="34" w:name="_Toc115597321"/>
      <w:bookmarkStart w:id="35" w:name="_Toc117747529"/>
      <w:bookmarkStart w:id="36" w:name="_Toc149102853"/>
      <w:bookmarkStart w:id="37" w:name="_Toc149102867"/>
      <w:bookmarkStart w:id="38" w:name="_Toc149103130"/>
      <w:bookmarkStart w:id="39" w:name="_Toc149109061"/>
      <w:bookmarkStart w:id="40" w:name="_Toc149120413"/>
      <w:bookmarkStart w:id="41" w:name="_Toc150994729"/>
      <w:bookmarkEnd w:id="33"/>
      <w:bookmarkEnd w:id="34"/>
      <w:bookmarkEnd w:id="35"/>
      <w:r w:rsidRPr="00CA248F">
        <w:t>Deltagande av kvinnor och män</w:t>
      </w:r>
      <w:bookmarkEnd w:id="36"/>
      <w:bookmarkEnd w:id="37"/>
      <w:bookmarkEnd w:id="38"/>
      <w:bookmarkEnd w:id="39"/>
      <w:bookmarkEnd w:id="40"/>
      <w:bookmarkEnd w:id="41"/>
    </w:p>
    <w:p w:rsidR="00DA4AC7" w:rsidRPr="00CA248F" w:rsidRDefault="0021384E">
      <w:pPr>
        <w:shd w:val="clear" w:color="000000" w:fill="auto"/>
      </w:pPr>
      <w:r w:rsidRPr="00CA248F">
        <w:t xml:space="preserve">Ett av jämställdhetspolitikens delmål är att kvinnor och män ska ha samma rätt och möjlighet att utöva ett aktivt medborgarskap och att forma villkoren för beslutsfattandet. Det </w:t>
      </w:r>
      <w:r w:rsidR="00DA4AC7" w:rsidRPr="00CA248F">
        <w:t>är</w:t>
      </w:r>
      <w:r w:rsidRPr="00CA248F">
        <w:t xml:space="preserve"> dock</w:t>
      </w:r>
      <w:r w:rsidR="00DA4AC7" w:rsidRPr="00CA248F">
        <w:t xml:space="preserve"> inte ovanligt att även medborgargrupper och samrådsgrupper har en överrepresentation av män. Detta beror knappast på att kvinnor skulle vara mindre intresserade,</w:t>
      </w:r>
      <w:r w:rsidRPr="00CA248F">
        <w:t xml:space="preserve"> utan snarare </w:t>
      </w:r>
      <w:r w:rsidR="00DA4AC7" w:rsidRPr="00CA248F">
        <w:t>på hur samrådsformerna ser ut. Det kan exempelvis spela stor roll vilken tid på dygnet som samrådet sker och huruvida dessa är strikt formellt eller mer informellt upplagda. Hur ser könsfördelningen ut i besluts- och samrådsprocesserna? Noterar man, och tar hänsyn till, eventuella åsiktsskillnader mellan könen? Används olika typer och kartläggning såsom enkäter och undersökningar?</w:t>
      </w:r>
    </w:p>
    <w:p w:rsidR="00DA4AC7" w:rsidRPr="00CA248F" w:rsidRDefault="00DA4AC7">
      <w:pPr>
        <w:pStyle w:val="Normaltindrag"/>
        <w:shd w:val="clear" w:color="000000" w:fill="auto"/>
      </w:pPr>
      <w:r w:rsidRPr="00CA248F">
        <w:t>Det finns några kommuner som arbetat med metoder och strategier utifrån ett mer eller mindre uttalat könsperspektiv. I samband med att Kils kommun skulle arbeta fram en ny översiktsplan tillsattes fyra olika grupper: kvinnor, män, äldre och småbarnsföräldrar. Småbarnsföräldrarna erbjöds dessutom barnpassning för att kunna vara med i arbetet. Många kvinnor deltog och lämnade värdefulla åsikter som på många punkter skilde sig från de åsikter männen förde fram. Kvinnogruppen visade ett större intresse för kollektivtr</w:t>
      </w:r>
      <w:r w:rsidRPr="00CA248F">
        <w:t>a</w:t>
      </w:r>
      <w:r w:rsidRPr="00CA248F">
        <w:t>fik, medan mansgruppen var mer inriktad på vägbyggen. Kvinnogruppen tillförde även många nya perspektiv, t.ex. kring omsorgs- och vårdfrågor, vilket utvecklade planen till att omfatta annat än bara mark- och vattenfrågor.</w:t>
      </w:r>
    </w:p>
    <w:p w:rsidR="00DA4AC7" w:rsidRPr="00CA248F" w:rsidRDefault="00DA4AC7">
      <w:pPr>
        <w:pStyle w:val="Normaltindrag"/>
        <w:shd w:val="clear" w:color="000000" w:fill="auto"/>
      </w:pPr>
      <w:r w:rsidRPr="00CA248F">
        <w:t>I Ljungby kommun bjöds medborgarna i Ryssby in för att delta i plan</w:t>
      </w:r>
      <w:r w:rsidRPr="00CA248F">
        <w:t>e</w:t>
      </w:r>
      <w:r w:rsidRPr="00CA248F">
        <w:t>ringen av området. Man arbetade medvetet med att vända sig till kvinnor på kvinnodominerade arbetsplatser. Ryssbyprojektet ledde fram till en rad slu</w:t>
      </w:r>
      <w:r w:rsidRPr="00CA248F">
        <w:t>t</w:t>
      </w:r>
      <w:r w:rsidRPr="00CA248F">
        <w:t>satser när det gäller kvinnors deltagande. Det är viktigt att anslå aktiviteterna långt i förväg och lägga träffarna i närheten av bostäder och arbetsplatser. Väsentligt är även att kommunen inte bara representeras av män och att ty</w:t>
      </w:r>
      <w:r w:rsidRPr="00CA248F">
        <w:t>d</w:t>
      </w:r>
      <w:r w:rsidRPr="00CA248F">
        <w:t>liggöra för alla att det inte krävs någon fackkunskap för att delta. En annan slutsats är att inte tala så mycket om vad som krävs för att genomföra en pl</w:t>
      </w:r>
      <w:r w:rsidRPr="00CA248F">
        <w:t>a</w:t>
      </w:r>
      <w:r w:rsidRPr="00CA248F">
        <w:t>neringsprocess, utan i stället tala om vad fysisk planering är till för.</w:t>
      </w:r>
    </w:p>
    <w:p w:rsidR="00DA4AC7" w:rsidRPr="00CA248F" w:rsidRDefault="00DA4AC7">
      <w:pPr>
        <w:pStyle w:val="Rubrik1"/>
        <w:shd w:val="clear" w:color="000000" w:fill="auto"/>
      </w:pPr>
      <w:bookmarkStart w:id="42" w:name="_Toc115597168"/>
      <w:bookmarkStart w:id="43" w:name="_Toc115597322"/>
      <w:bookmarkStart w:id="44" w:name="_Toc117747530"/>
      <w:bookmarkStart w:id="45" w:name="_Toc149102854"/>
      <w:bookmarkStart w:id="46" w:name="_Toc149102868"/>
      <w:bookmarkStart w:id="47" w:name="_Toc149103131"/>
      <w:bookmarkStart w:id="48" w:name="_Toc149109062"/>
      <w:bookmarkStart w:id="49" w:name="_Toc149120414"/>
      <w:bookmarkStart w:id="50" w:name="_Toc150994730"/>
      <w:bookmarkEnd w:id="42"/>
      <w:bookmarkEnd w:id="43"/>
      <w:bookmarkEnd w:id="44"/>
      <w:r w:rsidRPr="00CA248F">
        <w:t>Planera för att bo, resa och arbeta</w:t>
      </w:r>
      <w:bookmarkEnd w:id="45"/>
      <w:bookmarkEnd w:id="46"/>
      <w:bookmarkEnd w:id="47"/>
      <w:bookmarkEnd w:id="48"/>
      <w:bookmarkEnd w:id="49"/>
      <w:bookmarkEnd w:id="50"/>
    </w:p>
    <w:p w:rsidR="00DA4AC7" w:rsidRPr="00CA248F" w:rsidRDefault="00DA4AC7">
      <w:pPr>
        <w:shd w:val="clear" w:color="000000" w:fill="auto"/>
      </w:pPr>
      <w:r w:rsidRPr="00CA248F">
        <w:t>Som nämnts ovan använder kvinnor och män det fysiska rummet på olika sätt. Kvinnor arbetar generellt sett närmare bostaden och är fortfarande de som i större utsträckning står för matinköp och hämtning av barn. Kvinnor utnyttjar i högre grad kollektivtrafik än männen, medan män generellt reser längre och har större tillgång till bil.</w:t>
      </w:r>
    </w:p>
    <w:p w:rsidR="003F0E64" w:rsidRPr="00CA248F" w:rsidRDefault="00DA4AC7">
      <w:pPr>
        <w:pStyle w:val="Normaltindrag"/>
        <w:shd w:val="clear" w:color="000000" w:fill="auto"/>
      </w:pPr>
      <w:r w:rsidRPr="00CA248F">
        <w:t>När kommunerna tar fram översiktsplaner, eller formulerar visioner och mål i andra plandokument, måste de därför fråga sig vem som arbetar i ko</w:t>
      </w:r>
      <w:r w:rsidRPr="00CA248F">
        <w:t>m</w:t>
      </w:r>
      <w:r w:rsidRPr="00CA248F">
        <w:t>munen och vem som pendlar till en annan kommun. Naturligtvis bör man även undersöka hur tillgången på bostadsnära förskolor och skolor ser ut, och likaså vilken service som erbjuds nära bostadsområdena.</w:t>
      </w:r>
    </w:p>
    <w:p w:rsidR="003F0E64" w:rsidRPr="00CA248F" w:rsidRDefault="003F0E64">
      <w:pPr>
        <w:pStyle w:val="Rubrik2"/>
        <w:shd w:val="clear" w:color="000000" w:fill="auto"/>
      </w:pPr>
      <w:bookmarkStart w:id="51" w:name="_Toc149102855"/>
      <w:bookmarkStart w:id="52" w:name="_Toc149102869"/>
      <w:bookmarkStart w:id="53" w:name="_Toc149103132"/>
      <w:bookmarkStart w:id="54" w:name="_Toc149109063"/>
      <w:bookmarkStart w:id="55" w:name="_Toc149120415"/>
      <w:bookmarkStart w:id="56" w:name="_Toc150994731"/>
      <w:r w:rsidRPr="00CA248F">
        <w:t>Externa handelsetableringar</w:t>
      </w:r>
      <w:bookmarkEnd w:id="51"/>
      <w:bookmarkEnd w:id="52"/>
      <w:bookmarkEnd w:id="53"/>
      <w:bookmarkEnd w:id="54"/>
      <w:bookmarkEnd w:id="55"/>
      <w:bookmarkEnd w:id="56"/>
    </w:p>
    <w:p w:rsidR="00A27B06" w:rsidRPr="00CA248F" w:rsidRDefault="00DA4AC7">
      <w:pPr>
        <w:shd w:val="clear" w:color="000000" w:fill="auto"/>
      </w:pPr>
      <w:r w:rsidRPr="00CA248F">
        <w:t xml:space="preserve">I detta sammanhang är etablering av </w:t>
      </w:r>
      <w:r w:rsidR="00A27B06" w:rsidRPr="00CA248F">
        <w:t>sto</w:t>
      </w:r>
      <w:r w:rsidR="00F4020B" w:rsidRPr="00CA248F">
        <w:t>rmarknader i externa lägen, dv</w:t>
      </w:r>
      <w:r w:rsidR="00A27B06" w:rsidRPr="00CA248F">
        <w:t>s</w:t>
      </w:r>
      <w:r w:rsidR="00F4020B" w:rsidRPr="00CA248F">
        <w:t>.</w:t>
      </w:r>
      <w:r w:rsidR="00A27B06" w:rsidRPr="00CA248F">
        <w:t xml:space="preserve"> uta</w:t>
      </w:r>
      <w:r w:rsidR="00A27B06" w:rsidRPr="00CA248F">
        <w:t>n</w:t>
      </w:r>
      <w:r w:rsidR="00A27B06" w:rsidRPr="00CA248F">
        <w:t>för städer och tätorter,</w:t>
      </w:r>
      <w:r w:rsidRPr="00CA248F">
        <w:t xml:space="preserve"> ett tydligt exempel på hur planering</w:t>
      </w:r>
      <w:r w:rsidR="00E333B8" w:rsidRPr="00CA248F">
        <w:t>en</w:t>
      </w:r>
      <w:r w:rsidRPr="00CA248F">
        <w:t xml:space="preserve"> påverka</w:t>
      </w:r>
      <w:r w:rsidR="00E333B8" w:rsidRPr="00CA248F">
        <w:t>r</w:t>
      </w:r>
      <w:r w:rsidRPr="00CA248F">
        <w:t xml:space="preserve"> kvi</w:t>
      </w:r>
      <w:r w:rsidRPr="00CA248F">
        <w:t>n</w:t>
      </w:r>
      <w:r w:rsidRPr="00CA248F">
        <w:t xml:space="preserve">nor och män olika. </w:t>
      </w:r>
      <w:r w:rsidR="009333A0" w:rsidRPr="00CA248F">
        <w:t>Ett flertal u</w:t>
      </w:r>
      <w:r w:rsidRPr="00CA248F">
        <w:t>ndersökningar</w:t>
      </w:r>
      <w:r w:rsidR="009333A0" w:rsidRPr="00CA248F">
        <w:t>, bl.a.</w:t>
      </w:r>
      <w:r w:rsidRPr="00CA248F">
        <w:t xml:space="preserve"> från Handelns Utredning</w:t>
      </w:r>
      <w:r w:rsidRPr="00CA248F">
        <w:t>s</w:t>
      </w:r>
      <w:r w:rsidRPr="00CA248F">
        <w:t>institut (HUI)</w:t>
      </w:r>
      <w:r w:rsidR="009333A0" w:rsidRPr="00CA248F">
        <w:t>,</w:t>
      </w:r>
      <w:r w:rsidRPr="00CA248F">
        <w:t xml:space="preserve"> visar på samband</w:t>
      </w:r>
      <w:r w:rsidR="00A27B06" w:rsidRPr="00CA248F">
        <w:t xml:space="preserve"> mellan etableringen av externa köpcentrum </w:t>
      </w:r>
      <w:r w:rsidRPr="00CA248F">
        <w:t xml:space="preserve">och försämringar av bostadsområdens närservice. </w:t>
      </w:r>
      <w:r w:rsidR="00A27B06" w:rsidRPr="00CA248F">
        <w:t>Antalet dagligvarubutiker har minskat från 20 000 år 1960 till 5 000 i dag, samtidigt har den geno</w:t>
      </w:r>
      <w:r w:rsidR="00A27B06" w:rsidRPr="00CA248F">
        <w:t>m</w:t>
      </w:r>
      <w:r w:rsidR="00A27B06" w:rsidRPr="00CA248F">
        <w:t xml:space="preserve">snittliga butiksytan ökat från 400 till närmare </w:t>
      </w:r>
      <w:smartTag w:uri="urn:schemas-microsoft-com:office:smarttags" w:element="metricconverter">
        <w:smartTagPr>
          <w:attr w:name="ProductID" w:val="600 kvadratmeter"/>
        </w:smartTagPr>
        <w:r w:rsidR="00A27B06" w:rsidRPr="00CA248F">
          <w:t>600 kvadratmeter</w:t>
        </w:r>
      </w:smartTag>
      <w:r w:rsidR="00A27B06" w:rsidRPr="00CA248F">
        <w:t xml:space="preserve"> i dag. Externa handelscentrum ska inte sammanblandas med </w:t>
      </w:r>
      <w:r w:rsidR="00990A96" w:rsidRPr="00CA248F">
        <w:t>s.k.</w:t>
      </w:r>
      <w:r w:rsidR="00A27B06" w:rsidRPr="00CA248F">
        <w:t xml:space="preserve"> lågprisbutiker av den typ som blir allt vanligare i Sverige. Dessa har ofta en måttlig storlek och tenderar att etablera sig i centrala och bostadsnära områden.</w:t>
      </w:r>
    </w:p>
    <w:p w:rsidR="00366958" w:rsidRPr="00CA248F" w:rsidRDefault="00366958">
      <w:pPr>
        <w:pStyle w:val="Normaltindrag"/>
        <w:shd w:val="clear" w:color="000000" w:fill="auto"/>
      </w:pPr>
      <w:r w:rsidRPr="00CA248F">
        <w:t>Argumentet att externa köpcentrum leder till ökad konkurrens, och i län</w:t>
      </w:r>
      <w:r w:rsidRPr="00CA248F">
        <w:t>g</w:t>
      </w:r>
      <w:r w:rsidRPr="00CA248F">
        <w:t>den till lägre priser på dagligvaror, har ifrågasatts av Boverket. Myndigheten har tidigare gjort undersökningar som framhåller att orter som under lång tid haft externhandel inte har generellt lägre prisnivå, medan däremot lågprisko</w:t>
      </w:r>
      <w:r w:rsidRPr="00CA248F">
        <w:t>n</w:t>
      </w:r>
      <w:r w:rsidRPr="00CA248F">
        <w:t>cept förefaller viktigare i detta avseende.</w:t>
      </w:r>
    </w:p>
    <w:p w:rsidR="00346509" w:rsidRPr="00CA248F" w:rsidRDefault="00D15082">
      <w:pPr>
        <w:pStyle w:val="Normaltindrag"/>
        <w:shd w:val="clear" w:color="000000" w:fill="auto"/>
      </w:pPr>
      <w:r w:rsidRPr="00CA248F">
        <w:t>Men o</w:t>
      </w:r>
      <w:r w:rsidR="00A16894" w:rsidRPr="00CA248F">
        <w:t>avse</w:t>
      </w:r>
      <w:r w:rsidR="00F4020B" w:rsidRPr="00CA248F">
        <w:t>tt hur man väljer att räkna</w:t>
      </w:r>
      <w:r w:rsidRPr="00CA248F">
        <w:t xml:space="preserve"> kan man utifrån beskrivningen ovan konstatera att priset inte är allt. </w:t>
      </w:r>
      <w:r w:rsidR="00346509" w:rsidRPr="00CA248F">
        <w:t>V</w:t>
      </w:r>
      <w:r w:rsidR="002C0127" w:rsidRPr="00CA248F">
        <w:t>änsterpartiet</w:t>
      </w:r>
      <w:r w:rsidR="00346509" w:rsidRPr="00CA248F">
        <w:t xml:space="preserve"> motsätter s</w:t>
      </w:r>
      <w:r w:rsidR="002C0127" w:rsidRPr="00CA248F">
        <w:t>ig</w:t>
      </w:r>
      <w:r w:rsidR="00346509" w:rsidRPr="00CA248F">
        <w:t xml:space="preserve"> varken konku</w:t>
      </w:r>
      <w:r w:rsidR="00346509" w:rsidRPr="00CA248F">
        <w:t>r</w:t>
      </w:r>
      <w:r w:rsidR="00346509" w:rsidRPr="00CA248F">
        <w:t>rens eller låga matpriser, men anser att planering ska vara till nytta för alla, dvs</w:t>
      </w:r>
      <w:r w:rsidR="00F4020B" w:rsidRPr="00CA248F">
        <w:t>.</w:t>
      </w:r>
      <w:r w:rsidR="00346509" w:rsidRPr="00CA248F">
        <w:t xml:space="preserve"> såväl för män som för kvinnor. Att vissa </w:t>
      </w:r>
      <w:r w:rsidR="00A16894" w:rsidRPr="00CA248F">
        <w:t xml:space="preserve">grupper </w:t>
      </w:r>
      <w:r w:rsidRPr="00CA248F">
        <w:t xml:space="preserve">drabbas mer än </w:t>
      </w:r>
      <w:r w:rsidR="00A16894" w:rsidRPr="00CA248F">
        <w:t>andra av externhandelsetableringarnas utbredning på bekostnad av bostadsnära centrum</w:t>
      </w:r>
      <w:r w:rsidR="00346509" w:rsidRPr="00CA248F">
        <w:t xml:space="preserve"> är ett faktum</w:t>
      </w:r>
      <w:r w:rsidR="00A16894" w:rsidRPr="00CA248F">
        <w:t xml:space="preserve">. </w:t>
      </w:r>
      <w:r w:rsidRPr="00CA248F">
        <w:t xml:space="preserve">Alliansens partier menar att handelns etablering </w:t>
      </w:r>
      <w:r w:rsidR="00C407D9" w:rsidRPr="00CA248F">
        <w:t>”</w:t>
      </w:r>
      <w:r w:rsidRPr="00CA248F">
        <w:t xml:space="preserve">i mångt och mycket </w:t>
      </w:r>
      <w:r w:rsidR="00C407D9" w:rsidRPr="00CA248F">
        <w:t xml:space="preserve">styrs </w:t>
      </w:r>
      <w:r w:rsidRPr="00CA248F">
        <w:t>av befolkningsunderlag och konsumenternas val</w:t>
      </w:r>
      <w:r w:rsidR="00C407D9" w:rsidRPr="00CA248F">
        <w:t>”</w:t>
      </w:r>
      <w:r w:rsidRPr="00CA248F">
        <w:t>. Vänsterpartiet me</w:t>
      </w:r>
      <w:r w:rsidR="00C407D9" w:rsidRPr="00CA248F">
        <w:t xml:space="preserve">nar </w:t>
      </w:r>
      <w:r w:rsidRPr="00CA248F">
        <w:t xml:space="preserve">att man då måste fråga sig </w:t>
      </w:r>
      <w:r w:rsidRPr="00CA248F">
        <w:rPr>
          <w:i/>
        </w:rPr>
        <w:t>vilka</w:t>
      </w:r>
      <w:r w:rsidRPr="00CA248F">
        <w:t xml:space="preserve"> konsumenters val det handlar om</w:t>
      </w:r>
      <w:r w:rsidR="00346509" w:rsidRPr="00CA248F">
        <w:t>. D</w:t>
      </w:r>
      <w:r w:rsidR="009333A0" w:rsidRPr="00CA248F">
        <w:t>en mest relevanta frågan att ställa sig i sam</w:t>
      </w:r>
      <w:r w:rsidR="00C407D9" w:rsidRPr="00CA248F">
        <w:t>manhanget ä</w:t>
      </w:r>
      <w:r w:rsidR="009333A0" w:rsidRPr="00CA248F">
        <w:t>r hur</w:t>
      </w:r>
      <w:r w:rsidR="009333A0" w:rsidRPr="00CA248F">
        <w:t>u</w:t>
      </w:r>
      <w:r w:rsidR="009333A0" w:rsidRPr="00CA248F">
        <w:t xml:space="preserve">vida införandet av fler externhandelscentrum kring våra städer ger oss </w:t>
      </w:r>
      <w:r w:rsidR="00346509" w:rsidRPr="00CA248F">
        <w:t>en mer jämställd infrastruktur</w:t>
      </w:r>
      <w:r w:rsidR="00E333B8" w:rsidRPr="00CA248F">
        <w:t>.</w:t>
      </w:r>
    </w:p>
    <w:p w:rsidR="009333A0" w:rsidRPr="00CA248F" w:rsidRDefault="00346509">
      <w:pPr>
        <w:pStyle w:val="Normaltindrag"/>
        <w:shd w:val="clear" w:color="000000" w:fill="auto"/>
      </w:pPr>
      <w:r w:rsidRPr="00CA248F">
        <w:t xml:space="preserve">Etableringen av externa köpcentrum är en rättvisefråga, en jämlikhetsfråga men </w:t>
      </w:r>
      <w:r w:rsidR="00C407D9" w:rsidRPr="00CA248F">
        <w:t xml:space="preserve">kanske framförallt </w:t>
      </w:r>
      <w:r w:rsidRPr="00CA248F">
        <w:t>en jämställdhetsfråga. De bill</w:t>
      </w:r>
      <w:r w:rsidR="00F4020B" w:rsidRPr="00CA248F">
        <w:t>ösa i samhället drabbas, och 70 </w:t>
      </w:r>
      <w:r w:rsidRPr="00CA248F">
        <w:t>% av bilförarna är män. Bland de äldre är fördelningen ännu skevare. I de fall där pensionärer drabbas, drabbas alltså kvinnliga pensionärer mer, i de fall där låginkomsttagare drabbas är kvinnorna fler. Svaret på frågan ovan blir således</w:t>
      </w:r>
      <w:r w:rsidR="00F4020B" w:rsidRPr="00CA248F">
        <w:t xml:space="preserve"> att</w:t>
      </w:r>
      <w:r w:rsidR="00C407D9" w:rsidRPr="00CA248F">
        <w:t xml:space="preserve"> införandet av fler externhandelscentrum kring våra städer </w:t>
      </w:r>
      <w:r w:rsidR="00F4020B" w:rsidRPr="00CA248F">
        <w:t xml:space="preserve">inte </w:t>
      </w:r>
      <w:r w:rsidR="00C407D9" w:rsidRPr="00CA248F">
        <w:t xml:space="preserve">ger oss en mer jämställd infrastruktur. Kvinnorna </w:t>
      </w:r>
      <w:r w:rsidR="002C0127" w:rsidRPr="00CA248F">
        <w:t xml:space="preserve">är de som </w:t>
      </w:r>
      <w:r w:rsidR="00C407D9" w:rsidRPr="00CA248F">
        <w:t xml:space="preserve">drabbas </w:t>
      </w:r>
      <w:r w:rsidR="009333A0" w:rsidRPr="00CA248F">
        <w:t>hårdast</w:t>
      </w:r>
      <w:r w:rsidR="002C0127" w:rsidRPr="00CA248F">
        <w:t xml:space="preserve"> när </w:t>
      </w:r>
      <w:r w:rsidR="009333A0" w:rsidRPr="00CA248F">
        <w:t>den bostadsnära servicen försämras eller – som på många platser – försvinner helt.</w:t>
      </w:r>
    </w:p>
    <w:p w:rsidR="00FE1541" w:rsidRPr="00CA248F" w:rsidRDefault="00FE1541">
      <w:pPr>
        <w:pStyle w:val="Normaltindrag"/>
        <w:shd w:val="clear" w:color="000000" w:fill="auto"/>
      </w:pPr>
      <w:r w:rsidRPr="00CA248F">
        <w:t xml:space="preserve">I flera europeiska länder finns starka restriktioner mot köpcentrum utanför stadskärnorna. </w:t>
      </w:r>
      <w:r w:rsidR="00366958" w:rsidRPr="00CA248F">
        <w:t xml:space="preserve">I Plan- och bygglagskommitténs slutbetänkande, Får jag lov, ansåg man </w:t>
      </w:r>
      <w:r w:rsidRPr="00CA248F">
        <w:t xml:space="preserve">dock inte </w:t>
      </w:r>
      <w:r w:rsidR="00366958" w:rsidRPr="00CA248F">
        <w:t>att det fanns några skäl att föreslå särskilda bestämme</w:t>
      </w:r>
      <w:r w:rsidR="00366958" w:rsidRPr="00CA248F">
        <w:t>l</w:t>
      </w:r>
      <w:r w:rsidR="00366958" w:rsidRPr="00CA248F">
        <w:t xml:space="preserve">ser som rör enbart detaljhandelsanläggningar. Vänsterpartiet </w:t>
      </w:r>
      <w:r w:rsidR="00346509" w:rsidRPr="00CA248F">
        <w:t xml:space="preserve">ställer sig delvis </w:t>
      </w:r>
      <w:r w:rsidR="00F4020B" w:rsidRPr="00CA248F">
        <w:t>positivt</w:t>
      </w:r>
      <w:r w:rsidR="00366958" w:rsidRPr="00CA248F">
        <w:t xml:space="preserve"> </w:t>
      </w:r>
      <w:r w:rsidR="00346509" w:rsidRPr="00CA248F">
        <w:t xml:space="preserve">till detta, </w:t>
      </w:r>
      <w:r w:rsidR="00366958" w:rsidRPr="00CA248F">
        <w:t>såtillvida att möjligheterna att reglera handelsändamålet i detaljplan därmed för</w:t>
      </w:r>
      <w:r w:rsidR="00A84F65" w:rsidRPr="00CA248F">
        <w:t>e</w:t>
      </w:r>
      <w:r w:rsidR="00366958" w:rsidRPr="00CA248F">
        <w:t xml:space="preserve">slås kvarstå. </w:t>
      </w:r>
      <w:r w:rsidR="00C407D9" w:rsidRPr="00CA248F">
        <w:t xml:space="preserve">Vi anser dock att </w:t>
      </w:r>
      <w:r w:rsidRPr="00CA248F">
        <w:t xml:space="preserve">lagstiftningen i dag är otillräcklig för att garantera att tillräckliga sociala hänsyn tas vid etableringen av externa köpcentrum. Plan- och bygglagskommittén </w:t>
      </w:r>
      <w:r w:rsidR="000836CD" w:rsidRPr="00CA248F">
        <w:t xml:space="preserve">presenterade inte några </w:t>
      </w:r>
      <w:r w:rsidRPr="00CA248F">
        <w:t>tillfredställande förslag på förändringar då det gäller utbyggnaden av externa köpcentrum.</w:t>
      </w:r>
    </w:p>
    <w:p w:rsidR="00FA6DAD" w:rsidRPr="00CA248F" w:rsidRDefault="000836CD">
      <w:pPr>
        <w:pStyle w:val="Normaltindrag"/>
        <w:shd w:val="clear" w:color="000000" w:fill="auto"/>
        <w:rPr>
          <w:color w:val="000000"/>
          <w:szCs w:val="24"/>
        </w:rPr>
      </w:pPr>
      <w:r w:rsidRPr="00CA248F">
        <w:t>L</w:t>
      </w:r>
      <w:r w:rsidR="00366958" w:rsidRPr="00CA248F">
        <w:t>agstiftningen på området bör skärpas</w:t>
      </w:r>
      <w:r w:rsidR="002465A4" w:rsidRPr="00CA248F">
        <w:t>. I d</w:t>
      </w:r>
      <w:r w:rsidR="00D15082" w:rsidRPr="00CA248F">
        <w:t xml:space="preserve">en fortsatta beredningen </w:t>
      </w:r>
      <w:r w:rsidR="00346509" w:rsidRPr="00CA248F">
        <w:t xml:space="preserve">av </w:t>
      </w:r>
      <w:r w:rsidRPr="00CA248F">
        <w:t>d</w:t>
      </w:r>
      <w:r w:rsidR="00D15082" w:rsidRPr="00CA248F">
        <w:t>e</w:t>
      </w:r>
      <w:r w:rsidR="00D15082" w:rsidRPr="00CA248F">
        <w:t>s</w:t>
      </w:r>
      <w:r w:rsidR="00D15082" w:rsidRPr="00CA248F">
        <w:t xml:space="preserve">sa frågor </w:t>
      </w:r>
      <w:r w:rsidR="002465A4" w:rsidRPr="00CA248F">
        <w:t xml:space="preserve">bör man </w:t>
      </w:r>
      <w:r w:rsidR="00D15082" w:rsidRPr="00CA248F">
        <w:t xml:space="preserve">eftersträva </w:t>
      </w:r>
      <w:r w:rsidR="00346509" w:rsidRPr="00CA248F">
        <w:t>ett stopp för vidare utbyggnader av dagligvar</w:t>
      </w:r>
      <w:r w:rsidR="00346509" w:rsidRPr="00CA248F">
        <w:t>u</w:t>
      </w:r>
      <w:r w:rsidR="00346509" w:rsidRPr="00CA248F">
        <w:t xml:space="preserve">handeln i externa lägen. </w:t>
      </w:r>
      <w:r w:rsidR="002465A4" w:rsidRPr="00CA248F">
        <w:t>Med sy</w:t>
      </w:r>
      <w:r w:rsidR="00A84F65" w:rsidRPr="00CA248F">
        <w:t>fte att utveckla befintliga stad</w:t>
      </w:r>
      <w:r w:rsidR="002465A4" w:rsidRPr="00CA248F">
        <w:t xml:space="preserve">skärnor </w:t>
      </w:r>
      <w:r w:rsidR="00FA6DAD" w:rsidRPr="00CA248F">
        <w:rPr>
          <w:color w:val="000000"/>
          <w:szCs w:val="24"/>
        </w:rPr>
        <w:t>ska det i PBL införas särskilda bestämmelser rörande detaljhande</w:t>
      </w:r>
      <w:r w:rsidR="00F4020B" w:rsidRPr="00CA248F">
        <w:rPr>
          <w:color w:val="000000"/>
          <w:szCs w:val="24"/>
        </w:rPr>
        <w:t>lsanläggningar i externa lägen.</w:t>
      </w:r>
    </w:p>
    <w:p w:rsidR="00FE1541" w:rsidRPr="00CA248F" w:rsidRDefault="00FE1541">
      <w:pPr>
        <w:pStyle w:val="Normaltindrag"/>
        <w:shd w:val="clear" w:color="000000" w:fill="auto"/>
      </w:pPr>
      <w:r w:rsidRPr="00CA248F">
        <w:t>Detta bör riksdagen som sin mening ge regeringen till känna.</w:t>
      </w:r>
    </w:p>
    <w:p w:rsidR="00D15082" w:rsidRPr="00CA248F" w:rsidRDefault="00FA6DAD">
      <w:pPr>
        <w:pStyle w:val="Normaltindrag"/>
        <w:shd w:val="clear" w:color="000000" w:fill="auto"/>
      </w:pPr>
      <w:r w:rsidRPr="00CA248F">
        <w:rPr>
          <w:color w:val="000000"/>
          <w:szCs w:val="24"/>
        </w:rPr>
        <w:t xml:space="preserve">På samma sätt som man gjort i exempelvis Danmark bör man, i avvaktan på lagändringar enligt ovan, omgående införa ett </w:t>
      </w:r>
      <w:r w:rsidR="00F4020B" w:rsidRPr="00CA248F">
        <w:rPr>
          <w:color w:val="000000"/>
          <w:szCs w:val="24"/>
        </w:rPr>
        <w:t>moratorium mot externa köpcentrum</w:t>
      </w:r>
      <w:r w:rsidRPr="00CA248F">
        <w:rPr>
          <w:color w:val="000000"/>
          <w:szCs w:val="24"/>
        </w:rPr>
        <w:t>.</w:t>
      </w:r>
    </w:p>
    <w:p w:rsidR="00FE1541" w:rsidRPr="00CA248F" w:rsidRDefault="00FE1541">
      <w:pPr>
        <w:pStyle w:val="Normaltindrag"/>
        <w:shd w:val="clear" w:color="000000" w:fill="auto"/>
      </w:pPr>
      <w:r w:rsidRPr="00CA248F">
        <w:t>Detta bör riksdagen som sin mening ge regeringen till känna.</w:t>
      </w:r>
    </w:p>
    <w:p w:rsidR="00DA4AC7" w:rsidRPr="00CA248F" w:rsidRDefault="00DA4AC7">
      <w:pPr>
        <w:pStyle w:val="Rubrik1"/>
        <w:shd w:val="clear" w:color="000000" w:fill="auto"/>
      </w:pPr>
      <w:bookmarkStart w:id="57" w:name="_Toc115597169"/>
      <w:bookmarkStart w:id="58" w:name="_Toc115597323"/>
      <w:bookmarkStart w:id="59" w:name="_Toc117747531"/>
      <w:bookmarkStart w:id="60" w:name="_Toc149102856"/>
      <w:bookmarkStart w:id="61" w:name="_Toc149102870"/>
      <w:bookmarkStart w:id="62" w:name="_Toc149103133"/>
      <w:bookmarkStart w:id="63" w:name="_Toc149109064"/>
      <w:bookmarkStart w:id="64" w:name="_Toc149120416"/>
      <w:bookmarkStart w:id="65" w:name="_Toc150994732"/>
      <w:bookmarkEnd w:id="57"/>
      <w:bookmarkEnd w:id="58"/>
      <w:bookmarkEnd w:id="59"/>
      <w:r w:rsidRPr="00CA248F">
        <w:t>Fritid och kultur efter kön</w:t>
      </w:r>
      <w:bookmarkEnd w:id="60"/>
      <w:bookmarkEnd w:id="61"/>
      <w:bookmarkEnd w:id="62"/>
      <w:bookmarkEnd w:id="63"/>
      <w:bookmarkEnd w:id="64"/>
      <w:bookmarkEnd w:id="65"/>
    </w:p>
    <w:p w:rsidR="00DA4AC7" w:rsidRPr="00CA248F" w:rsidRDefault="00DA4AC7">
      <w:pPr>
        <w:shd w:val="clear" w:color="000000" w:fill="auto"/>
      </w:pPr>
      <w:r w:rsidRPr="00CA248F">
        <w:t>Kvinnor och män – pojkar och flickor – har olika fritidsaktiviteter. Samhäll</w:t>
      </w:r>
      <w:r w:rsidRPr="00CA248F">
        <w:t>s</w:t>
      </w:r>
      <w:r w:rsidRPr="00CA248F">
        <w:t>byggande är på många sätt en fråga om fördelning av begränsade resurser</w:t>
      </w:r>
      <w:r w:rsidR="00A84F65" w:rsidRPr="00CA248F">
        <w:t>, och om alla ska</w:t>
      </w:r>
      <w:r w:rsidRPr="00CA248F">
        <w:t xml:space="preserve"> ha likvärdiga möjligheter att utöva aktiviteter på fritiden måste också resurserna fördelas likvärdigt. Det är dock en oerhörd konkurrens om dessa, och de som förfogar över medlen har goda chanser att få igenom sina idéer. Detsamma gäller de grupper som arbetar med planeringsprocessen. Hur görs prioriteringarna i samhället, av vem görs de och vilka konsekvenser leder de till?</w:t>
      </w:r>
    </w:p>
    <w:p w:rsidR="00DA4AC7" w:rsidRPr="00CA248F" w:rsidRDefault="00DA4AC7">
      <w:pPr>
        <w:pStyle w:val="Normaltindrag"/>
        <w:shd w:val="clear" w:color="000000" w:fill="auto"/>
      </w:pPr>
      <w:r w:rsidRPr="00CA248F">
        <w:t>Om mark, plats och rum används på lika villkor mellan könen måste också fritidsutbudet ha en mångfald. Ger planeringen möjlighet till sociala och f</w:t>
      </w:r>
      <w:r w:rsidRPr="00CA248F">
        <w:t>y</w:t>
      </w:r>
      <w:r w:rsidRPr="00CA248F">
        <w:t>siska aktiviteter för både kvinnor och män dag- och kvällstid? Hur är skolgå</w:t>
      </w:r>
      <w:r w:rsidRPr="00CA248F">
        <w:t>r</w:t>
      </w:r>
      <w:r w:rsidRPr="00CA248F">
        <w:t xml:space="preserve">darna utformade? Finns det naturliga mötesplatser att tillgå </w:t>
      </w:r>
      <w:r w:rsidR="00A84F65" w:rsidRPr="00CA248F">
        <w:t xml:space="preserve">på </w:t>
      </w:r>
      <w:r w:rsidRPr="00CA248F">
        <w:t>både dag- och kvällstid? Vilka typer av idrottsanläggningar planeras det för?</w:t>
      </w:r>
    </w:p>
    <w:p w:rsidR="00DA4AC7" w:rsidRPr="00CA248F" w:rsidRDefault="00DA4AC7">
      <w:pPr>
        <w:pStyle w:val="Normaltindrag"/>
        <w:shd w:val="clear" w:color="000000" w:fill="auto"/>
      </w:pPr>
      <w:r w:rsidRPr="00CA248F">
        <w:t>Våra kulturmiljöer är något som väldigt många människor uppskattar. De kan ge oss ett historiskt sammanhang, stärka identiteten till det egna området och öka förståelsen mellan generationer. Vid den första anblicken kanske man slås av att det inte går att lägga ett könsperspektiv på vilka kulturmiljöer som ska bevaras och vilka som ska lyftas fram. Men självklart finns det ett jä</w:t>
      </w:r>
      <w:r w:rsidRPr="00CA248F">
        <w:t>m</w:t>
      </w:r>
      <w:r w:rsidRPr="00CA248F">
        <w:t>ställdhetsperspektiv på byggnadsminnen och kulturmiljöer.</w:t>
      </w:r>
    </w:p>
    <w:p w:rsidR="00DA4AC7" w:rsidRPr="00CA248F" w:rsidRDefault="00DA4AC7">
      <w:pPr>
        <w:pStyle w:val="Normaltindrag"/>
        <w:shd w:val="clear" w:color="000000" w:fill="auto"/>
      </w:pPr>
      <w:r w:rsidRPr="00CA248F">
        <w:t>En kommun lyfter oftast fram kyrkor, statyer, fasader och slott, vilka ofta manifesterar traditionell manlig verksamhet eller manliga företrädare. Arbet</w:t>
      </w:r>
      <w:r w:rsidRPr="00CA248F">
        <w:t>s</w:t>
      </w:r>
      <w:r w:rsidRPr="00CA248F">
        <w:t>platser som kulturminnesförklaras är i hög grad sammankopplade med manl</w:t>
      </w:r>
      <w:r w:rsidRPr="00CA248F">
        <w:t>i</w:t>
      </w:r>
      <w:r w:rsidRPr="00CA248F">
        <w:t>ga yrken inom sjöfart, stenbrott, krutbruk och prästgårdar. Kvinnliga kultu</w:t>
      </w:r>
      <w:r w:rsidRPr="00CA248F">
        <w:t>r</w:t>
      </w:r>
      <w:r w:rsidRPr="00CA248F">
        <w:t>miljöer finns dock vanligtvis inom den privata sfären, såsom kök, tvättbry</w:t>
      </w:r>
      <w:r w:rsidRPr="00CA248F">
        <w:t>g</w:t>
      </w:r>
      <w:r w:rsidRPr="00CA248F">
        <w:t>gor, spinnerier och vävstugor. Hur fördelas de kulturmiljöhistoriska resurse</w:t>
      </w:r>
      <w:r w:rsidRPr="00CA248F">
        <w:t>r</w:t>
      </w:r>
      <w:r w:rsidRPr="00CA248F">
        <w:t>na mellan miljöer och byggnader med traditionellt kvinnlig eller manlig a</w:t>
      </w:r>
      <w:r w:rsidRPr="00CA248F">
        <w:t>n</w:t>
      </w:r>
      <w:r w:rsidRPr="00CA248F">
        <w:t>knytning? Värnar kommunen om kulturminnesområden med kvinnohistoriska värden? Kulturarvet är en tillgång i samhällsbyggandet om både kvinnor och män har möjlighet att identifiera sig med det.</w:t>
      </w:r>
    </w:p>
    <w:p w:rsidR="00DA4AC7" w:rsidRPr="00CA248F" w:rsidRDefault="00DA4AC7">
      <w:pPr>
        <w:pStyle w:val="Rubrik1"/>
        <w:shd w:val="clear" w:color="000000" w:fill="auto"/>
      </w:pPr>
      <w:bookmarkStart w:id="66" w:name="_Toc115597170"/>
      <w:bookmarkStart w:id="67" w:name="_Toc115597324"/>
      <w:bookmarkStart w:id="68" w:name="_Toc117747532"/>
      <w:bookmarkStart w:id="69" w:name="_Toc149102857"/>
      <w:bookmarkStart w:id="70" w:name="_Toc149102871"/>
      <w:bookmarkStart w:id="71" w:name="_Toc149103134"/>
      <w:bookmarkStart w:id="72" w:name="_Toc149109065"/>
      <w:bookmarkStart w:id="73" w:name="_Toc149120417"/>
      <w:bookmarkStart w:id="74" w:name="_Toc150994733"/>
      <w:bookmarkEnd w:id="66"/>
      <w:bookmarkEnd w:id="67"/>
      <w:bookmarkEnd w:id="68"/>
      <w:r w:rsidRPr="00CA248F">
        <w:t>En trygg miljö för alla</w:t>
      </w:r>
      <w:bookmarkEnd w:id="69"/>
      <w:bookmarkEnd w:id="70"/>
      <w:bookmarkEnd w:id="71"/>
      <w:bookmarkEnd w:id="72"/>
      <w:bookmarkEnd w:id="73"/>
      <w:bookmarkEnd w:id="74"/>
    </w:p>
    <w:p w:rsidR="00DA4AC7" w:rsidRPr="00CA248F" w:rsidRDefault="00DA4AC7">
      <w:pPr>
        <w:shd w:val="clear" w:color="000000" w:fill="auto"/>
      </w:pPr>
      <w:bookmarkStart w:id="75" w:name="_Toc115597171"/>
      <w:bookmarkStart w:id="76" w:name="_Toc115597325"/>
      <w:bookmarkEnd w:id="75"/>
      <w:bookmarkEnd w:id="76"/>
      <w:r w:rsidRPr="00CA248F">
        <w:t>Stadsplanering ur ett jämställdhetsperspektiv handlar bl.a. om att utomhusmi</w:t>
      </w:r>
      <w:r w:rsidRPr="00CA248F">
        <w:t>l</w:t>
      </w:r>
      <w:r w:rsidRPr="00CA248F">
        <w:t>jön måste göras tillgänglig för alla, både kvinnor och män. Fler kvinnor än män är rädda för våld och övergrepp. Det gäller att även förstå grundorsaken till rädslan. Carina Listerborn, forskare vid Chalmers tekniska högskola, fö</w:t>
      </w:r>
      <w:r w:rsidRPr="00CA248F">
        <w:t>r</w:t>
      </w:r>
      <w:r w:rsidRPr="00CA248F">
        <w:t>klarar rädslan så här:</w:t>
      </w:r>
    </w:p>
    <w:p w:rsidR="00DA4AC7" w:rsidRPr="00CA248F" w:rsidRDefault="00DA4AC7">
      <w:pPr>
        <w:pStyle w:val="Citat"/>
        <w:shd w:val="clear" w:color="000000" w:fill="auto"/>
      </w:pPr>
      <w:r w:rsidRPr="00CA248F">
        <w:t>Att kvinnor är rädda är ett problem som grundar sig i att det finns en könsmaktsordning. Det handlar alltså inte om att addera ett kvinnope</w:t>
      </w:r>
      <w:r w:rsidRPr="00CA248F">
        <w:t>r</w:t>
      </w:r>
      <w:r w:rsidRPr="00CA248F">
        <w:t>spektiv på trygghetsfrågan utan om att integrera ett maktperspektiv på problemet rädsla. Det problemet löses inte med flera lampor, däremot kan bättre belysning lindra den vardagliga otryggheten.</w:t>
      </w:r>
    </w:p>
    <w:p w:rsidR="00DA4AC7" w:rsidRPr="00CA248F" w:rsidRDefault="00DA4AC7">
      <w:pPr>
        <w:shd w:val="clear" w:color="000000" w:fill="auto"/>
      </w:pPr>
      <w:r w:rsidRPr="00CA248F">
        <w:t>Det sägs ibland att kvinnors rädsla är oproportionerligt stor i förhållande till risken att utsättas för brott. Carina Listerborn menar att rädslan borde tas som utgångspunkt för en diskussion om hur maktförhållanden kommer till uttryck i människors användning av staden, för i förlängningen påverkar det här alla kvinnors liv och handlingsutrymme. Undersökningar har visat att reellt och upplevt hot om våld påverkar handlingsstrategier för alla kvinnor, dvs. att kvinnor, oavsett om man känner konkret rädsla eller inte, agerar utifrån en förståelse av en våldsnärvaro. När kvinnor i vårt samhälle tvingas leva med ett underliggande hot mot sin kroppsliga integritet och självbestämmanderätt blir det ytterst en fråga om demokrati och grundläggande mänskliga fri- och rättigheter.</w:t>
      </w:r>
    </w:p>
    <w:p w:rsidR="00DA4AC7" w:rsidRPr="00CA248F" w:rsidRDefault="00DA4AC7">
      <w:pPr>
        <w:pStyle w:val="Normaltindrag"/>
        <w:shd w:val="clear" w:color="000000" w:fill="auto"/>
      </w:pPr>
      <w:r w:rsidRPr="00CA248F">
        <w:t>Det fysiska rummets utformning påverkar i hög grad upplevelsen av räd</w:t>
      </w:r>
      <w:r w:rsidRPr="00CA248F">
        <w:t>s</w:t>
      </w:r>
      <w:r w:rsidRPr="00CA248F">
        <w:t>la, och den otrygghet som diskuteras ovan borde vara</w:t>
      </w:r>
      <w:r w:rsidR="00F4020B" w:rsidRPr="00CA248F">
        <w:t xml:space="preserve"> lätt att minska med relativt enkla</w:t>
      </w:r>
      <w:r w:rsidRPr="00CA248F">
        <w:t xml:space="preserve"> medel. Naturligtvis krävs det såväl sociala som ekonomiska insatser för att skapa en trygg miljö, och även andra samhällsfaktorer spelar in. Men den fysiska planeringen har stor betydelse</w:t>
      </w:r>
      <w:r w:rsidR="00A84F65" w:rsidRPr="00CA248F">
        <w:t>,</w:t>
      </w:r>
      <w:r w:rsidRPr="00CA248F">
        <w:t xml:space="preserve"> och det går att peka på en rad faktorer som direkt ökar eller minskar tryggheten. Förutsättningarna för att lyckas ökar dock betydligt om perspektivet och kunskapen finns med r</w:t>
      </w:r>
      <w:r w:rsidRPr="00CA248F">
        <w:t>e</w:t>
      </w:r>
      <w:r w:rsidRPr="00CA248F">
        <w:t>dan på ett tidigt stadium av planeringen.</w:t>
      </w:r>
    </w:p>
    <w:p w:rsidR="00DA4AC7" w:rsidRPr="00CA248F" w:rsidRDefault="00DA4AC7">
      <w:pPr>
        <w:pStyle w:val="Normaltindrag"/>
        <w:shd w:val="clear" w:color="000000" w:fill="auto"/>
      </w:pPr>
      <w:r w:rsidRPr="00CA248F">
        <w:t>I stadsplaneringen måste man exempelvis medvetet skilja kvinnor och män åt i analysen, eftersom kvinnor och män inte upplever trygghet och säkerhet på samma sätt. I dag läggs generellt för liten tonvikt vid just kvinnors rädsla. Frågorna om stadens tillgänglighet och om trygghet behandlas som könsne</w:t>
      </w:r>
      <w:r w:rsidRPr="00CA248F">
        <w:t>u</w:t>
      </w:r>
      <w:r w:rsidRPr="00CA248F">
        <w:t>trala fast de inte är det. K</w:t>
      </w:r>
      <w:r w:rsidRPr="00CA248F">
        <w:rPr>
          <w:rStyle w:val="strong"/>
          <w:rFonts w:ascii="Times New Roman" w:hAnsi="Times New Roman"/>
          <w:color w:val="000000"/>
        </w:rPr>
        <w:t>vinnors rädsla för brott måste tillmätas större bet</w:t>
      </w:r>
      <w:r w:rsidRPr="00CA248F">
        <w:rPr>
          <w:rStyle w:val="strong"/>
          <w:rFonts w:ascii="Times New Roman" w:hAnsi="Times New Roman"/>
          <w:color w:val="000000"/>
        </w:rPr>
        <w:t>y</w:t>
      </w:r>
      <w:r w:rsidRPr="00CA248F">
        <w:rPr>
          <w:rStyle w:val="strong"/>
          <w:rFonts w:ascii="Times New Roman" w:hAnsi="Times New Roman"/>
          <w:color w:val="000000"/>
        </w:rPr>
        <w:t xml:space="preserve">delse. </w:t>
      </w:r>
      <w:r w:rsidRPr="00CA248F">
        <w:t>Om trygghetsaspekten alltid beaktas i ett tidigt skede av den kommun</w:t>
      </w:r>
      <w:r w:rsidRPr="00CA248F">
        <w:t>a</w:t>
      </w:r>
      <w:r w:rsidRPr="00CA248F">
        <w:t>la planeringen slipper man de svårigheter och ökade kostnader som det inn</w:t>
      </w:r>
      <w:r w:rsidRPr="00CA248F">
        <w:t>e</w:t>
      </w:r>
      <w:r w:rsidRPr="00CA248F">
        <w:t>bär att i stället rätta till misstagen i efterhand.</w:t>
      </w:r>
    </w:p>
    <w:p w:rsidR="00DA4AC7" w:rsidRPr="00CA248F" w:rsidRDefault="00DA4AC7">
      <w:pPr>
        <w:pStyle w:val="Normaltindrag"/>
        <w:shd w:val="clear" w:color="000000" w:fill="auto"/>
      </w:pPr>
      <w:r w:rsidRPr="00CA248F">
        <w:t>Generellt kan man säga att en trygg plats är en plats där många olika so</w:t>
      </w:r>
      <w:r w:rsidRPr="00CA248F">
        <w:t>r</w:t>
      </w:r>
      <w:r w:rsidRPr="00CA248F">
        <w:t>ters människor rör sig. Mötesplatser skapar trygghetskänslor oavsett om det är främlingar som finns omkring oss. Studier som jämfört olika typer av stad</w:t>
      </w:r>
      <w:r w:rsidRPr="00CA248F">
        <w:t>s</w:t>
      </w:r>
      <w:r w:rsidRPr="00CA248F">
        <w:t>planers inverkan på trygghet och säkerhet har visat att om gatorna följer ett rutsystem, kantade av hus med fönster mot gatan, blir det en bättre geno</w:t>
      </w:r>
      <w:r w:rsidRPr="00CA248F">
        <w:t>m</w:t>
      </w:r>
      <w:r w:rsidRPr="00CA248F">
        <w:t>strömning av människor och trafik</w:t>
      </w:r>
      <w:r w:rsidR="00A84F65" w:rsidRPr="00CA248F">
        <w:t>,</w:t>
      </w:r>
      <w:r w:rsidRPr="00CA248F">
        <w:t xml:space="preserve"> vilket leder till ett ökat antal mötesplatser och fler människor. I en befintlig miljö kan detta vara svårt att förändra, men en och annan gata kanske kan rätas ut och återvändsgränder tas bort. Hållpla</w:t>
      </w:r>
      <w:r w:rsidRPr="00CA248F">
        <w:t>t</w:t>
      </w:r>
      <w:r w:rsidRPr="00CA248F">
        <w:t>ser långt från bostäder är en annan fråga som är enkel att såväl nyplanera som att förändra.</w:t>
      </w:r>
    </w:p>
    <w:p w:rsidR="00DA4AC7" w:rsidRPr="00CA248F" w:rsidRDefault="00DA4AC7">
      <w:pPr>
        <w:pStyle w:val="Normaltindrag"/>
        <w:shd w:val="clear" w:color="000000" w:fill="auto"/>
      </w:pPr>
      <w:r w:rsidRPr="00CA248F">
        <w:t>I ett exempel på trygghetsskapande arbete i Toronto, Kanada, låter man t.ex. numera passagerarna hoppa av bussarna var som helst längs färden under nattetid – detta främst för att kvinnor ska slippa den ensliga och ofta dåligt upplysta vägen mellan busshållplats och bostad. Vidare kan motionsslingan, avskilda cykelvägar, dålig belysning och gångtunnlar skapa stor otrygghet bland kvinnor. Det är olämpligt med slutna rum med höga häc</w:t>
      </w:r>
      <w:r w:rsidR="00A84F65" w:rsidRPr="00CA248F">
        <w:t>kar eller växter. Fri sikt ska</w:t>
      </w:r>
      <w:r w:rsidRPr="00CA248F">
        <w:t xml:space="preserve"> alltid eftersträvas.</w:t>
      </w:r>
    </w:p>
    <w:p w:rsidR="00DA4AC7" w:rsidRPr="00CA248F" w:rsidRDefault="00DA4AC7">
      <w:pPr>
        <w:pStyle w:val="Normaltindrag"/>
        <w:shd w:val="clear" w:color="000000" w:fill="auto"/>
      </w:pPr>
      <w:r w:rsidRPr="00CA248F">
        <w:t>I Umeå förändrades ett parkeringshus utifrån ett jämställdhetsperspektiv. Frågor som ställdes var hur det var att vara kvinna eller man i denna miljö, hur det var att vara kvinna eller man med småbarn i denna miljö, hur det var att vara en gammal kvinna eller man och om miljön i parkeringshuset kändes otrygg. Efter analysen av dessa frågor, blev slutsatserna att parkeringshuset bör förändras enligt följande:</w:t>
      </w:r>
    </w:p>
    <w:p w:rsidR="00DA4AC7" w:rsidRPr="00CA248F" w:rsidRDefault="00DA4AC7">
      <w:pPr>
        <w:pStyle w:val="PunktlistaBomb"/>
        <w:shd w:val="clear" w:color="000000" w:fill="auto"/>
        <w:tabs>
          <w:tab w:val="clear" w:pos="360"/>
        </w:tabs>
      </w:pPr>
      <w:r w:rsidRPr="00CA248F">
        <w:t>Ramperna mellan varje parkeringsdäck lutade kraftigt, vilket gjorde det svårt och farligt för den som drar barnvagn eller använder rullstol.</w:t>
      </w:r>
    </w:p>
    <w:p w:rsidR="00DA4AC7" w:rsidRPr="00CA248F" w:rsidRDefault="00DA4AC7">
      <w:pPr>
        <w:pStyle w:val="PunktlistaBomb"/>
        <w:shd w:val="clear" w:color="000000" w:fill="auto"/>
        <w:tabs>
          <w:tab w:val="clear" w:pos="360"/>
        </w:tabs>
        <w:spacing w:before="0"/>
      </w:pPr>
      <w:r w:rsidRPr="00CA248F">
        <w:t>Grå betong gav ett mörkt och trist intryck.</w:t>
      </w:r>
    </w:p>
    <w:p w:rsidR="00DA4AC7" w:rsidRPr="00CA248F" w:rsidRDefault="00DA4AC7">
      <w:pPr>
        <w:pStyle w:val="PunktlistaBomb"/>
        <w:shd w:val="clear" w:color="000000" w:fill="auto"/>
        <w:tabs>
          <w:tab w:val="clear" w:pos="360"/>
        </w:tabs>
        <w:spacing w:before="0"/>
      </w:pPr>
      <w:r w:rsidRPr="00CA248F">
        <w:t>Trapphusen på utsidan gav känsla av instängdhet och var obehagliga att nyttja.</w:t>
      </w:r>
    </w:p>
    <w:p w:rsidR="00DA4AC7" w:rsidRPr="00CA248F" w:rsidRDefault="00DA4AC7">
      <w:pPr>
        <w:pStyle w:val="PunktlistaBomb"/>
        <w:shd w:val="clear" w:color="000000" w:fill="auto"/>
        <w:tabs>
          <w:tab w:val="clear" w:pos="360"/>
        </w:tabs>
        <w:spacing w:before="0"/>
      </w:pPr>
      <w:r w:rsidRPr="00CA248F">
        <w:t>Det fanns inga skyltar till hissarna.</w:t>
      </w:r>
    </w:p>
    <w:p w:rsidR="00DA4AC7" w:rsidRPr="00CA248F" w:rsidRDefault="00DA4AC7">
      <w:pPr>
        <w:shd w:val="clear" w:color="000000" w:fill="auto"/>
      </w:pPr>
      <w:r w:rsidRPr="00CA248F">
        <w:t>Mot bakgrund av analysen gjordes sedan förändringar som upplevdes positivt av de kvinnor som besökte parkeringshuset.</w:t>
      </w:r>
    </w:p>
    <w:p w:rsidR="00DA4AC7" w:rsidRPr="00CA248F" w:rsidRDefault="00DA4AC7">
      <w:pPr>
        <w:pStyle w:val="Normaltindrag"/>
        <w:shd w:val="clear" w:color="000000" w:fill="auto"/>
      </w:pPr>
      <w:r w:rsidRPr="00CA248F">
        <w:t>Enkelt uttryckt handlar det om vilken sorts stad vi vill ha</w:t>
      </w:r>
      <w:r w:rsidR="00A84F65" w:rsidRPr="00CA248F">
        <w:t>,</w:t>
      </w:r>
      <w:r w:rsidRPr="00CA248F">
        <w:t xml:space="preserve"> och det är till sist en fråga om att arbeta utifrån en helhetssyn som inte bör lämnas över till de privata intressenter som är villiga att sälja säkerhet som vilken vara som helst.</w:t>
      </w:r>
    </w:p>
    <w:p w:rsidR="00DA4AC7" w:rsidRPr="00CA248F" w:rsidRDefault="00DA4AC7">
      <w:pPr>
        <w:pStyle w:val="Rubrik1"/>
        <w:shd w:val="clear" w:color="000000" w:fill="auto"/>
      </w:pPr>
      <w:bookmarkStart w:id="77" w:name="_Toc117747533"/>
      <w:bookmarkStart w:id="78" w:name="_Toc115597172"/>
      <w:bookmarkStart w:id="79" w:name="_Toc115597326"/>
      <w:bookmarkStart w:id="80" w:name="_Toc117747534"/>
      <w:bookmarkStart w:id="81" w:name="_Toc149102858"/>
      <w:bookmarkStart w:id="82" w:name="_Toc149102872"/>
      <w:bookmarkStart w:id="83" w:name="_Toc149103135"/>
      <w:bookmarkStart w:id="84" w:name="_Toc149109066"/>
      <w:bookmarkStart w:id="85" w:name="_Toc149120418"/>
      <w:bookmarkStart w:id="86" w:name="_Toc150994734"/>
      <w:bookmarkEnd w:id="77"/>
      <w:bookmarkEnd w:id="78"/>
      <w:bookmarkEnd w:id="79"/>
      <w:bookmarkEnd w:id="80"/>
      <w:r w:rsidRPr="00CA248F">
        <w:t>Inför jämställdhetskonsekvensbeskrivningar</w:t>
      </w:r>
      <w:bookmarkEnd w:id="81"/>
      <w:bookmarkEnd w:id="82"/>
      <w:bookmarkEnd w:id="83"/>
      <w:bookmarkEnd w:id="84"/>
      <w:bookmarkEnd w:id="85"/>
      <w:bookmarkEnd w:id="86"/>
    </w:p>
    <w:p w:rsidR="00DA4AC7" w:rsidRPr="00CA248F" w:rsidRDefault="00DA4AC7">
      <w:pPr>
        <w:shd w:val="clear" w:color="000000" w:fill="auto"/>
      </w:pPr>
      <w:r w:rsidRPr="00CA248F">
        <w:t>Problemet med att få en jämställd planering beror inte bara på ovilja utan är ofta en brist på kunskap om hur en</w:t>
      </w:r>
      <w:r w:rsidR="00A84F65" w:rsidRPr="00CA248F">
        <w:t xml:space="preserve"> sådan jämställd planering ska</w:t>
      </w:r>
      <w:r w:rsidRPr="00CA248F">
        <w:t xml:space="preserve"> genomföras. Det saknas metoder för att synliggöra skillnader mellan kvinnor och män. Det är fortfarande alldeles för få planerare och förtroendevalda som från början har med ett jämställdhetsperspektiv. I bästa fall kommer jämställdhetsaspe</w:t>
      </w:r>
      <w:r w:rsidRPr="00CA248F">
        <w:t>k</w:t>
      </w:r>
      <w:r w:rsidRPr="00CA248F">
        <w:t>terna in i ett senare skede, men blir då en sidofåra i stället för att vara en int</w:t>
      </w:r>
      <w:r w:rsidRPr="00CA248F">
        <w:t>e</w:t>
      </w:r>
      <w:r w:rsidRPr="00CA248F">
        <w:t>grerad del av samhällsplaneringen. Det är vanligt att jämställdhetsperspekt</w:t>
      </w:r>
      <w:r w:rsidRPr="00CA248F">
        <w:t>i</w:t>
      </w:r>
      <w:r w:rsidRPr="00CA248F">
        <w:t>vet saknas i planens visioner och i de övergripande målen med förändringen.</w:t>
      </w:r>
    </w:p>
    <w:p w:rsidR="00DA4AC7" w:rsidRPr="00CA248F" w:rsidRDefault="00DA4AC7">
      <w:pPr>
        <w:pStyle w:val="Normaltindrag"/>
        <w:shd w:val="clear" w:color="000000" w:fill="auto"/>
      </w:pPr>
      <w:r w:rsidRPr="00CA248F">
        <w:t>Ett sätt att råda bot på ovan nämnda problem är att beskrivningen av ko</w:t>
      </w:r>
      <w:r w:rsidRPr="00CA248F">
        <w:t>n</w:t>
      </w:r>
      <w:r w:rsidRPr="00CA248F">
        <w:t>sekvenserna för jämställdheten blir ett obligatoriskt inslag i detalj- och öve</w:t>
      </w:r>
      <w:r w:rsidRPr="00CA248F">
        <w:t>r</w:t>
      </w:r>
      <w:r w:rsidRPr="00CA248F">
        <w:t>siktsplaner. Konsekvensbeskrivningen skulle då kunna vara ett beslutsunde</w:t>
      </w:r>
      <w:r w:rsidRPr="00CA248F">
        <w:t>r</w:t>
      </w:r>
      <w:r w:rsidRPr="00CA248F">
        <w:t>lag på liknande sätt som dagens miljökonsekvensbeskrivningar (MKB). Om förslaget inte bedöms ha någon inverkan från jämställdhetssynpunkt ska även detta noteras, på samma sätt som dagens MKB enligt plan- och bygglagen.</w:t>
      </w:r>
    </w:p>
    <w:p w:rsidR="00DA4AC7" w:rsidRPr="00CA248F" w:rsidRDefault="00DA4AC7">
      <w:pPr>
        <w:pStyle w:val="Normaltindrag"/>
        <w:shd w:val="clear" w:color="000000" w:fill="auto"/>
      </w:pPr>
      <w:r w:rsidRPr="00CA248F">
        <w:t>J</w:t>
      </w:r>
      <w:r w:rsidR="00A84F65" w:rsidRPr="00CA248F">
        <w:t>ämställdhetskonsekvenserna ska</w:t>
      </w:r>
      <w:r w:rsidRPr="00CA248F">
        <w:t xml:space="preserve"> kunna utläsas som en del av de sociala frågorna. I de kommuner där jämställdhetsperspektivet varit en naturlig del i början av planprocessen har resultatet varit positivt. Genom att använda jä</w:t>
      </w:r>
      <w:r w:rsidRPr="00CA248F">
        <w:t>m</w:t>
      </w:r>
      <w:r w:rsidRPr="00CA248F">
        <w:t>ställdhetskonsekvensbeskrivningar som metod blir det lättare att synliggöra skillnader mellan kvinnor och män. Regeringen bör därför utreda förutsät</w:t>
      </w:r>
      <w:r w:rsidRPr="00CA248F">
        <w:t>t</w:t>
      </w:r>
      <w:r w:rsidRPr="00CA248F">
        <w:t>ningarna för att införa krav på jämställdhetskonsekvensbeskrivningar i plan- och bygglagen.</w:t>
      </w:r>
    </w:p>
    <w:p w:rsidR="00DA4AC7" w:rsidRPr="00CA248F" w:rsidRDefault="00DA4AC7">
      <w:pPr>
        <w:pStyle w:val="Normaltindrag"/>
        <w:shd w:val="clear" w:color="000000" w:fill="auto"/>
      </w:pPr>
      <w:r w:rsidRPr="00CA248F">
        <w:t>Detta bör riksdagen som sin mening ge regeringen till känna.</w:t>
      </w:r>
    </w:p>
    <w:p w:rsidR="00DA4AC7" w:rsidRPr="00CA248F" w:rsidRDefault="00DA4AC7">
      <w:pPr>
        <w:pStyle w:val="Rubrik1"/>
        <w:shd w:val="clear" w:color="000000" w:fill="auto"/>
      </w:pPr>
      <w:bookmarkStart w:id="87" w:name="_Toc115597173"/>
      <w:bookmarkStart w:id="88" w:name="_Toc115597327"/>
      <w:bookmarkStart w:id="89" w:name="_Toc117747535"/>
      <w:bookmarkStart w:id="90" w:name="_Toc149102859"/>
      <w:bookmarkStart w:id="91" w:name="_Toc149102873"/>
      <w:bookmarkStart w:id="92" w:name="_Toc149103136"/>
      <w:bookmarkStart w:id="93" w:name="_Toc149109067"/>
      <w:bookmarkStart w:id="94" w:name="_Toc149120419"/>
      <w:bookmarkStart w:id="95" w:name="_Toc150994735"/>
      <w:bookmarkEnd w:id="87"/>
      <w:bookmarkEnd w:id="88"/>
      <w:bookmarkEnd w:id="89"/>
      <w:r w:rsidRPr="00CA248F">
        <w:t>Krav på könsuppdelad statistik i planeringsdokumenten</w:t>
      </w:r>
      <w:bookmarkEnd w:id="90"/>
      <w:bookmarkEnd w:id="91"/>
      <w:bookmarkEnd w:id="92"/>
      <w:bookmarkEnd w:id="93"/>
      <w:bookmarkEnd w:id="94"/>
      <w:bookmarkEnd w:id="95"/>
    </w:p>
    <w:p w:rsidR="00DA4AC7" w:rsidRPr="00CA248F" w:rsidRDefault="00A84F65">
      <w:pPr>
        <w:shd w:val="clear" w:color="000000" w:fill="auto"/>
      </w:pPr>
      <w:r w:rsidRPr="00CA248F">
        <w:t>Om man ska</w:t>
      </w:r>
      <w:r w:rsidR="00DA4AC7" w:rsidRPr="00CA248F">
        <w:t xml:space="preserve"> lyckas i ambitionen med att få en mer jämställd planering krävs det en könsuppdelad statistik. Med könsuppdelad statistik är det lättare att göra konsekvensanalyser för bägge könen. Innan man över huvud taget kan göra förändringar ur ett jämställdhetsperspektiv inom den fysiska planeringen måste man ta reda på vilka skillnader eller likheter som råder mellan könen. Utan denna bakgrundstatistik blir det svårt att sätta in åtgärder, eftersom man inte vet vilka skillnader som råder mellan kvinnor och män. En könsuppdelad statistik utgör sålunda ett värdefullt kunskapsunderlag.</w:t>
      </w:r>
    </w:p>
    <w:p w:rsidR="00DA4AC7" w:rsidRPr="00CA248F" w:rsidRDefault="00DA4AC7">
      <w:pPr>
        <w:pStyle w:val="Normaltindrag"/>
        <w:shd w:val="clear" w:color="000000" w:fill="auto"/>
      </w:pPr>
      <w:r w:rsidRPr="00CA248F">
        <w:t>Könsuppdelad statistik bör alltid finnas med som underlag i samband med framtagande av översiktsplaner, detaljplaner och andra dokument som har betydelse för framtidens fysiska planering.</w:t>
      </w:r>
    </w:p>
    <w:p w:rsidR="00DA4AC7" w:rsidRPr="00CA248F" w:rsidRDefault="00DA4AC7">
      <w:pPr>
        <w:pStyle w:val="Normaltindrag"/>
        <w:shd w:val="clear" w:color="000000" w:fill="auto"/>
      </w:pPr>
      <w:r w:rsidRPr="00CA248F">
        <w:t>Detta bör riksdagen som sin mening ge regeringen till känna.</w:t>
      </w:r>
    </w:p>
    <w:p w:rsidR="00DA4AC7" w:rsidRPr="00CA248F" w:rsidRDefault="00DA4AC7">
      <w:pPr>
        <w:pStyle w:val="Rubrik1"/>
        <w:shd w:val="clear" w:color="000000" w:fill="auto"/>
      </w:pPr>
      <w:bookmarkStart w:id="96" w:name="_Toc115597174"/>
      <w:bookmarkStart w:id="97" w:name="_Toc115597328"/>
      <w:bookmarkStart w:id="98" w:name="_Toc117747536"/>
      <w:bookmarkStart w:id="99" w:name="_Toc149102860"/>
      <w:bookmarkStart w:id="100" w:name="_Toc149102874"/>
      <w:bookmarkStart w:id="101" w:name="_Toc149103137"/>
      <w:bookmarkStart w:id="102" w:name="_Toc149109068"/>
      <w:bookmarkStart w:id="103" w:name="_Toc149120420"/>
      <w:bookmarkStart w:id="104" w:name="_Toc150994736"/>
      <w:bookmarkEnd w:id="96"/>
      <w:bookmarkEnd w:id="97"/>
      <w:bookmarkEnd w:id="98"/>
      <w:r w:rsidRPr="00CA248F">
        <w:t>Styr de statliga myndigheterna</w:t>
      </w:r>
      <w:bookmarkEnd w:id="99"/>
      <w:bookmarkEnd w:id="100"/>
      <w:bookmarkEnd w:id="101"/>
      <w:bookmarkEnd w:id="102"/>
      <w:bookmarkEnd w:id="103"/>
      <w:bookmarkEnd w:id="104"/>
    </w:p>
    <w:p w:rsidR="00DA4AC7" w:rsidRPr="00CA248F" w:rsidRDefault="00DA4AC7">
      <w:pPr>
        <w:shd w:val="clear" w:color="000000" w:fill="auto"/>
      </w:pPr>
      <w:r w:rsidRPr="00CA248F">
        <w:t xml:space="preserve">Kvaliteten i </w:t>
      </w:r>
      <w:r w:rsidR="0021384E" w:rsidRPr="00CA248F">
        <w:t xml:space="preserve">myndigheternas </w:t>
      </w:r>
      <w:r w:rsidRPr="00CA248F">
        <w:t>jämställdhetsarbete måste höjas avsevärt.</w:t>
      </w:r>
      <w:r w:rsidR="0021384E" w:rsidRPr="00CA248F">
        <w:t xml:space="preserve"> Statlig verksamhet </w:t>
      </w:r>
      <w:r w:rsidR="00F4020B" w:rsidRPr="00CA248F">
        <w:t xml:space="preserve">bör </w:t>
      </w:r>
      <w:r w:rsidR="0021384E" w:rsidRPr="00CA248F">
        <w:t>delas in i utgiftsområden och politikområden och omfattas av resultatstyrningen i staten. De statliga organen har ett ansvar för att integrera jämställdhetsperspektiv i sin verksamhet, och staten bör ställa krav på att jämställdhetskonsekvenserna beskrivs i samband med ett myndighetsbeslut. Detta kan staten ålägga myndigheterna genom att i regleringsbrev eller i</w:t>
      </w:r>
      <w:r w:rsidR="0021384E" w:rsidRPr="00CA248F">
        <w:t>n</w:t>
      </w:r>
      <w:r w:rsidR="0021384E" w:rsidRPr="00CA248F">
        <w:t>struktion ställa krav på de myndigheter som handhar markanvändning och byggande.</w:t>
      </w:r>
    </w:p>
    <w:p w:rsidR="00DA4AC7" w:rsidRPr="00CA248F" w:rsidRDefault="00DA4AC7">
      <w:pPr>
        <w:pStyle w:val="Normaltindrag"/>
        <w:shd w:val="clear" w:color="000000" w:fill="auto"/>
      </w:pPr>
      <w:r w:rsidRPr="00CA248F">
        <w:t>Med anledning av ovanstående bör regeringen i regleringsbrev eller i</w:t>
      </w:r>
      <w:r w:rsidRPr="00CA248F">
        <w:t>n</w:t>
      </w:r>
      <w:r w:rsidRPr="00CA248F">
        <w:t>strukt</w:t>
      </w:r>
      <w:r w:rsidR="00A84F65" w:rsidRPr="00CA248F">
        <w:t>ion ställa krav på att det ska</w:t>
      </w:r>
      <w:r w:rsidRPr="00CA248F">
        <w:t xml:space="preserve"> upprättas analyser om konsekvenserna för jämställdheten av olika myndighetsbeslut som rör markanvändning, byggande och rumslig struktur.</w:t>
      </w:r>
    </w:p>
    <w:p w:rsidR="00DA4AC7" w:rsidRPr="00CA248F" w:rsidRDefault="00DA4AC7">
      <w:pPr>
        <w:pStyle w:val="Normaltindrag"/>
        <w:shd w:val="clear" w:color="000000" w:fill="auto"/>
      </w:pPr>
      <w:r w:rsidRPr="00CA248F">
        <w:t>Detta bör riksdagen som sin mening ge regeringen till känna.</w:t>
      </w:r>
    </w:p>
    <w:p w:rsidR="003F0E64" w:rsidRPr="00CA248F" w:rsidRDefault="003F0E64">
      <w:pPr>
        <w:pStyle w:val="Rubrik2"/>
        <w:shd w:val="clear" w:color="000000" w:fill="auto"/>
      </w:pPr>
      <w:bookmarkStart w:id="105" w:name="_Toc149102861"/>
      <w:bookmarkStart w:id="106" w:name="_Toc149102875"/>
      <w:bookmarkStart w:id="107" w:name="_Toc149103138"/>
      <w:bookmarkStart w:id="108" w:name="_Toc149109069"/>
      <w:bookmarkStart w:id="109" w:name="_Toc149120421"/>
      <w:bookmarkStart w:id="110" w:name="_Toc150994737"/>
      <w:r w:rsidRPr="00CA248F">
        <w:t>Ändra plan- och bygglagens portalparagraf</w:t>
      </w:r>
      <w:bookmarkEnd w:id="105"/>
      <w:bookmarkEnd w:id="106"/>
      <w:bookmarkEnd w:id="107"/>
      <w:bookmarkEnd w:id="108"/>
      <w:bookmarkEnd w:id="109"/>
      <w:bookmarkEnd w:id="110"/>
    </w:p>
    <w:p w:rsidR="003F0E64" w:rsidRPr="00CA248F" w:rsidRDefault="003F0E64">
      <w:pPr>
        <w:shd w:val="clear" w:color="000000" w:fill="auto"/>
      </w:pPr>
      <w:r w:rsidRPr="00CA248F">
        <w:t>Plan- och bygglagens portalparagraf har följande lydelse:</w:t>
      </w:r>
    </w:p>
    <w:p w:rsidR="003F0E64" w:rsidRPr="00CA248F" w:rsidRDefault="003F0E64">
      <w:pPr>
        <w:pStyle w:val="Citat"/>
        <w:shd w:val="clear" w:color="000000" w:fill="auto"/>
      </w:pPr>
      <w:r w:rsidRPr="00CA248F">
        <w:t>1 § Denna lag innehåller bestämmelser om planläggning av mark och vatten och om byggande. Bestämmelserna syftar till att med beaktande av den enskilda människans frihet främja en samhällsutveckling med jäml</w:t>
      </w:r>
      <w:r w:rsidRPr="00CA248F">
        <w:t>i</w:t>
      </w:r>
      <w:r w:rsidRPr="00CA248F">
        <w:t>ka och goda sociala levnadsförhållanden och en god och långsiktigt hål</w:t>
      </w:r>
      <w:r w:rsidRPr="00CA248F">
        <w:t>l</w:t>
      </w:r>
      <w:r w:rsidRPr="00CA248F">
        <w:t>bar livsmiljö för människorna i dagens samhälle och för kommande g</w:t>
      </w:r>
      <w:r w:rsidRPr="00CA248F">
        <w:t>e</w:t>
      </w:r>
      <w:r w:rsidRPr="00CA248F">
        <w:t>nerationer.</w:t>
      </w:r>
    </w:p>
    <w:p w:rsidR="003F0E64" w:rsidRPr="00CA248F" w:rsidRDefault="003F0E64">
      <w:pPr>
        <w:shd w:val="clear" w:color="000000" w:fill="auto"/>
      </w:pPr>
      <w:r w:rsidRPr="00CA248F">
        <w:t>Det är alltså en könsblind portalparagraf som inte synli</w:t>
      </w:r>
      <w:r w:rsidR="00A84F65" w:rsidRPr="00CA248F">
        <w:t>ggör vare sig kvinnor eller män</w:t>
      </w:r>
      <w:r w:rsidRPr="00CA248F">
        <w:t xml:space="preserve"> och som därför upprätthåller normen som säger att människan är en man. I förarbetet till lagen går det dock att hitta skrivningar om att grun</w:t>
      </w:r>
      <w:r w:rsidRPr="00CA248F">
        <w:t>d</w:t>
      </w:r>
      <w:r w:rsidRPr="00CA248F">
        <w:t>läggande syften med lagen är ”att främja jämställdheten mellan kvinnor och män”. Konkret innebär detta att planläggningen bör bidra till väl fungerande arbetsmarknader och till att bostadsområdena utformas så att olika former av boende kan integreras och kvinnors deltagande i förvärvsarbete kan underlä</w:t>
      </w:r>
      <w:r w:rsidRPr="00CA248F">
        <w:t>t</w:t>
      </w:r>
      <w:r w:rsidRPr="00CA248F">
        <w:t>tas. En viktig notering är att jämställdheten här kopplas till förvärvsarbete och inte till möjligheten att delta i utformningen av den fysiska miljön.</w:t>
      </w:r>
    </w:p>
    <w:p w:rsidR="002C0127" w:rsidRPr="00CA248F" w:rsidRDefault="003F0E64">
      <w:pPr>
        <w:pStyle w:val="Normaltindrag"/>
        <w:shd w:val="clear" w:color="000000" w:fill="auto"/>
      </w:pPr>
      <w:r w:rsidRPr="00CA248F">
        <w:t>Det finns alltså ganska mycket som talar för att portalparagrafen måste ändras. Jämställdhetsperspektivet måste påverka förfarandet vid upprättandet av plandokument såsom detaljplaner och översiktsplaner. En ändring av PBL leder naturligtvis inte direkt till förändringar i analys av hur markanvändnin</w:t>
      </w:r>
      <w:r w:rsidRPr="00CA248F">
        <w:t>g</w:t>
      </w:r>
      <w:r w:rsidRPr="00CA248F">
        <w:t>en påverkar kvinnor och män. Men det är ändå en viktig politisk signal som riksdagen sänder ut till kommunerna, som innehar planmonopol över mark och vatten. Jämställdhetsaspekterna bör därför konkretiseras i plan- och byg</w:t>
      </w:r>
      <w:r w:rsidRPr="00CA248F">
        <w:t>g</w:t>
      </w:r>
      <w:r w:rsidRPr="00CA248F">
        <w:t>lagen genom ett tillägg i själva portalparagrafen.</w:t>
      </w:r>
    </w:p>
    <w:p w:rsidR="003F0E64" w:rsidRPr="00CA248F" w:rsidRDefault="003F0E64">
      <w:pPr>
        <w:pStyle w:val="Normaltindrag"/>
        <w:shd w:val="clear" w:color="000000" w:fill="auto"/>
      </w:pPr>
      <w:r w:rsidRPr="00CA248F">
        <w:t>Detta bör riksdagen som sin mening ge regeringen till känna.</w:t>
      </w:r>
    </w:p>
    <w:p w:rsidR="003F0E64" w:rsidRPr="00CA248F" w:rsidRDefault="003F0E64">
      <w:pPr>
        <w:pStyle w:val="Normaltindrag"/>
        <w:shd w:val="clear" w:color="000000" w:fill="auto"/>
        <w:rPr>
          <w:color w:val="000000"/>
        </w:rPr>
      </w:pPr>
      <w:r w:rsidRPr="00CA248F">
        <w:rPr>
          <w:color w:val="000000"/>
        </w:rPr>
        <w:t>Det är även viktigt att Sverige driver frågan om vikten av ett jämställ</w:t>
      </w:r>
      <w:r w:rsidRPr="00CA248F">
        <w:rPr>
          <w:color w:val="000000"/>
        </w:rPr>
        <w:t>d</w:t>
      </w:r>
      <w:r w:rsidRPr="00CA248F">
        <w:rPr>
          <w:color w:val="000000"/>
        </w:rPr>
        <w:t>hetsperspektiv i EU. Den europeiska unionen har många dokument som är kopplade till miljö och fysisk planering. Sverige bör aktivt verka för att ett jämställdhetsperspektiv inarbetas i alla EU:s olika dokument som rör miljön och den fysiska planeringen.</w:t>
      </w:r>
    </w:p>
    <w:p w:rsidR="003F0E64" w:rsidRPr="00CA248F" w:rsidRDefault="003F0E64">
      <w:pPr>
        <w:pStyle w:val="Normaltindrag"/>
        <w:shd w:val="clear" w:color="000000" w:fill="auto"/>
      </w:pPr>
      <w:r w:rsidRPr="00CA248F">
        <w:t>Detta bör riksdagen som sin mening ge regeringen till känna.</w:t>
      </w:r>
    </w:p>
    <w:p w:rsidR="00DA4AC7" w:rsidRPr="00CA248F" w:rsidRDefault="00DA4AC7">
      <w:pPr>
        <w:pStyle w:val="Rubrik1"/>
        <w:shd w:val="clear" w:color="000000" w:fill="auto"/>
      </w:pPr>
      <w:bookmarkStart w:id="111" w:name="_Toc115597175"/>
      <w:bookmarkStart w:id="112" w:name="_Toc115597329"/>
      <w:bookmarkStart w:id="113" w:name="_Toc117747537"/>
      <w:bookmarkStart w:id="114" w:name="_Toc149102862"/>
      <w:bookmarkStart w:id="115" w:name="_Toc149102876"/>
      <w:bookmarkStart w:id="116" w:name="_Toc149103139"/>
      <w:bookmarkStart w:id="117" w:name="_Toc149109070"/>
      <w:bookmarkStart w:id="118" w:name="_Toc149120422"/>
      <w:bookmarkStart w:id="119" w:name="_Toc150994738"/>
      <w:bookmarkEnd w:id="111"/>
      <w:bookmarkEnd w:id="112"/>
      <w:bookmarkEnd w:id="113"/>
      <w:r w:rsidRPr="00CA248F">
        <w:t>Starta pilotprojekt i kommunerna</w:t>
      </w:r>
      <w:bookmarkEnd w:id="114"/>
      <w:bookmarkEnd w:id="115"/>
      <w:bookmarkEnd w:id="116"/>
      <w:bookmarkEnd w:id="117"/>
      <w:bookmarkEnd w:id="118"/>
      <w:bookmarkEnd w:id="119"/>
    </w:p>
    <w:p w:rsidR="00DA4AC7" w:rsidRPr="00CA248F" w:rsidRDefault="00DA4AC7">
      <w:pPr>
        <w:shd w:val="clear" w:color="000000" w:fill="auto"/>
      </w:pPr>
      <w:r w:rsidRPr="00CA248F">
        <w:t>År 1996 presenterade Boverket en rapport, Hela samhället, som beskrev jä</w:t>
      </w:r>
      <w:r w:rsidRPr="00CA248F">
        <w:t>m</w:t>
      </w:r>
      <w:r w:rsidRPr="00CA248F">
        <w:t>ställdhetsaspekter på fysisk planering och byggd miljö. Boverket föreslog ett antal åtgärder för att fortsätta arbetet med kunskapsbyggnad och attitydfö</w:t>
      </w:r>
      <w:r w:rsidRPr="00CA248F">
        <w:t>r</w:t>
      </w:r>
      <w:r w:rsidRPr="00CA248F">
        <w:t>ändring när det gäller jämställdhet och fysisk planering. Ett av förslagen var att starta ett kommunförsök i cirka tio kommuner. Här skulle både glesbygd</w:t>
      </w:r>
      <w:r w:rsidRPr="00CA248F">
        <w:t>s</w:t>
      </w:r>
      <w:r w:rsidRPr="00CA248F">
        <w:t>kommuner och tätbebyggda kommuner delta. Tanken var att kommunerna själva skulle ansöka och formulera projektansökan. Kommunerna skulle ålä</w:t>
      </w:r>
      <w:r w:rsidRPr="00CA248F">
        <w:t>g</w:t>
      </w:r>
      <w:r w:rsidRPr="00CA248F">
        <w:t>gas att sätta upp mål för vad de ville åstadkomma och sedan redovisa result</w:t>
      </w:r>
      <w:r w:rsidRPr="00CA248F">
        <w:t>a</w:t>
      </w:r>
      <w:r w:rsidRPr="00CA248F">
        <w:t>tet av arbetet. Boverket skrev:</w:t>
      </w:r>
    </w:p>
    <w:p w:rsidR="00DA4AC7" w:rsidRPr="00CA248F" w:rsidRDefault="00DA4AC7">
      <w:pPr>
        <w:pStyle w:val="Citat"/>
        <w:shd w:val="clear" w:color="000000" w:fill="auto"/>
      </w:pPr>
      <w:r w:rsidRPr="00CA248F">
        <w:t>Det är viktigt att kommunerna själva kommer med förslagen. Det kan gälla att arbeta med jämställt sammansatta arbetsgrupper, att särskilt fånga upp, engagera och lyfta fram kvinnor i planarbetet, att finna nya organisationsformer och arbetsmetoder, att pröva nya samrådsformer, att framställa planhandlingar och andra dokument där jämställdhetsaspe</w:t>
      </w:r>
      <w:r w:rsidRPr="00CA248F">
        <w:t>k</w:t>
      </w:r>
      <w:r w:rsidRPr="00CA248F">
        <w:t>terna tydliggjorts, att testa checklistor eller att finna andra metoder. Målet ska vara att jämställdhetsperspektiv på sikt integreras i den ordinarie verksamheten.</w:t>
      </w:r>
    </w:p>
    <w:p w:rsidR="00DA4AC7" w:rsidRPr="00CA248F" w:rsidRDefault="00DA4AC7">
      <w:pPr>
        <w:shd w:val="clear" w:color="000000" w:fill="auto"/>
      </w:pPr>
      <w:r w:rsidRPr="00CA248F">
        <w:t>Kommunförsöken var tänkta att pågå i tre år för att därefter utvärderas. Under hela kommunförsöket skulle forskare vara inkopplade i arbetet och fungera som bollplank. Boverket skulle sköta administrationen av försöket, men u</w:t>
      </w:r>
      <w:r w:rsidRPr="00CA248F">
        <w:t>t</w:t>
      </w:r>
      <w:r w:rsidRPr="00CA248F">
        <w:t>värderingen var tänkt att ske i samråd med Naturvårdsverket, Nutek, Gle</w:t>
      </w:r>
      <w:r w:rsidRPr="00CA248F">
        <w:t>s</w:t>
      </w:r>
      <w:r w:rsidRPr="00CA248F">
        <w:t>bygdsverket och Kommunförbundet.</w:t>
      </w:r>
    </w:p>
    <w:p w:rsidR="00DA4AC7" w:rsidRPr="00CA248F" w:rsidRDefault="00DA4AC7">
      <w:pPr>
        <w:pStyle w:val="Normaltindrag"/>
        <w:shd w:val="clear" w:color="000000" w:fill="auto"/>
      </w:pPr>
      <w:r w:rsidRPr="00CA248F">
        <w:t>Dessvärre ledde Boverkets förslag inte till att något kommunförsök påbö</w:t>
      </w:r>
      <w:r w:rsidRPr="00CA248F">
        <w:t>r</w:t>
      </w:r>
      <w:r w:rsidRPr="00CA248F">
        <w:t>jades. Mycket talar för att upplägget med kommunförsök fortfarande är rel</w:t>
      </w:r>
      <w:r w:rsidRPr="00CA248F">
        <w:t>e</w:t>
      </w:r>
      <w:r w:rsidRPr="00CA248F">
        <w:t>vant och viktigt att genomföra. De erfarenheter som framkommer i samband med kommunförsöken kan utgöra en viktig länk till att bygga upp kunskaper och få till en attitydförändring. Regeringen bör därför ge Boverket i uppdrag att undersöka möjligheten att starta ett pilotprojekt i ett tiotal kommuner rörande jämställdhet och fysisk planering och att Boverket presenterar ett konkret förslag för projektets genomförande.</w:t>
      </w:r>
    </w:p>
    <w:p w:rsidR="00B93D6E" w:rsidRPr="00CA248F" w:rsidRDefault="00DA4AC7">
      <w:pPr>
        <w:pStyle w:val="Normaltindrag"/>
        <w:shd w:val="clear" w:color="000000" w:fill="auto"/>
      </w:pPr>
      <w:r w:rsidRPr="00CA248F">
        <w:t>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A248F">
        <w:trPr>
          <w:cantSplit/>
        </w:trPr>
        <w:tc>
          <w:tcPr>
            <w:tcW w:w="3046" w:type="dxa"/>
          </w:tcPr>
          <w:p w:rsidR="00237E0F" w:rsidRPr="00CA248F" w:rsidRDefault="00237E0F">
            <w:pPr>
              <w:pStyle w:val="UnderskriftDatum"/>
              <w:shd w:val="clear" w:color="000000" w:fill="auto"/>
              <w:spacing w:before="240"/>
            </w:pPr>
            <w:r w:rsidRPr="00CA248F">
              <w:t>Stockholm den 25 oktober 2006</w:t>
            </w:r>
          </w:p>
        </w:tc>
        <w:tc>
          <w:tcPr>
            <w:tcW w:w="3047" w:type="dxa"/>
          </w:tcPr>
          <w:p w:rsidR="00237E0F" w:rsidRPr="00CA248F" w:rsidRDefault="00237E0F">
            <w:pPr>
              <w:pStyle w:val="Underskrifter"/>
              <w:shd w:val="clear" w:color="000000" w:fill="auto"/>
              <w:spacing w:before="240"/>
            </w:pPr>
          </w:p>
        </w:tc>
      </w:tr>
      <w:tr w:rsidR="00000000" w:rsidRPr="00CA248F">
        <w:trPr>
          <w:cantSplit/>
        </w:trPr>
        <w:tc>
          <w:tcPr>
            <w:tcW w:w="3046" w:type="dxa"/>
          </w:tcPr>
          <w:p w:rsidR="00237E0F" w:rsidRPr="00CA248F" w:rsidRDefault="00237E0F">
            <w:pPr>
              <w:pStyle w:val="Underskrifter"/>
              <w:shd w:val="clear" w:color="000000" w:fill="auto"/>
            </w:pPr>
            <w:r w:rsidRPr="00CA248F">
              <w:t>Lars Ohly (v)</w:t>
            </w:r>
          </w:p>
        </w:tc>
        <w:tc>
          <w:tcPr>
            <w:tcW w:w="3046" w:type="dxa"/>
          </w:tcPr>
          <w:p w:rsidR="00237E0F" w:rsidRPr="00CA248F" w:rsidRDefault="00237E0F">
            <w:pPr>
              <w:pStyle w:val="Underskrifter"/>
              <w:shd w:val="clear" w:color="000000" w:fill="auto"/>
            </w:pPr>
          </w:p>
        </w:tc>
      </w:tr>
      <w:tr w:rsidR="00000000" w:rsidRPr="00CA248F">
        <w:trPr>
          <w:cantSplit/>
        </w:trPr>
        <w:tc>
          <w:tcPr>
            <w:tcW w:w="3046" w:type="dxa"/>
          </w:tcPr>
          <w:p w:rsidR="00237E0F" w:rsidRPr="00CA248F" w:rsidRDefault="00237E0F">
            <w:pPr>
              <w:pStyle w:val="Underskrifter"/>
              <w:shd w:val="clear" w:color="000000" w:fill="auto"/>
            </w:pPr>
            <w:r w:rsidRPr="00CA248F">
              <w:t>Marie Engström (v)</w:t>
            </w:r>
          </w:p>
        </w:tc>
        <w:tc>
          <w:tcPr>
            <w:tcW w:w="3046" w:type="dxa"/>
          </w:tcPr>
          <w:p w:rsidR="00237E0F" w:rsidRPr="00CA248F" w:rsidRDefault="00237E0F">
            <w:pPr>
              <w:pStyle w:val="Underskrifter"/>
              <w:shd w:val="clear" w:color="000000" w:fill="auto"/>
            </w:pPr>
            <w:r w:rsidRPr="00CA248F">
              <w:t>Wiwi-Anne Johansson (v)</w:t>
            </w:r>
          </w:p>
        </w:tc>
      </w:tr>
      <w:tr w:rsidR="00000000" w:rsidRPr="00CA248F">
        <w:trPr>
          <w:cantSplit/>
        </w:trPr>
        <w:tc>
          <w:tcPr>
            <w:tcW w:w="3046" w:type="dxa"/>
          </w:tcPr>
          <w:p w:rsidR="00237E0F" w:rsidRPr="00CA248F" w:rsidRDefault="00237E0F">
            <w:pPr>
              <w:pStyle w:val="Underskrifter"/>
              <w:shd w:val="clear" w:color="000000" w:fill="auto"/>
            </w:pPr>
            <w:r w:rsidRPr="00CA248F">
              <w:t>Elina Linna (v)</w:t>
            </w:r>
          </w:p>
        </w:tc>
        <w:tc>
          <w:tcPr>
            <w:tcW w:w="3046" w:type="dxa"/>
          </w:tcPr>
          <w:p w:rsidR="00237E0F" w:rsidRPr="00CA248F" w:rsidRDefault="00237E0F">
            <w:pPr>
              <w:pStyle w:val="Underskrifter"/>
              <w:shd w:val="clear" w:color="000000" w:fill="auto"/>
            </w:pPr>
            <w:r w:rsidRPr="00CA248F">
              <w:t>Peter Pedersen (v)</w:t>
            </w:r>
          </w:p>
        </w:tc>
      </w:tr>
      <w:tr w:rsidR="00000000" w:rsidRPr="00CA248F">
        <w:trPr>
          <w:cantSplit/>
        </w:trPr>
        <w:tc>
          <w:tcPr>
            <w:tcW w:w="3046" w:type="dxa"/>
          </w:tcPr>
          <w:p w:rsidR="00237E0F" w:rsidRPr="00CA248F" w:rsidRDefault="00237E0F">
            <w:pPr>
              <w:pStyle w:val="Underskrifter"/>
              <w:shd w:val="clear" w:color="000000" w:fill="auto"/>
            </w:pPr>
            <w:r w:rsidRPr="00CA248F">
              <w:t>Kent Persson (v)</w:t>
            </w:r>
          </w:p>
        </w:tc>
        <w:tc>
          <w:tcPr>
            <w:tcW w:w="3046" w:type="dxa"/>
          </w:tcPr>
          <w:p w:rsidR="00237E0F" w:rsidRPr="00CA248F" w:rsidRDefault="00237E0F">
            <w:pPr>
              <w:pStyle w:val="Underskrifter"/>
              <w:shd w:val="clear" w:color="000000" w:fill="auto"/>
            </w:pPr>
            <w:r w:rsidRPr="00CA248F">
              <w:t>Alice Åström (v)</w:t>
            </w:r>
          </w:p>
        </w:tc>
      </w:tr>
      <w:tr w:rsidR="00000000" w:rsidRPr="00CA248F">
        <w:trPr>
          <w:cantSplit/>
        </w:trPr>
        <w:tc>
          <w:tcPr>
            <w:tcW w:w="3046" w:type="dxa"/>
          </w:tcPr>
          <w:p w:rsidR="00237E0F" w:rsidRPr="00CA248F" w:rsidRDefault="00237E0F">
            <w:pPr>
              <w:pStyle w:val="Underskrifter"/>
              <w:shd w:val="clear" w:color="000000" w:fill="auto"/>
            </w:pPr>
            <w:r w:rsidRPr="00CA248F">
              <w:t>Egon Frid (v)</w:t>
            </w:r>
          </w:p>
        </w:tc>
        <w:tc>
          <w:tcPr>
            <w:tcW w:w="3046" w:type="dxa"/>
          </w:tcPr>
          <w:p w:rsidR="00237E0F" w:rsidRPr="00CA248F" w:rsidRDefault="00237E0F">
            <w:pPr>
              <w:pStyle w:val="Underskrifter"/>
              <w:shd w:val="clear" w:color="000000" w:fill="auto"/>
            </w:pPr>
          </w:p>
        </w:tc>
      </w:tr>
    </w:tbl>
    <w:p w:rsidR="00DA4AC7" w:rsidRPr="00CA248F" w:rsidRDefault="00DA4AC7">
      <w:pPr>
        <w:pStyle w:val="Normaltindrag"/>
        <w:shd w:val="clear" w:color="000000" w:fill="auto"/>
      </w:pPr>
    </w:p>
    <w:sectPr w:rsidR="00DA4AC7" w:rsidRPr="00CA248F" w:rsidSect="00A84F6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7E0F" w:rsidRPr="00CA248F" w:rsidRDefault="00237E0F">
      <w:r w:rsidRPr="00CA248F">
        <w:separator/>
      </w:r>
    </w:p>
  </w:endnote>
  <w:endnote w:type="continuationSeparator" w:id="0">
    <w:p w:rsidR="00237E0F" w:rsidRPr="00CA248F" w:rsidRDefault="00237E0F">
      <w:r w:rsidRPr="00CA24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2EC" w:rsidRPr="00CA248F" w:rsidRDefault="00CA248F" w:rsidP="00A84F65">
    <w:pPr>
      <w:pStyle w:val="Sidfot"/>
    </w:pPr>
    <w:r w:rsidRPr="00CA248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80579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4F65" w:rsidRDefault="00237E0F">
                          <w:pPr>
                            <w:pStyle w:val="NormalS5sidnrV"/>
                          </w:pPr>
                          <w:r>
                            <w:fldChar w:fldCharType="begin"/>
                          </w:r>
                          <w:r w:rsidR="00A84F65">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84F65" w:rsidRDefault="00237E0F">
                    <w:pPr>
                      <w:pStyle w:val="NormalS5sidnrV"/>
                    </w:pPr>
                    <w:r>
                      <w:fldChar w:fldCharType="begin"/>
                    </w:r>
                    <w:r w:rsidR="00A84F65">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2EC" w:rsidRPr="00CA248F" w:rsidRDefault="00CA248F" w:rsidP="00A84F65">
    <w:pPr>
      <w:pStyle w:val="Sidfot"/>
    </w:pPr>
    <w:r w:rsidRPr="00CA248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29838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4F65" w:rsidRDefault="00237E0F">
                          <w:pPr>
                            <w:pStyle w:val="NormalS5sidnrH"/>
                            <w:ind w:right="0"/>
                          </w:pPr>
                          <w:r>
                            <w:fldChar w:fldCharType="begin"/>
                          </w:r>
                          <w:r w:rsidR="00A84F65">
                            <w:instrText xml:space="preserve"> PAGE *\charformat</w:instrText>
                          </w:r>
                          <w:r>
                            <w:fldChar w:fldCharType="separate"/>
                          </w:r>
                          <w:r w:rsidR="001219CE">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84F65" w:rsidRDefault="00237E0F">
                    <w:pPr>
                      <w:pStyle w:val="NormalS5sidnrH"/>
                      <w:ind w:right="0"/>
                    </w:pPr>
                    <w:r>
                      <w:fldChar w:fldCharType="begin"/>
                    </w:r>
                    <w:r w:rsidR="00A84F65">
                      <w:instrText xml:space="preserve"> PAGE *\charformat</w:instrText>
                    </w:r>
                    <w:r>
                      <w:fldChar w:fldCharType="separate"/>
                    </w:r>
                    <w:r w:rsidR="001219CE">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2EC" w:rsidRPr="00CA248F" w:rsidRDefault="00CA248F" w:rsidP="00A84F65">
    <w:pPr>
      <w:pStyle w:val="Sidfot"/>
    </w:pPr>
    <w:r w:rsidRPr="00CA248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36520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4F65" w:rsidRDefault="00237E0F">
                          <w:pPr>
                            <w:pStyle w:val="NormalS5sidnrH"/>
                            <w:ind w:right="0"/>
                          </w:pPr>
                          <w:r>
                            <w:fldChar w:fldCharType="begin"/>
                          </w:r>
                          <w:r w:rsidR="00A84F6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84F65" w:rsidRDefault="00237E0F">
                    <w:pPr>
                      <w:pStyle w:val="NormalS5sidnrH"/>
                      <w:ind w:right="0"/>
                    </w:pPr>
                    <w:r>
                      <w:fldChar w:fldCharType="begin"/>
                    </w:r>
                    <w:r w:rsidR="00A84F6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7E0F" w:rsidRPr="00CA248F" w:rsidRDefault="00237E0F">
      <w:r w:rsidRPr="00CA248F">
        <w:separator/>
      </w:r>
    </w:p>
  </w:footnote>
  <w:footnote w:type="continuationSeparator" w:id="0">
    <w:p w:rsidR="00237E0F" w:rsidRPr="00CA248F" w:rsidRDefault="00237E0F">
      <w:r w:rsidRPr="00CA24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2EC" w:rsidRPr="00CA248F" w:rsidRDefault="00CA248F" w:rsidP="00A84F65">
    <w:pPr>
      <w:pStyle w:val="Sidhuvud"/>
    </w:pPr>
    <w:r w:rsidRPr="00CA248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845772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4F65" w:rsidRDefault="00237E0F">
                          <w:pPr>
                            <w:pStyle w:val="KantRubrikS5V"/>
                          </w:pPr>
                          <w:r>
                            <w:fldChar w:fldCharType="begin"/>
                          </w:r>
                          <w:r w:rsidR="00A84F65">
                            <w:instrText xml:space="preserve"> DOCPROPERTY "YearUser" *\charformat </w:instrText>
                          </w:r>
                          <w:r>
                            <w:fldChar w:fldCharType="separate"/>
                          </w:r>
                          <w:r w:rsidR="00A84F65">
                            <w:t>2006/07</w:t>
                          </w:r>
                          <w:r>
                            <w:fldChar w:fldCharType="end"/>
                          </w:r>
                          <w:r w:rsidR="00A84F65">
                            <w:t>:</w:t>
                          </w:r>
                          <w:r>
                            <w:fldChar w:fldCharType="begin"/>
                          </w:r>
                          <w:r w:rsidR="00A84F65">
                            <w:instrText xml:space="preserve"> DOCPROPERTY "Motionsnummer" *\charformat </w:instrText>
                          </w:r>
                          <w:r>
                            <w:fldChar w:fldCharType="separate"/>
                          </w:r>
                          <w:r w:rsidR="00A84F65">
                            <w:t>C239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84F65" w:rsidRDefault="00237E0F">
                    <w:pPr>
                      <w:pStyle w:val="KantRubrikS5V"/>
                    </w:pPr>
                    <w:r>
                      <w:fldChar w:fldCharType="begin"/>
                    </w:r>
                    <w:r w:rsidR="00A84F65">
                      <w:instrText xml:space="preserve"> DOCPROPERTY "YearUser" *\charformat </w:instrText>
                    </w:r>
                    <w:r>
                      <w:fldChar w:fldCharType="separate"/>
                    </w:r>
                    <w:r w:rsidR="00A84F65">
                      <w:t>2006/07</w:t>
                    </w:r>
                    <w:r>
                      <w:fldChar w:fldCharType="end"/>
                    </w:r>
                    <w:r w:rsidR="00A84F65">
                      <w:t>:</w:t>
                    </w:r>
                    <w:r>
                      <w:fldChar w:fldCharType="begin"/>
                    </w:r>
                    <w:r w:rsidR="00A84F65">
                      <w:instrText xml:space="preserve"> DOCPROPERTY "Motionsnummer" *\charformat </w:instrText>
                    </w:r>
                    <w:r>
                      <w:fldChar w:fldCharType="separate"/>
                    </w:r>
                    <w:r w:rsidR="00A84F65">
                      <w:t>C239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A12EC" w:rsidRPr="00CA248F" w:rsidRDefault="00CA248F" w:rsidP="00A84F65">
    <w:pPr>
      <w:pStyle w:val="Sidhuvud"/>
    </w:pPr>
    <w:r w:rsidRPr="00CA248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730987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4F65" w:rsidRDefault="00237E0F">
                          <w:pPr>
                            <w:pStyle w:val="KantRubrikS5H"/>
                            <w:ind w:right="0"/>
                          </w:pPr>
                          <w:r>
                            <w:fldChar w:fldCharType="begin"/>
                          </w:r>
                          <w:r w:rsidR="00A84F65">
                            <w:instrText xml:space="preserve"> DOCPROPERTY "YearUser" *\charformat </w:instrText>
                          </w:r>
                          <w:r>
                            <w:fldChar w:fldCharType="separate"/>
                          </w:r>
                          <w:r w:rsidR="00A84F65">
                            <w:t>2006/07</w:t>
                          </w:r>
                          <w:r>
                            <w:fldChar w:fldCharType="end"/>
                          </w:r>
                          <w:r w:rsidR="00A84F65">
                            <w:t>:</w:t>
                          </w:r>
                          <w:r>
                            <w:fldChar w:fldCharType="begin"/>
                          </w:r>
                          <w:r w:rsidR="00A84F65">
                            <w:instrText xml:space="preserve"> DOCPROPERTY "Motionsnummer" *\charformat </w:instrText>
                          </w:r>
                          <w:r>
                            <w:fldChar w:fldCharType="separate"/>
                          </w:r>
                          <w:r w:rsidR="00A84F65">
                            <w:t>C239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84F65" w:rsidRDefault="00237E0F">
                    <w:pPr>
                      <w:pStyle w:val="KantRubrikS5H"/>
                      <w:ind w:right="0"/>
                    </w:pPr>
                    <w:r>
                      <w:fldChar w:fldCharType="begin"/>
                    </w:r>
                    <w:r w:rsidR="00A84F65">
                      <w:instrText xml:space="preserve"> DOCPROPERTY "YearUser" *\charformat </w:instrText>
                    </w:r>
                    <w:r>
                      <w:fldChar w:fldCharType="separate"/>
                    </w:r>
                    <w:r w:rsidR="00A84F65">
                      <w:t>2006/07</w:t>
                    </w:r>
                    <w:r>
                      <w:fldChar w:fldCharType="end"/>
                    </w:r>
                    <w:r w:rsidR="00A84F65">
                      <w:t>:</w:t>
                    </w:r>
                    <w:r>
                      <w:fldChar w:fldCharType="begin"/>
                    </w:r>
                    <w:r w:rsidR="00A84F65">
                      <w:instrText xml:space="preserve"> DOCPROPERTY "Motionsnummer" *\charformat </w:instrText>
                    </w:r>
                    <w:r>
                      <w:fldChar w:fldCharType="separate"/>
                    </w:r>
                    <w:r w:rsidR="00A84F65">
                      <w:t>C239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7E0F" w:rsidRPr="00CA248F" w:rsidRDefault="00237E0F">
    <w:pPr>
      <w:pStyle w:val="FSHNormal"/>
      <w:tabs>
        <w:tab w:val="right" w:pos="5840"/>
      </w:tabs>
    </w:pPr>
    <w:r w:rsidRPr="00CA248F">
      <w:br/>
    </w:r>
    <w:r w:rsidRPr="00CA248F">
      <w:fldChar w:fldCharType="begin" w:fldLock="1"/>
    </w:r>
    <w:r w:rsidRPr="00CA248F">
      <w:instrText xml:space="preserve"> DOCPROPERTY</w:instrText>
    </w:r>
    <w:r w:rsidRPr="00CA248F">
      <w:rPr>
        <w:sz w:val="18"/>
      </w:rPr>
      <w:instrText xml:space="preserve"> "YearUser" *\charformat </w:instrText>
    </w:r>
    <w:r w:rsidRPr="00CA248F">
      <w:fldChar w:fldCharType="separate"/>
    </w:r>
    <w:r w:rsidRPr="00CA248F">
      <w:t>2006/07</w:t>
    </w:r>
    <w:r w:rsidRPr="00CA248F">
      <w:fldChar w:fldCharType="end"/>
    </w:r>
    <w:r w:rsidRPr="00CA248F">
      <w:t xml:space="preserve"> </w:t>
    </w:r>
    <w:r w:rsidRPr="00CA248F">
      <w:tab/>
      <w:t xml:space="preserve">mnr: </w:t>
    </w:r>
    <w:r w:rsidRPr="00CA248F">
      <w:fldChar w:fldCharType="begin" w:fldLock="1"/>
    </w:r>
    <w:r w:rsidRPr="00CA248F">
      <w:instrText xml:space="preserve"> DOCPROPERTY</w:instrText>
    </w:r>
    <w:r w:rsidRPr="00CA248F">
      <w:rPr>
        <w:sz w:val="18"/>
      </w:rPr>
      <w:instrText xml:space="preserve"> "Motionsnummer" *\charformat </w:instrText>
    </w:r>
    <w:r w:rsidRPr="00CA248F">
      <w:fldChar w:fldCharType="separate"/>
    </w:r>
    <w:r w:rsidRPr="00CA248F">
      <w:t>C239</w:t>
    </w:r>
    <w:r w:rsidRPr="00CA248F">
      <w:fldChar w:fldCharType="end"/>
    </w:r>
    <w:r w:rsidRPr="00CA248F">
      <w:br/>
    </w:r>
    <w:r w:rsidRPr="00CA248F">
      <w:fldChar w:fldCharType="begin" w:fldLock="1"/>
    </w:r>
    <w:r w:rsidRPr="00CA248F">
      <w:instrText xml:space="preserve"> DOCPROPERTY</w:instrText>
    </w:r>
    <w:r w:rsidRPr="00CA248F">
      <w:rPr>
        <w:sz w:val="18"/>
      </w:rPr>
      <w:instrText xml:space="preserve"> "Samling" *\charformat </w:instrText>
    </w:r>
    <w:r w:rsidRPr="00CA248F">
      <w:fldChar w:fldCharType="end"/>
    </w:r>
    <w:r w:rsidRPr="00CA248F">
      <w:tab/>
      <w:t xml:space="preserve">pnr: </w:t>
    </w:r>
    <w:r w:rsidRPr="00CA248F">
      <w:fldChar w:fldCharType="begin" w:fldLock="1"/>
    </w:r>
    <w:r w:rsidRPr="00CA248F">
      <w:instrText xml:space="preserve"> DOCPROPERTY</w:instrText>
    </w:r>
    <w:r w:rsidRPr="00CA248F">
      <w:rPr>
        <w:sz w:val="18"/>
      </w:rPr>
      <w:instrText xml:space="preserve"> "Partinummer" *\charformat </w:instrText>
    </w:r>
    <w:r w:rsidRPr="00CA248F">
      <w:fldChar w:fldCharType="separate"/>
    </w:r>
    <w:r w:rsidRPr="00CA248F">
      <w:t>v809</w:t>
    </w:r>
    <w:r w:rsidRPr="00CA248F">
      <w:fldChar w:fldCharType="end"/>
    </w:r>
  </w:p>
  <w:p w:rsidR="00237E0F" w:rsidRPr="00CA248F" w:rsidRDefault="00237E0F">
    <w:pPr>
      <w:pStyle w:val="FSHRub1"/>
    </w:pPr>
    <w:r w:rsidRPr="00CA248F">
      <w:t>Motion till riksdagen</w:t>
    </w:r>
    <w:r w:rsidRPr="00CA248F">
      <w:br/>
    </w:r>
    <w:r w:rsidRPr="00CA248F">
      <w:fldChar w:fldCharType="begin" w:fldLock="1"/>
    </w:r>
    <w:r w:rsidRPr="00CA248F">
      <w:instrText xml:space="preserve"> DOCPROPERTY "YearUser" *\charformat </w:instrText>
    </w:r>
    <w:r w:rsidRPr="00CA248F">
      <w:fldChar w:fldCharType="separate"/>
    </w:r>
    <w:r w:rsidRPr="00CA248F">
      <w:t>2006/07</w:t>
    </w:r>
    <w:r w:rsidRPr="00CA248F">
      <w:fldChar w:fldCharType="end"/>
    </w:r>
    <w:r w:rsidRPr="00CA248F">
      <w:t>:</w:t>
    </w:r>
    <w:r w:rsidRPr="00CA248F">
      <w:fldChar w:fldCharType="begin" w:fldLock="1"/>
    </w:r>
    <w:r w:rsidRPr="00CA248F">
      <w:instrText xml:space="preserve"> DOCPROPERTY "Motionsnummer" *\charformat </w:instrText>
    </w:r>
    <w:r w:rsidRPr="00CA248F">
      <w:fldChar w:fldCharType="separate"/>
    </w:r>
    <w:r w:rsidRPr="00CA248F">
      <w:t>C239</w:t>
    </w:r>
    <w:r w:rsidRPr="00CA248F">
      <w:fldChar w:fldCharType="end"/>
    </w:r>
  </w:p>
  <w:p w:rsidR="00237E0F" w:rsidRPr="00CA248F" w:rsidRDefault="00237E0F">
    <w:pPr>
      <w:pStyle w:val="FSHNormalS5"/>
    </w:pPr>
    <w:r w:rsidRPr="00CA248F">
      <w:fldChar w:fldCharType="begin" w:fldLock="1"/>
    </w:r>
    <w:r w:rsidRPr="00CA248F">
      <w:instrText xml:space="preserve"> DOCPROPERTY "MotionarText" *\charformat </w:instrText>
    </w:r>
    <w:r w:rsidRPr="00CA248F">
      <w:fldChar w:fldCharType="separate"/>
    </w:r>
    <w:r w:rsidRPr="00CA248F">
      <w:t>av Lars Ohly m.fl. (v)</w:t>
    </w:r>
    <w:r w:rsidRPr="00CA248F">
      <w:fldChar w:fldCharType="end"/>
    </w:r>
    <w:r w:rsidRPr="00CA248F">
      <w:br/>
    </w:r>
    <w:r w:rsidRPr="00CA248F">
      <w:fldChar w:fldCharType="begin" w:fldLock="1"/>
    </w:r>
    <w:r w:rsidRPr="00CA248F">
      <w:instrText xml:space="preserve"> DOCPROPERTY "SvarFrasKort" *\charformat </w:instrText>
    </w:r>
    <w:r w:rsidRPr="00CA248F">
      <w:fldChar w:fldCharType="end"/>
    </w:r>
  </w:p>
  <w:p w:rsidR="00237E0F" w:rsidRPr="00CA248F" w:rsidRDefault="00237E0F">
    <w:pPr>
      <w:pStyle w:val="FSHTitel"/>
    </w:pPr>
    <w:r w:rsidRPr="00CA248F">
      <w:fldChar w:fldCharType="begin" w:fldLock="1"/>
    </w:r>
    <w:r w:rsidRPr="00CA248F">
      <w:instrText xml:space="preserve"> DOCPROPERTY</w:instrText>
    </w:r>
    <w:r w:rsidRPr="00CA248F">
      <w:rPr>
        <w:sz w:val="18"/>
      </w:rPr>
      <w:instrText xml:space="preserve"> "RubrikSvar" *\charformat </w:instrText>
    </w:r>
    <w:r w:rsidRPr="00CA248F">
      <w:fldChar w:fldCharType="separate"/>
    </w:r>
    <w:r w:rsidRPr="00CA248F">
      <w:t>Jämställdhet och fysisk planering</w:t>
    </w:r>
    <w:r w:rsidRPr="00CA248F">
      <w:fldChar w:fldCharType="end"/>
    </w:r>
  </w:p>
  <w:p w:rsidR="00237E0F" w:rsidRPr="00CA248F" w:rsidRDefault="00237E0F">
    <w:pPr>
      <w:pStyle w:val="Normal00"/>
    </w:pPr>
  </w:p>
  <w:p w:rsidR="00A84F65" w:rsidRPr="00CA248F" w:rsidRDefault="00A84F6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5866B75"/>
    <w:multiLevelType w:val="multilevel"/>
    <w:tmpl w:val="949A7E2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1FE07A07"/>
    <w:multiLevelType w:val="multilevel"/>
    <w:tmpl w:val="88AE1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2CB390C"/>
    <w:multiLevelType w:val="multilevel"/>
    <w:tmpl w:val="78B8A1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AD5BCA"/>
    <w:multiLevelType w:val="multilevel"/>
    <w:tmpl w:val="513A93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4F292FD1"/>
    <w:multiLevelType w:val="multilevel"/>
    <w:tmpl w:val="204689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0E54642"/>
    <w:multiLevelType w:val="multilevel"/>
    <w:tmpl w:val="31FAA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2DC3EDD"/>
    <w:multiLevelType w:val="hybridMultilevel"/>
    <w:tmpl w:val="2344374C"/>
    <w:lvl w:ilvl="0" w:tplc="27AE90F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57300918">
    <w:abstractNumId w:val="18"/>
  </w:num>
  <w:num w:numId="2" w16cid:durableId="55712656">
    <w:abstractNumId w:val="10"/>
  </w:num>
  <w:num w:numId="3" w16cid:durableId="283197050">
    <w:abstractNumId w:val="13"/>
  </w:num>
  <w:num w:numId="4" w16cid:durableId="15623445">
    <w:abstractNumId w:val="16"/>
  </w:num>
  <w:num w:numId="5" w16cid:durableId="380591932">
    <w:abstractNumId w:val="8"/>
  </w:num>
  <w:num w:numId="6" w16cid:durableId="1584727820">
    <w:abstractNumId w:val="3"/>
  </w:num>
  <w:num w:numId="7" w16cid:durableId="2111929878">
    <w:abstractNumId w:val="2"/>
  </w:num>
  <w:num w:numId="8" w16cid:durableId="2031642138">
    <w:abstractNumId w:val="1"/>
  </w:num>
  <w:num w:numId="9" w16cid:durableId="855120408">
    <w:abstractNumId w:val="0"/>
  </w:num>
  <w:num w:numId="10" w16cid:durableId="995458691">
    <w:abstractNumId w:val="9"/>
  </w:num>
  <w:num w:numId="11" w16cid:durableId="1246379326">
    <w:abstractNumId w:val="7"/>
  </w:num>
  <w:num w:numId="12" w16cid:durableId="597522037">
    <w:abstractNumId w:val="6"/>
  </w:num>
  <w:num w:numId="13" w16cid:durableId="801924971">
    <w:abstractNumId w:val="5"/>
  </w:num>
  <w:num w:numId="14" w16cid:durableId="1144199299">
    <w:abstractNumId w:val="4"/>
  </w:num>
  <w:num w:numId="15" w16cid:durableId="276645395">
    <w:abstractNumId w:val="12"/>
  </w:num>
  <w:num w:numId="16" w16cid:durableId="103968167">
    <w:abstractNumId w:val="19"/>
  </w:num>
  <w:num w:numId="17" w16cid:durableId="1772772994">
    <w:abstractNumId w:val="20"/>
  </w:num>
  <w:num w:numId="18" w16cid:durableId="1542134156">
    <w:abstractNumId w:val="15"/>
  </w:num>
  <w:num w:numId="19" w16cid:durableId="1460342019">
    <w:abstractNumId w:val="17"/>
  </w:num>
  <w:num w:numId="20" w16cid:durableId="1508710220">
    <w:abstractNumId w:val="14"/>
  </w:num>
  <w:num w:numId="21" w16cid:durableId="20479513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9"/>
    <w:docVar w:name="PersonGUIDs" w:val="{F1A2565D-4D2F-4887-9B1D-3D7BE825DA8C},{494960E9-BA36-4AC1-BBDB-126FB51B6387},{93F71F64-B3B2-464F-BCC5-C49DA1B8F0E4},{8B923F15-4996-4696-A089-6A5BE8BF8E1B},{B0181D35-2F7D-4D23-BD15-5E0324552287},{CBCE2632-605E-484A-97AC-47C334EA7100},{7E0BF71E-CD03-4DBF-9F51-3B5B798F2741},{EF5206F9-792B-484E-B593-829130B8A4A1}"/>
  </w:docVars>
  <w:rsids>
    <w:rsidRoot w:val="00CA248F"/>
    <w:rsid w:val="00002742"/>
    <w:rsid w:val="000170E1"/>
    <w:rsid w:val="000220F8"/>
    <w:rsid w:val="00034058"/>
    <w:rsid w:val="00040D14"/>
    <w:rsid w:val="0004381F"/>
    <w:rsid w:val="00057602"/>
    <w:rsid w:val="00064BC3"/>
    <w:rsid w:val="00066474"/>
    <w:rsid w:val="000665E6"/>
    <w:rsid w:val="00066775"/>
    <w:rsid w:val="00071B50"/>
    <w:rsid w:val="00072FB9"/>
    <w:rsid w:val="0007598F"/>
    <w:rsid w:val="000836CD"/>
    <w:rsid w:val="000B2040"/>
    <w:rsid w:val="000E431D"/>
    <w:rsid w:val="000E48DA"/>
    <w:rsid w:val="000E5207"/>
    <w:rsid w:val="000F5ADD"/>
    <w:rsid w:val="00100531"/>
    <w:rsid w:val="0010382E"/>
    <w:rsid w:val="001219CE"/>
    <w:rsid w:val="0013424E"/>
    <w:rsid w:val="00161FC1"/>
    <w:rsid w:val="00166D90"/>
    <w:rsid w:val="00170803"/>
    <w:rsid w:val="00177CC2"/>
    <w:rsid w:val="0019171D"/>
    <w:rsid w:val="001921C4"/>
    <w:rsid w:val="001923A4"/>
    <w:rsid w:val="001A25D5"/>
    <w:rsid w:val="001A2624"/>
    <w:rsid w:val="001A2A2B"/>
    <w:rsid w:val="001E0043"/>
    <w:rsid w:val="001F7835"/>
    <w:rsid w:val="00201DFB"/>
    <w:rsid w:val="00204A63"/>
    <w:rsid w:val="00212FF1"/>
    <w:rsid w:val="0021384E"/>
    <w:rsid w:val="00230193"/>
    <w:rsid w:val="00237E0F"/>
    <w:rsid w:val="00240BD5"/>
    <w:rsid w:val="00244D0B"/>
    <w:rsid w:val="002465A4"/>
    <w:rsid w:val="00247A75"/>
    <w:rsid w:val="0025068A"/>
    <w:rsid w:val="002818D3"/>
    <w:rsid w:val="002911A7"/>
    <w:rsid w:val="002943C8"/>
    <w:rsid w:val="00295E6D"/>
    <w:rsid w:val="002A2A6B"/>
    <w:rsid w:val="002C0127"/>
    <w:rsid w:val="002C2373"/>
    <w:rsid w:val="002C608F"/>
    <w:rsid w:val="002D11A8"/>
    <w:rsid w:val="002F2500"/>
    <w:rsid w:val="00314F87"/>
    <w:rsid w:val="0032051D"/>
    <w:rsid w:val="003303B5"/>
    <w:rsid w:val="003366E9"/>
    <w:rsid w:val="00342FB4"/>
    <w:rsid w:val="00346509"/>
    <w:rsid w:val="003559CE"/>
    <w:rsid w:val="0036065A"/>
    <w:rsid w:val="00366958"/>
    <w:rsid w:val="003866EC"/>
    <w:rsid w:val="00391AF5"/>
    <w:rsid w:val="003B418B"/>
    <w:rsid w:val="003E4B31"/>
    <w:rsid w:val="003F0E64"/>
    <w:rsid w:val="003F100A"/>
    <w:rsid w:val="00427391"/>
    <w:rsid w:val="00445271"/>
    <w:rsid w:val="00447A04"/>
    <w:rsid w:val="004527C3"/>
    <w:rsid w:val="0048378A"/>
    <w:rsid w:val="0048795E"/>
    <w:rsid w:val="00487F7A"/>
    <w:rsid w:val="004971B2"/>
    <w:rsid w:val="004A0504"/>
    <w:rsid w:val="004B5278"/>
    <w:rsid w:val="004E031E"/>
    <w:rsid w:val="004E38D9"/>
    <w:rsid w:val="005000F2"/>
    <w:rsid w:val="00531020"/>
    <w:rsid w:val="00545150"/>
    <w:rsid w:val="00545421"/>
    <w:rsid w:val="0055072A"/>
    <w:rsid w:val="005525A5"/>
    <w:rsid w:val="005544CE"/>
    <w:rsid w:val="005A4990"/>
    <w:rsid w:val="005B062A"/>
    <w:rsid w:val="005B145B"/>
    <w:rsid w:val="005D3F50"/>
    <w:rsid w:val="005E4B91"/>
    <w:rsid w:val="00601C6D"/>
    <w:rsid w:val="00603CD4"/>
    <w:rsid w:val="0061021D"/>
    <w:rsid w:val="00625F85"/>
    <w:rsid w:val="00627CBB"/>
    <w:rsid w:val="006346C1"/>
    <w:rsid w:val="00653DD0"/>
    <w:rsid w:val="00693763"/>
    <w:rsid w:val="006A12EC"/>
    <w:rsid w:val="006B6262"/>
    <w:rsid w:val="006E3347"/>
    <w:rsid w:val="007145CF"/>
    <w:rsid w:val="00727C6F"/>
    <w:rsid w:val="00740D6D"/>
    <w:rsid w:val="00743F76"/>
    <w:rsid w:val="00770030"/>
    <w:rsid w:val="00774959"/>
    <w:rsid w:val="007852B2"/>
    <w:rsid w:val="00794149"/>
    <w:rsid w:val="007A706B"/>
    <w:rsid w:val="007B67A7"/>
    <w:rsid w:val="007C6092"/>
    <w:rsid w:val="007E119E"/>
    <w:rsid w:val="008162B5"/>
    <w:rsid w:val="00846903"/>
    <w:rsid w:val="008F0A96"/>
    <w:rsid w:val="009062A0"/>
    <w:rsid w:val="00921C93"/>
    <w:rsid w:val="009333A0"/>
    <w:rsid w:val="009451E7"/>
    <w:rsid w:val="00956E7F"/>
    <w:rsid w:val="00961FAA"/>
    <w:rsid w:val="00970D4F"/>
    <w:rsid w:val="00971D70"/>
    <w:rsid w:val="009733E2"/>
    <w:rsid w:val="00990A96"/>
    <w:rsid w:val="009A4377"/>
    <w:rsid w:val="009A6043"/>
    <w:rsid w:val="009D0673"/>
    <w:rsid w:val="00A053C6"/>
    <w:rsid w:val="00A055B3"/>
    <w:rsid w:val="00A15D71"/>
    <w:rsid w:val="00A165FF"/>
    <w:rsid w:val="00A16894"/>
    <w:rsid w:val="00A21BC5"/>
    <w:rsid w:val="00A27B06"/>
    <w:rsid w:val="00A45F0F"/>
    <w:rsid w:val="00A736FF"/>
    <w:rsid w:val="00A84F65"/>
    <w:rsid w:val="00AA1434"/>
    <w:rsid w:val="00AB5000"/>
    <w:rsid w:val="00AC4310"/>
    <w:rsid w:val="00AC63D9"/>
    <w:rsid w:val="00AE2EF8"/>
    <w:rsid w:val="00AF5881"/>
    <w:rsid w:val="00B07958"/>
    <w:rsid w:val="00B13BF0"/>
    <w:rsid w:val="00B33C81"/>
    <w:rsid w:val="00B34666"/>
    <w:rsid w:val="00B67E5B"/>
    <w:rsid w:val="00B70CE5"/>
    <w:rsid w:val="00B85B63"/>
    <w:rsid w:val="00B92B43"/>
    <w:rsid w:val="00B93D6E"/>
    <w:rsid w:val="00BA4894"/>
    <w:rsid w:val="00BA6BE0"/>
    <w:rsid w:val="00BB6D75"/>
    <w:rsid w:val="00BD43A8"/>
    <w:rsid w:val="00C1285C"/>
    <w:rsid w:val="00C27B7D"/>
    <w:rsid w:val="00C32A06"/>
    <w:rsid w:val="00C407D9"/>
    <w:rsid w:val="00C44394"/>
    <w:rsid w:val="00C533BA"/>
    <w:rsid w:val="00C867E2"/>
    <w:rsid w:val="00C902E9"/>
    <w:rsid w:val="00C92208"/>
    <w:rsid w:val="00CA248F"/>
    <w:rsid w:val="00CB5B24"/>
    <w:rsid w:val="00CD4B2B"/>
    <w:rsid w:val="00CE3037"/>
    <w:rsid w:val="00CF7A43"/>
    <w:rsid w:val="00D01775"/>
    <w:rsid w:val="00D1174F"/>
    <w:rsid w:val="00D1289C"/>
    <w:rsid w:val="00D15082"/>
    <w:rsid w:val="00D44527"/>
    <w:rsid w:val="00D52681"/>
    <w:rsid w:val="00D53D04"/>
    <w:rsid w:val="00D55EF7"/>
    <w:rsid w:val="00D8723F"/>
    <w:rsid w:val="00DA4AC7"/>
    <w:rsid w:val="00DC0DF0"/>
    <w:rsid w:val="00DC3FBE"/>
    <w:rsid w:val="00DC6C70"/>
    <w:rsid w:val="00DE1577"/>
    <w:rsid w:val="00DF5ACD"/>
    <w:rsid w:val="00E05307"/>
    <w:rsid w:val="00E22893"/>
    <w:rsid w:val="00E333B8"/>
    <w:rsid w:val="00E349C2"/>
    <w:rsid w:val="00E360DE"/>
    <w:rsid w:val="00E5074A"/>
    <w:rsid w:val="00E521CB"/>
    <w:rsid w:val="00E728F6"/>
    <w:rsid w:val="00E75D28"/>
    <w:rsid w:val="00E77A5B"/>
    <w:rsid w:val="00E84F25"/>
    <w:rsid w:val="00EC007B"/>
    <w:rsid w:val="00EE513C"/>
    <w:rsid w:val="00EF2C44"/>
    <w:rsid w:val="00F2139F"/>
    <w:rsid w:val="00F21B30"/>
    <w:rsid w:val="00F273EA"/>
    <w:rsid w:val="00F4020B"/>
    <w:rsid w:val="00F42CAF"/>
    <w:rsid w:val="00F42CB9"/>
    <w:rsid w:val="00F546D3"/>
    <w:rsid w:val="00F73E9E"/>
    <w:rsid w:val="00F87D14"/>
    <w:rsid w:val="00FA3374"/>
    <w:rsid w:val="00FA6DAD"/>
    <w:rsid w:val="00FB2435"/>
    <w:rsid w:val="00FB6490"/>
    <w:rsid w:val="00FC53D4"/>
    <w:rsid w:val="00FC7246"/>
    <w:rsid w:val="00FC7E79"/>
    <w:rsid w:val="00FD2531"/>
    <w:rsid w:val="00FE154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105A974C-C225-4AE1-A1F5-7DA72E167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A84F65"/>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A84F65"/>
    <w:pPr>
      <w:numPr>
        <w:ilvl w:val="1"/>
      </w:numPr>
      <w:spacing w:before="500" w:line="250" w:lineRule="exact"/>
      <w:outlineLvl w:val="1"/>
    </w:pPr>
    <w:rPr>
      <w:sz w:val="27"/>
    </w:rPr>
  </w:style>
  <w:style w:type="paragraph" w:styleId="Rubrik3">
    <w:name w:val="heading 3"/>
    <w:aliases w:val="Mellanrubrik"/>
    <w:basedOn w:val="Rubrik2"/>
    <w:next w:val="Normal"/>
    <w:qFormat/>
    <w:rsid w:val="00A84F65"/>
    <w:pPr>
      <w:numPr>
        <w:ilvl w:val="2"/>
      </w:numPr>
      <w:spacing w:before="250" w:after="0"/>
      <w:outlineLvl w:val="2"/>
    </w:pPr>
    <w:rPr>
      <w:b/>
      <w:sz w:val="21"/>
    </w:rPr>
  </w:style>
  <w:style w:type="paragraph" w:styleId="Rubrik4">
    <w:name w:val="heading 4"/>
    <w:aliases w:val="KursivRubrik"/>
    <w:basedOn w:val="Rubrik3"/>
    <w:next w:val="Normal"/>
    <w:qFormat/>
    <w:rsid w:val="00A84F65"/>
    <w:pPr>
      <w:numPr>
        <w:ilvl w:val="3"/>
      </w:numPr>
      <w:outlineLvl w:val="3"/>
    </w:pPr>
    <w:rPr>
      <w:b w:val="0"/>
      <w:i/>
    </w:rPr>
  </w:style>
  <w:style w:type="paragraph" w:styleId="Rubrik5">
    <w:name w:val="heading 5"/>
    <w:aliases w:val="PackadFetRubrik,PackadKursivRubrik"/>
    <w:basedOn w:val="Rubrik4"/>
    <w:next w:val="Normal"/>
    <w:qFormat/>
    <w:rsid w:val="00A84F65"/>
    <w:pPr>
      <w:numPr>
        <w:ilvl w:val="4"/>
      </w:numPr>
      <w:tabs>
        <w:tab w:val="clear" w:pos="1021"/>
      </w:tabs>
      <w:spacing w:before="125"/>
      <w:outlineLvl w:val="4"/>
    </w:pPr>
    <w:rPr>
      <w:i w:val="0"/>
      <w:sz w:val="19"/>
    </w:rPr>
  </w:style>
  <w:style w:type="paragraph" w:styleId="Rubrik6">
    <w:name w:val="heading 6"/>
    <w:basedOn w:val="Rubrik5"/>
    <w:next w:val="Normal"/>
    <w:qFormat/>
    <w:rsid w:val="00A84F65"/>
    <w:pPr>
      <w:numPr>
        <w:ilvl w:val="5"/>
      </w:numPr>
      <w:spacing w:before="50" w:line="200" w:lineRule="exact"/>
      <w:outlineLvl w:val="5"/>
    </w:pPr>
    <w:rPr>
      <w:caps/>
      <w:sz w:val="14"/>
    </w:rPr>
  </w:style>
  <w:style w:type="paragraph" w:styleId="Rubrik7">
    <w:name w:val="heading 7"/>
    <w:basedOn w:val="Rubrik6"/>
    <w:next w:val="Normal"/>
    <w:qFormat/>
    <w:rsid w:val="00A84F65"/>
    <w:pPr>
      <w:numPr>
        <w:ilvl w:val="6"/>
      </w:numPr>
      <w:spacing w:before="0"/>
      <w:outlineLvl w:val="6"/>
    </w:pPr>
  </w:style>
  <w:style w:type="paragraph" w:styleId="Rubrik8">
    <w:name w:val="heading 8"/>
    <w:basedOn w:val="Rubrik7"/>
    <w:next w:val="Normal"/>
    <w:qFormat/>
    <w:rsid w:val="00A84F65"/>
    <w:pPr>
      <w:numPr>
        <w:ilvl w:val="7"/>
      </w:numPr>
      <w:outlineLvl w:val="7"/>
    </w:pPr>
  </w:style>
  <w:style w:type="paragraph" w:styleId="Rubrik9">
    <w:name w:val="heading 9"/>
    <w:basedOn w:val="Rubrik8"/>
    <w:next w:val="Normal"/>
    <w:qFormat/>
    <w:rsid w:val="00A84F65"/>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A84F65"/>
    <w:pPr>
      <w:keepLines/>
      <w:numPr>
        <w:numId w:val="17"/>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aliases w:val=" web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normal0">
    <w:name w:val="normal"/>
    <w:basedOn w:val="Normal"/>
    <w:rsid w:val="00DA4AC7"/>
    <w:pPr>
      <w:spacing w:after="20" w:line="240" w:lineRule="auto"/>
    </w:pPr>
    <w:rPr>
      <w:rFonts w:ascii="Verdana" w:hAnsi="Verdana"/>
      <w:sz w:val="20"/>
    </w:rPr>
  </w:style>
  <w:style w:type="paragraph" w:customStyle="1" w:styleId="citat0">
    <w:name w:val="citat"/>
    <w:basedOn w:val="Normal"/>
    <w:rsid w:val="00DA4AC7"/>
    <w:pPr>
      <w:spacing w:before="200" w:after="200" w:line="240" w:lineRule="auto"/>
      <w:ind w:left="200"/>
    </w:pPr>
    <w:rPr>
      <w:rFonts w:ascii="Arial" w:hAnsi="Arial" w:cs="Arial"/>
      <w:sz w:val="20"/>
    </w:rPr>
  </w:style>
  <w:style w:type="character" w:customStyle="1" w:styleId="upcast-headingnumber">
    <w:name w:val="upcast-headingnumber"/>
    <w:basedOn w:val="Standardstycketeckensnitt"/>
    <w:rsid w:val="00DA4AC7"/>
    <w:rPr>
      <w:rFonts w:ascii="Verdana" w:hAnsi="Verdana" w:hint="default"/>
    </w:rPr>
  </w:style>
  <w:style w:type="paragraph" w:customStyle="1" w:styleId="toc1">
    <w:name w:val="toc 1"/>
    <w:basedOn w:val="Normal"/>
    <w:rsid w:val="00DA4AC7"/>
    <w:pPr>
      <w:spacing w:after="20" w:line="240" w:lineRule="auto"/>
    </w:pPr>
    <w:rPr>
      <w:rFonts w:ascii="Verdana" w:hAnsi="Verdana"/>
      <w:sz w:val="20"/>
    </w:rPr>
  </w:style>
  <w:style w:type="paragraph" w:customStyle="1" w:styleId="toc2">
    <w:name w:val="toc 2"/>
    <w:basedOn w:val="Normal"/>
    <w:rsid w:val="00DA4AC7"/>
    <w:pPr>
      <w:spacing w:after="20" w:line="240" w:lineRule="auto"/>
    </w:pPr>
    <w:rPr>
      <w:rFonts w:ascii="Verdana" w:hAnsi="Verdana"/>
      <w:sz w:val="20"/>
    </w:rPr>
  </w:style>
  <w:style w:type="paragraph" w:customStyle="1" w:styleId="hemstlatt0">
    <w:name w:val="hemstl_att"/>
    <w:aliases w:val="hemstpunkt,hemstpunktflera,hemställanspunkt,förslagstext"/>
    <w:basedOn w:val="Normal"/>
    <w:rsid w:val="00DA4AC7"/>
    <w:pPr>
      <w:spacing w:after="20" w:line="240" w:lineRule="auto"/>
    </w:pPr>
    <w:rPr>
      <w:rFonts w:ascii="Verdana" w:hAnsi="Verdana"/>
      <w:sz w:val="20"/>
    </w:rPr>
  </w:style>
  <w:style w:type="paragraph" w:customStyle="1" w:styleId="normalindent">
    <w:name w:val="normal indent"/>
    <w:aliases w:val="normal_indrag,normal indrag"/>
    <w:basedOn w:val="Normal"/>
    <w:rsid w:val="00DA4AC7"/>
    <w:pPr>
      <w:spacing w:after="20" w:line="240" w:lineRule="auto"/>
    </w:pPr>
    <w:rPr>
      <w:rFonts w:ascii="Verdana" w:hAnsi="Verdana"/>
      <w:sz w:val="20"/>
    </w:rPr>
  </w:style>
  <w:style w:type="character" w:customStyle="1" w:styleId="strong">
    <w:name w:val="strong"/>
    <w:basedOn w:val="Standardstycketeckensnitt"/>
    <w:rsid w:val="00DA4AC7"/>
    <w:rPr>
      <w:rFonts w:ascii="Verdana" w:hAnsi="Verdana" w:hint="default"/>
    </w:rPr>
  </w:style>
  <w:style w:type="paragraph" w:customStyle="1" w:styleId="punktlistabomb0">
    <w:name w:val="punktlista_bomb"/>
    <w:aliases w:val="bomb"/>
    <w:basedOn w:val="Normal"/>
    <w:rsid w:val="00DA4AC7"/>
    <w:pPr>
      <w:spacing w:after="20" w:line="240" w:lineRule="auto"/>
    </w:pPr>
    <w:rPr>
      <w:rFonts w:ascii="Verdana" w:hAnsi="Verdana"/>
      <w:sz w:val="20"/>
    </w:rPr>
  </w:style>
  <w:style w:type="paragraph" w:customStyle="1" w:styleId="normal32indent44normal95indrag44normal32indrag">
    <w:name w:val="normal32indent44normal95indrag44normal32indrag"/>
    <w:basedOn w:val="Normal"/>
    <w:rsid w:val="00B07958"/>
    <w:pPr>
      <w:spacing w:before="124" w:after="20" w:line="249" w:lineRule="atLeast"/>
    </w:pPr>
    <w:rPr>
      <w:rFonts w:ascii="Verdana" w:hAnsi="Verdana"/>
      <w:sz w:val="18"/>
      <w:szCs w:val="18"/>
    </w:rPr>
  </w:style>
  <w:style w:type="paragraph" w:customStyle="1" w:styleId="underskriftdatum0">
    <w:name w:val="underskriftdatum"/>
    <w:basedOn w:val="Normal"/>
    <w:rsid w:val="00B07958"/>
    <w:pPr>
      <w:spacing w:before="400" w:after="200" w:line="240" w:lineRule="auto"/>
    </w:pPr>
    <w:rPr>
      <w:rFonts w:ascii="Verdana" w:hAnsi="Verdana"/>
      <w:sz w:val="20"/>
    </w:rPr>
  </w:style>
  <w:style w:type="paragraph" w:customStyle="1" w:styleId="underskrifter0">
    <w:name w:val="underskrifter"/>
    <w:basedOn w:val="Normal"/>
    <w:rsid w:val="00B07958"/>
    <w:pPr>
      <w:spacing w:before="40" w:after="40" w:line="240" w:lineRule="auto"/>
    </w:pPr>
    <w:rPr>
      <w:rFonts w:ascii="Verdana" w:hAnsi="Verdana"/>
      <w:i/>
      <w:iCs/>
      <w:sz w:val="20"/>
    </w:rPr>
  </w:style>
  <w:style w:type="paragraph" w:customStyle="1" w:styleId="punktlista95nummer44nummerlista">
    <w:name w:val="punktlista95nummer44nummerlista"/>
    <w:basedOn w:val="Normal"/>
    <w:rsid w:val="00B07958"/>
    <w:pPr>
      <w:spacing w:before="124" w:after="20" w:line="249" w:lineRule="atLeast"/>
    </w:pPr>
    <w:rPr>
      <w:rFonts w:ascii="Verdana" w:hAnsi="Verdana"/>
      <w:sz w:val="18"/>
      <w:szCs w:val="18"/>
    </w:rPr>
  </w:style>
  <w:style w:type="paragraph" w:customStyle="1" w:styleId="hemstl95att44hemstpunkt44hemstpunktflera44hemst228llanspunkt44f246rslagstext">
    <w:name w:val="hemstl95att44hemstpunkt44hemstpunktflera44hemst228llanspunkt44f246rslagstext"/>
    <w:basedOn w:val="Normal"/>
    <w:rsid w:val="00B07958"/>
    <w:pPr>
      <w:spacing w:before="124" w:after="20" w:line="249" w:lineRule="atLeast"/>
    </w:pPr>
    <w:rPr>
      <w:rFonts w:ascii="Verdana" w:hAnsi="Verdana"/>
      <w:sz w:val="18"/>
      <w:szCs w:val="18"/>
    </w:rPr>
  </w:style>
  <w:style w:type="paragraph" w:customStyle="1" w:styleId="normal44beslutdnr">
    <w:name w:val="normal44beslutdnr"/>
    <w:basedOn w:val="Normal"/>
    <w:rsid w:val="00B07958"/>
    <w:pPr>
      <w:spacing w:after="20" w:line="312" w:lineRule="auto"/>
    </w:pPr>
    <w:rPr>
      <w:rFonts w:ascii="Verdana" w:hAnsi="Verdana"/>
      <w:sz w:val="18"/>
      <w:szCs w:val="18"/>
    </w:rPr>
  </w:style>
  <w:style w:type="paragraph" w:customStyle="1" w:styleId="punktlista95tankstreck44tankstreck">
    <w:name w:val="punktlista95tankstreck44tankstreck"/>
    <w:basedOn w:val="Normal"/>
    <w:rsid w:val="00B07958"/>
    <w:pPr>
      <w:spacing w:before="124" w:after="20" w:line="249" w:lineRule="atLeast"/>
    </w:pPr>
    <w:rPr>
      <w:rFonts w:ascii="Verdana" w:hAnsi="Verdana"/>
      <w:sz w:val="18"/>
      <w:szCs w:val="18"/>
    </w:rPr>
  </w:style>
  <w:style w:type="character" w:customStyle="1" w:styleId="upcasttextcolor-17">
    <w:name w:val="upcasttextcolor-17"/>
    <w:basedOn w:val="Standardstycketeckensnitt"/>
    <w:rsid w:val="00B07958"/>
    <w:rPr>
      <w:rFonts w:ascii="Verdana" w:hAnsi="Verdana" w:hint="default"/>
      <w:vanish w:val="0"/>
      <w:webHidden w:val="0"/>
      <w:color w:val="000000"/>
      <w:sz w:val="18"/>
      <w:szCs w:val="18"/>
      <w:shd w:val="clear" w:color="auto" w:fill="FFFFFF"/>
      <w:specVanish w:val="0"/>
    </w:rPr>
  </w:style>
  <w:style w:type="character" w:customStyle="1" w:styleId="italic1">
    <w:name w:val="italic1"/>
    <w:basedOn w:val="Standardstycketeckensnitt"/>
    <w:rsid w:val="00B07958"/>
    <w:rPr>
      <w:rFonts w:ascii="Verdana" w:hAnsi="Verdana" w:hint="default"/>
      <w:i/>
      <w:iCs/>
      <w:vanish w:val="0"/>
      <w:webHidden w:val="0"/>
      <w:sz w:val="18"/>
      <w:szCs w:val="18"/>
      <w:shd w:val="clear" w:color="auto" w:fill="FFFFFF"/>
      <w:specVanish w:val="0"/>
    </w:rPr>
  </w:style>
  <w:style w:type="paragraph" w:customStyle="1" w:styleId="body32text">
    <w:name w:val="body32text"/>
    <w:basedOn w:val="Normal"/>
    <w:rsid w:val="00B07958"/>
    <w:pPr>
      <w:pBdr>
        <w:left w:val="single" w:sz="48" w:space="0" w:color="FFFFFF"/>
      </w:pBdr>
      <w:shd w:val="clear" w:color="auto" w:fill="FFFFFF"/>
      <w:spacing w:line="240" w:lineRule="auto"/>
      <w:ind w:left="-15" w:right="-15"/>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142445">
      <w:bodyDiv w:val="1"/>
      <w:marLeft w:val="0"/>
      <w:marRight w:val="0"/>
      <w:marTop w:val="0"/>
      <w:marBottom w:val="0"/>
      <w:divBdr>
        <w:top w:val="none" w:sz="0" w:space="0" w:color="auto"/>
        <w:left w:val="none" w:sz="0" w:space="0" w:color="auto"/>
        <w:bottom w:val="none" w:sz="0" w:space="0" w:color="auto"/>
        <w:right w:val="none" w:sz="0" w:space="0" w:color="auto"/>
      </w:divBdr>
      <w:divsChild>
        <w:div w:id="310407703">
          <w:marLeft w:val="-15"/>
          <w:marRight w:val="-15"/>
          <w:marTop w:val="0"/>
          <w:marBottom w:val="0"/>
          <w:divBdr>
            <w:top w:val="none" w:sz="0" w:space="0" w:color="auto"/>
            <w:left w:val="single" w:sz="6" w:space="0" w:color="DADADA"/>
            <w:bottom w:val="none" w:sz="0" w:space="0" w:color="auto"/>
            <w:right w:val="single" w:sz="6" w:space="0" w:color="DADADA"/>
          </w:divBdr>
          <w:divsChild>
            <w:div w:id="727387367">
              <w:marLeft w:val="-15"/>
              <w:marRight w:val="-15"/>
              <w:marTop w:val="0"/>
              <w:marBottom w:val="0"/>
              <w:divBdr>
                <w:top w:val="none" w:sz="0" w:space="0" w:color="auto"/>
                <w:left w:val="single" w:sz="48" w:space="0" w:color="FFFFFF"/>
                <w:bottom w:val="none" w:sz="0" w:space="0" w:color="auto"/>
                <w:right w:val="none" w:sz="0" w:space="0" w:color="auto"/>
              </w:divBdr>
              <w:divsChild>
                <w:div w:id="2010211286">
                  <w:marLeft w:val="-15"/>
                  <w:marRight w:val="-15"/>
                  <w:marTop w:val="0"/>
                  <w:marBottom w:val="0"/>
                  <w:divBdr>
                    <w:top w:val="none" w:sz="0" w:space="0" w:color="auto"/>
                    <w:left w:val="single" w:sz="48" w:space="0" w:color="FFFFFF"/>
                    <w:bottom w:val="none" w:sz="0" w:space="0" w:color="auto"/>
                    <w:right w:val="none" w:sz="0" w:space="0" w:color="auto"/>
                  </w:divBdr>
                  <w:divsChild>
                    <w:div w:id="498690699">
                      <w:marLeft w:val="-15"/>
                      <w:marRight w:val="-15"/>
                      <w:marTop w:val="0"/>
                      <w:marBottom w:val="0"/>
                      <w:divBdr>
                        <w:top w:val="none" w:sz="0" w:space="0" w:color="auto"/>
                        <w:left w:val="single" w:sz="48" w:space="0" w:color="FFFFFF"/>
                        <w:bottom w:val="none" w:sz="0" w:space="0" w:color="auto"/>
                        <w:right w:val="none" w:sz="0" w:space="0" w:color="auto"/>
                      </w:divBdr>
                      <w:divsChild>
                        <w:div w:id="80609831">
                          <w:marLeft w:val="-15"/>
                          <w:marRight w:val="-15"/>
                          <w:marTop w:val="0"/>
                          <w:marBottom w:val="0"/>
                          <w:divBdr>
                            <w:top w:val="none" w:sz="0" w:space="0" w:color="auto"/>
                            <w:left w:val="none" w:sz="0" w:space="0" w:color="auto"/>
                            <w:bottom w:val="none" w:sz="0" w:space="0" w:color="auto"/>
                            <w:right w:val="none" w:sz="0" w:space="0" w:color="auto"/>
                          </w:divBdr>
                          <w:divsChild>
                            <w:div w:id="785809222">
                              <w:marLeft w:val="-15"/>
                              <w:marRight w:val="-15"/>
                              <w:marTop w:val="0"/>
                              <w:marBottom w:val="0"/>
                              <w:divBdr>
                                <w:top w:val="none" w:sz="0" w:space="0" w:color="auto"/>
                                <w:left w:val="single" w:sz="48" w:space="0" w:color="FFFFFF"/>
                                <w:bottom w:val="none" w:sz="0" w:space="0" w:color="auto"/>
                                <w:right w:val="none" w:sz="0" w:space="0" w:color="auto"/>
                              </w:divBdr>
                            </w:div>
                            <w:div w:id="1462531272">
                              <w:marLeft w:val="-15"/>
                              <w:marRight w:val="-15"/>
                              <w:marTop w:val="0"/>
                              <w:marBottom w:val="0"/>
                              <w:divBdr>
                                <w:top w:val="none" w:sz="0" w:space="0" w:color="auto"/>
                                <w:left w:val="single" w:sz="48" w:space="0" w:color="FFFFFF"/>
                                <w:bottom w:val="none" w:sz="0" w:space="0" w:color="auto"/>
                                <w:right w:val="none" w:sz="0" w:space="0" w:color="auto"/>
                              </w:divBdr>
                            </w:div>
                            <w:div w:id="1964073728">
                              <w:marLeft w:val="-15"/>
                              <w:marRight w:val="-15"/>
                              <w:marTop w:val="0"/>
                              <w:marBottom w:val="0"/>
                              <w:divBdr>
                                <w:top w:val="none" w:sz="0" w:space="0" w:color="auto"/>
                                <w:left w:val="single" w:sz="48" w:space="0" w:color="FFFFFF"/>
                                <w:bottom w:val="none" w:sz="0" w:space="0" w:color="auto"/>
                                <w:right w:val="none" w:sz="0" w:space="0" w:color="auto"/>
                              </w:divBdr>
                            </w:div>
                          </w:divsChild>
                        </w:div>
                      </w:divsChild>
                    </w:div>
                  </w:divsChild>
                </w:div>
              </w:divsChild>
            </w:div>
          </w:divsChild>
        </w:div>
      </w:divsChild>
    </w:div>
    <w:div w:id="683095838">
      <w:bodyDiv w:val="1"/>
      <w:marLeft w:val="0"/>
      <w:marRight w:val="0"/>
      <w:marTop w:val="0"/>
      <w:marBottom w:val="0"/>
      <w:divBdr>
        <w:top w:val="none" w:sz="0" w:space="0" w:color="auto"/>
        <w:left w:val="none" w:sz="0" w:space="0" w:color="auto"/>
        <w:bottom w:val="none" w:sz="0" w:space="0" w:color="auto"/>
        <w:right w:val="none" w:sz="0" w:space="0" w:color="auto"/>
      </w:divBdr>
      <w:divsChild>
        <w:div w:id="282856343">
          <w:marLeft w:val="-15"/>
          <w:marRight w:val="-15"/>
          <w:marTop w:val="0"/>
          <w:marBottom w:val="0"/>
          <w:divBdr>
            <w:top w:val="none" w:sz="0" w:space="0" w:color="auto"/>
            <w:left w:val="single" w:sz="6" w:space="0" w:color="DADADA"/>
            <w:bottom w:val="none" w:sz="0" w:space="0" w:color="auto"/>
            <w:right w:val="single" w:sz="6" w:space="0" w:color="DADADA"/>
          </w:divBdr>
          <w:divsChild>
            <w:div w:id="387923245">
              <w:marLeft w:val="-15"/>
              <w:marRight w:val="-15"/>
              <w:marTop w:val="0"/>
              <w:marBottom w:val="0"/>
              <w:divBdr>
                <w:top w:val="none" w:sz="0" w:space="0" w:color="auto"/>
                <w:left w:val="single" w:sz="48" w:space="0" w:color="FFFFFF"/>
                <w:bottom w:val="none" w:sz="0" w:space="0" w:color="auto"/>
                <w:right w:val="none" w:sz="0" w:space="0" w:color="auto"/>
              </w:divBdr>
              <w:divsChild>
                <w:div w:id="1276252175">
                  <w:marLeft w:val="-15"/>
                  <w:marRight w:val="-15"/>
                  <w:marTop w:val="0"/>
                  <w:marBottom w:val="0"/>
                  <w:divBdr>
                    <w:top w:val="none" w:sz="0" w:space="0" w:color="auto"/>
                    <w:left w:val="single" w:sz="48" w:space="0" w:color="FFFFFF"/>
                    <w:bottom w:val="none" w:sz="0" w:space="0" w:color="auto"/>
                    <w:right w:val="none" w:sz="0" w:space="0" w:color="auto"/>
                  </w:divBdr>
                  <w:divsChild>
                    <w:div w:id="1399984571">
                      <w:marLeft w:val="-15"/>
                      <w:marRight w:val="-15"/>
                      <w:marTop w:val="0"/>
                      <w:marBottom w:val="0"/>
                      <w:divBdr>
                        <w:top w:val="none" w:sz="0" w:space="0" w:color="auto"/>
                        <w:left w:val="single" w:sz="48" w:space="0" w:color="FFFFFF"/>
                        <w:bottom w:val="none" w:sz="0" w:space="0" w:color="auto"/>
                        <w:right w:val="none" w:sz="0" w:space="0" w:color="auto"/>
                      </w:divBdr>
                      <w:divsChild>
                        <w:div w:id="527913248">
                          <w:marLeft w:val="-15"/>
                          <w:marRight w:val="-15"/>
                          <w:marTop w:val="0"/>
                          <w:marBottom w:val="0"/>
                          <w:divBdr>
                            <w:top w:val="none" w:sz="0" w:space="0" w:color="auto"/>
                            <w:left w:val="none" w:sz="0" w:space="0" w:color="auto"/>
                            <w:bottom w:val="none" w:sz="0" w:space="0" w:color="auto"/>
                            <w:right w:val="none" w:sz="0" w:space="0" w:color="auto"/>
                          </w:divBdr>
                          <w:divsChild>
                            <w:div w:id="739209042">
                              <w:marLeft w:val="-15"/>
                              <w:marRight w:val="-15"/>
                              <w:marTop w:val="0"/>
                              <w:marBottom w:val="0"/>
                              <w:divBdr>
                                <w:top w:val="none" w:sz="0" w:space="0" w:color="auto"/>
                                <w:left w:val="single" w:sz="48" w:space="0" w:color="FFFFFF"/>
                                <w:bottom w:val="none" w:sz="0" w:space="0" w:color="auto"/>
                                <w:right w:val="none" w:sz="0" w:space="0" w:color="auto"/>
                              </w:divBdr>
                            </w:div>
                            <w:div w:id="868447649">
                              <w:marLeft w:val="-15"/>
                              <w:marRight w:val="-15"/>
                              <w:marTop w:val="0"/>
                              <w:marBottom w:val="0"/>
                              <w:divBdr>
                                <w:top w:val="none" w:sz="0" w:space="0" w:color="auto"/>
                                <w:left w:val="single" w:sz="48" w:space="0" w:color="FFFFFF"/>
                                <w:bottom w:val="none" w:sz="0" w:space="0" w:color="auto"/>
                                <w:right w:val="none" w:sz="0" w:space="0" w:color="auto"/>
                              </w:divBdr>
                            </w:div>
                            <w:div w:id="1240406530">
                              <w:marLeft w:val="-15"/>
                              <w:marRight w:val="-15"/>
                              <w:marTop w:val="0"/>
                              <w:marBottom w:val="0"/>
                              <w:divBdr>
                                <w:top w:val="none" w:sz="0" w:space="0" w:color="auto"/>
                                <w:left w:val="single" w:sz="48" w:space="0" w:color="FFFFFF"/>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3961</Words>
  <Characters>22979</Characters>
  <Application>Microsoft Office Word</Application>
  <DocSecurity>4</DocSecurity>
  <Lines>417</Lines>
  <Paragraphs>123</Paragraphs>
  <ScaleCrop>false</ScaleCrop>
  <HeadingPairs>
    <vt:vector size="2" baseType="variant">
      <vt:variant>
        <vt:lpstr>Rubrik</vt:lpstr>
      </vt:variant>
      <vt:variant>
        <vt:i4>1</vt:i4>
      </vt:variant>
    </vt:vector>
  </HeadingPairs>
  <TitlesOfParts>
    <vt:vector size="1" baseType="lpstr">
      <vt:lpstr>v809</vt:lpstr>
    </vt:vector>
  </TitlesOfParts>
  <Company>Riksdagen</Company>
  <LinksUpToDate>false</LinksUpToDate>
  <CharactersWithSpaces>26817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v809</dc:title>
  <dc:subject>v809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2006-10-25T18:11:00Z</cp:lastPrinted>
  <dcterms:created xsi:type="dcterms:W3CDTF">2025-12-16T23:37:00Z</dcterms:created>
  <dcterms:modified xsi:type="dcterms:W3CDTF">2025-12-16T23:37:00Z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mot2000_460_2006-10-19</vt:lpwstr>
  </property>
  <property fmtid="{D5CDD505-2E9C-101B-9397-08002B2CF9AE}" pid="3" name="version">
    <vt:lpwstr>mot2000_460_2006-10-19</vt:lpwstr>
  </property>
  <property fmtid="{D5CDD505-2E9C-101B-9397-08002B2CF9AE}" pid="4" name="dokumenttyp">
    <vt:lpwstr>motion</vt:lpwstr>
  </property>
  <property fmtid="{D5CDD505-2E9C-101B-9397-08002B2CF9AE}" pid="5" name="Sekr">
    <vt:lpwstr>Y</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Jämställdhet och fysisk planering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Jämställdhet och fysisk planering</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v809</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(v)\Engström, Marie (v)\Johansson, Wiwi-Anne (v)\Linna, Elina (v)\Pedersen, Peter (v)\Persson, Kent (v)\Åström, Alice (v)\Frid, Egon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Marie Engström (v), Wiwi-Anne Johansson (v), Elina Linna (v), Peter Pedersen (v), Kent Persson (v), Alice Åström (v), Egon Frid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C239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ka1208aa</vt:lpwstr>
  </property>
  <property fmtid="{D5CDD505-2E9C-101B-9397-08002B2CF9AE}" pid="46" name="MotionID">
    <vt:lpwstr>20062007000000000118000008090080</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20062007000000000118000008090080</vt:lpwstr>
  </property>
  <property fmtid="{D5CDD505-2E9C-101B-9397-08002B2CF9AE}" pid="50" name="nummer">
    <vt:lpwstr>239</vt:lpwstr>
  </property>
  <property fmtid="{D5CDD505-2E9C-101B-9397-08002B2CF9AE}" pid="51" name="utskottsbeteckning">
    <vt:lpwstr>C</vt:lpwstr>
  </property>
  <property fmtid="{D5CDD505-2E9C-101B-9397-08002B2CF9AE}" pid="52" name="GlobalUID">
    <vt:lpwstr>{17316D01-0480-4B98-8AAC-D01A893A0B38}</vt:lpwstr>
  </property>
  <property fmtid="{D5CDD505-2E9C-101B-9397-08002B2CF9AE}" pid="53" name="Överföringar">
    <vt:i4>0</vt:i4>
  </property>
  <property fmtid="{D5CDD505-2E9C-101B-9397-08002B2CF9AE}" pid="54" name="Checksum">
    <vt:lpwstr>*0012998834581*</vt:lpwstr>
  </property>
  <property fmtid="{D5CDD505-2E9C-101B-9397-08002B2CF9AE}" pid="55" name="urixOrigin">
    <vt:lpwstr>070215 16:29:15.473</vt:lpwstr>
  </property>
  <property fmtid="{D5CDD505-2E9C-101B-9397-08002B2CF9AE}" pid="56" name="skuggnummer">
    <vt:lpwstr>240</vt:lpwstr>
  </property>
  <property fmtid="{D5CDD505-2E9C-101B-9397-08002B2CF9AE}" pid="57" name="urixVersion">
    <vt:lpwstr>3.1.4.4</vt:lpwstr>
  </property>
  <property fmtid="{D5CDD505-2E9C-101B-9397-08002B2CF9AE}" pid="58" name="urixGuid">
    <vt:lpwstr>{D439918B-18B3-4EF3-8A71-9DF48FE4AA98}</vt:lpwstr>
  </property>
</Properties>
</file>