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51CD" w:rsidRPr="007551CD" w:rsidRDefault="007551CD">
      <w:pPr>
        <w:pStyle w:val="Frslagsrubrik"/>
      </w:pPr>
      <w:r w:rsidRPr="007551CD">
        <w:t>Förslag till riksdagsbeslut</w:t>
      </w:r>
    </w:p>
    <w:p w:rsidR="007551CD" w:rsidRPr="007551CD" w:rsidRDefault="007551CD">
      <w:pPr>
        <w:pStyle w:val="Hemstlatt"/>
      </w:pPr>
      <w:r w:rsidRPr="007551CD">
        <w:t xml:space="preserve">Riksdagen tillkännager för regeringen som sin mening vad som anförs i motionen om </w:t>
      </w:r>
      <w:r w:rsidRPr="007551CD">
        <w:rPr>
          <w:color w:val="000000"/>
        </w:rPr>
        <w:t>att utreda och ta fram förslag till en skola med staten som huvudman.</w:t>
      </w:r>
    </w:p>
    <w:p w:rsidR="007551CD" w:rsidRPr="007551CD" w:rsidRDefault="007551CD">
      <w:pPr>
        <w:pStyle w:val="Rubrik1"/>
      </w:pPr>
      <w:r w:rsidRPr="007551CD">
        <w:t>Motivering</w:t>
      </w:r>
    </w:p>
    <w:p w:rsidR="007551CD" w:rsidRPr="007551CD" w:rsidRDefault="007551CD">
      <w:r w:rsidRPr="007551CD">
        <w:t>En av grundpelarna i svensk skola är att alla barn oavsett bakgrund ska ha tillgång till likvärdig utbildning. Så ser dock inte verkligheten ut idag. Skil</w:t>
      </w:r>
      <w:r w:rsidRPr="007551CD">
        <w:t>l</w:t>
      </w:r>
      <w:r w:rsidRPr="007551CD">
        <w:t>naden mellan skolorna har sedan kommunaliseringen på 1990-talet ökat på flera områden. Det handlar framförallt om resurser, lärartäthet och andelen behöriga lärare. Idag finns ingen likvärdig skola, och detta får givetvis åte</w:t>
      </w:r>
      <w:r w:rsidRPr="007551CD">
        <w:t>r</w:t>
      </w:r>
      <w:r w:rsidRPr="007551CD">
        <w:t>verkningar på hur väl eleverna når målen.</w:t>
      </w:r>
    </w:p>
    <w:p w:rsidR="007551CD" w:rsidRPr="007551CD" w:rsidRDefault="007551CD">
      <w:pPr>
        <w:pStyle w:val="Normaltindrag"/>
      </w:pPr>
      <w:r w:rsidRPr="007551CD">
        <w:t>Den 25 september presenterade Skolverket en rapport där de kartlagt fa</w:t>
      </w:r>
      <w:r w:rsidRPr="007551CD">
        <w:t>k</w:t>
      </w:r>
      <w:r w:rsidRPr="007551CD">
        <w:t>torer som förklarar varför svenska elever presterar sämre i skolan idag jämfört med tidigt 1990-tal. Skolverket framhåller i rapporten att kommunaliseringen är en av de avgörande faktorer som menligt inverkat på elevernas resultat.</w:t>
      </w:r>
    </w:p>
    <w:p w:rsidR="007551CD" w:rsidRPr="007551CD" w:rsidRDefault="007551CD">
      <w:pPr>
        <w:pStyle w:val="Normaltindrag"/>
      </w:pPr>
      <w:r w:rsidRPr="007551CD">
        <w:t>När skolan kommunaliserades fick kommunerna ansvar för att fördela r</w:t>
      </w:r>
      <w:r w:rsidRPr="007551CD">
        <w:t>e</w:t>
      </w:r>
      <w:r w:rsidRPr="007551CD">
        <w:t>surser till skolan. Tanken var att resursfördelningen skulle bli mer effektiv och att resurserna skulle styras dit där behoven var störst. Idag varierar ko</w:t>
      </w:r>
      <w:r w:rsidRPr="007551CD">
        <w:t>m</w:t>
      </w:r>
      <w:r w:rsidRPr="007551CD">
        <w:t xml:space="preserve">munernas anslag till eleverna betydligt </w:t>
      </w:r>
      <w:r w:rsidRPr="007551CD">
        <w:rPr>
          <w:i/>
        </w:rPr>
        <w:t>mellan</w:t>
      </w:r>
      <w:r w:rsidRPr="007551CD">
        <w:t xml:space="preserve"> kommunerna: från 60 000 kr per elev i den kommun som hade lägst anslag till ca 108 000 i den kommun som hade högst (år 2007/2008). I läroplanen anges att resurser ska fördelas med hänsyn till elevernas olika förutsättningar och behov, vilket innebär att resurserna inte ska fördelas lika överallt. Men när Sk</w:t>
      </w:r>
      <w:r w:rsidRPr="007551CD">
        <w:t>olverket studerade om kommunerna ger utökade resurser till skolor där eleverna har sämre förutsät</w:t>
      </w:r>
      <w:r w:rsidRPr="007551CD">
        <w:t>t</w:t>
      </w:r>
      <w:r w:rsidRPr="007551CD">
        <w:t xml:space="preserve">ningar att nå målen fann det att de kompensatoriska inslagen </w:t>
      </w:r>
      <w:r w:rsidRPr="007551CD">
        <w:rPr>
          <w:i/>
        </w:rPr>
        <w:t>inom</w:t>
      </w:r>
      <w:r w:rsidRPr="007551CD">
        <w:t xml:space="preserve"> komm</w:t>
      </w:r>
      <w:r w:rsidRPr="007551CD">
        <w:t>u</w:t>
      </w:r>
      <w:r w:rsidRPr="007551CD">
        <w:t>nerna är blygsamma.</w:t>
      </w:r>
    </w:p>
    <w:p w:rsidR="007551CD" w:rsidRPr="007551CD" w:rsidRDefault="007551CD">
      <w:pPr>
        <w:pStyle w:val="Normaltindrag"/>
      </w:pPr>
      <w:r w:rsidRPr="007551CD">
        <w:lastRenderedPageBreak/>
        <w:t>I syfte att uppnå en jämlik skola kommer resursfördelningen att behöva v</w:t>
      </w:r>
      <w:r w:rsidRPr="007551CD">
        <w:t>a</w:t>
      </w:r>
      <w:r w:rsidRPr="007551CD">
        <w:t>riera utifrån olika förhållanden i kommuner och områden, men skillnaderna i dagens resurstilldelning verkar inte bygga på elevers behov, vilket borde vara fallet.</w:t>
      </w:r>
    </w:p>
    <w:p w:rsidR="007551CD" w:rsidRPr="007551CD" w:rsidRDefault="007551CD">
      <w:pPr>
        <w:pStyle w:val="Normaltindrag"/>
      </w:pPr>
      <w:r w:rsidRPr="007551CD">
        <w:t>En annan tanke med kommunaliseringen var att besluten skulle fattas lokalt. Resultatet blev dock att den politiska detaljstyrningen ökade, att fler hierarkier byggdes samt att lärare och rektorer fick minskat inflytande. Att lagstiftningen dessutom riktar sig både till kommunen och till lärare och re</w:t>
      </w:r>
      <w:r w:rsidRPr="007551CD">
        <w:t>k</w:t>
      </w:r>
      <w:r w:rsidRPr="007551CD">
        <w:t>tor skapar otydlighet och frustration om var ansvaret ligger. Skolan behöver färre hierarkier och ökad tydlighet gällande styrning och ansvarsfördelning. Vi är övertygade om att lärare och skolledning själva klarar att tolka de nati</w:t>
      </w:r>
      <w:r w:rsidRPr="007551CD">
        <w:t>o</w:t>
      </w:r>
      <w:r w:rsidRPr="007551CD">
        <w:t>nella styrdokumenten och att det inte behövs några politiska mellanled mellan stat och skolor.</w:t>
      </w:r>
    </w:p>
    <w:p w:rsidR="007551CD" w:rsidRPr="007551CD" w:rsidRDefault="007551CD">
      <w:pPr>
        <w:pStyle w:val="Normaltindrag"/>
      </w:pPr>
      <w:r w:rsidRPr="007551CD">
        <w:t>Nuvarande regering har sedan tillträdet 2006 lett ett ambitiöst och fokus</w:t>
      </w:r>
      <w:r w:rsidRPr="007551CD">
        <w:t>e</w:t>
      </w:r>
      <w:r w:rsidRPr="007551CD">
        <w:t>rat förändringsarbete för den svenska skolan där man synliggjort och prese</w:t>
      </w:r>
      <w:r w:rsidRPr="007551CD">
        <w:t>n</w:t>
      </w:r>
      <w:r w:rsidRPr="007551CD">
        <w:t>terat förändringar för att komma tillrätta med de flesta av skolans problem. I denna skolpolitik ingår många inslag som ska förstärka den statliga styrnin</w:t>
      </w:r>
      <w:r w:rsidRPr="007551CD">
        <w:t>g</w:t>
      </w:r>
      <w:r w:rsidRPr="007551CD">
        <w:t>en, till exempel fler och tydligare nationella kunskapskrav i olika årskurser, nationella prov, distinktare betygssystem, vassare statlig inspektion, skär</w:t>
      </w:r>
      <w:r w:rsidRPr="007551CD">
        <w:t>p</w:t>
      </w:r>
      <w:r w:rsidRPr="007551CD">
        <w:t>ning av statliga behörighetsregler för skolledare, införande av en statlig lära</w:t>
      </w:r>
      <w:r w:rsidRPr="007551CD">
        <w:t>r</w:t>
      </w:r>
      <w:r w:rsidRPr="007551CD">
        <w:t>auktorisation och att lärarutbildningen ska st</w:t>
      </w:r>
      <w:r w:rsidRPr="007551CD">
        <w:t>yras upp mer.</w:t>
      </w:r>
    </w:p>
    <w:p w:rsidR="007551CD" w:rsidRPr="007551CD" w:rsidRDefault="007551CD">
      <w:pPr>
        <w:pStyle w:val="Normaltindrag"/>
      </w:pPr>
      <w:r w:rsidRPr="007551CD">
        <w:t>Regeringens satsningar på nationella mål, utvärderingar och tillsyn är g</w:t>
      </w:r>
      <w:r w:rsidRPr="007551CD">
        <w:t>i</w:t>
      </w:r>
      <w:r w:rsidRPr="007551CD">
        <w:t>vetvis viktiga verktyg för staten för att säkra kvaliteten i hela den svenska skolan. Men en skola under nationellt ansvar garanterar i ännu större u</w:t>
      </w:r>
      <w:r w:rsidRPr="007551CD">
        <w:t>t</w:t>
      </w:r>
      <w:r w:rsidRPr="007551CD">
        <w:t>sträckning rättigheten för alla barn att få en likvärdig och god utbildning som ger nödvändiga kunskaper.</w:t>
      </w:r>
    </w:p>
    <w:p w:rsidR="007551CD" w:rsidRPr="007551CD" w:rsidRDefault="007551CD">
      <w:pPr>
        <w:pStyle w:val="Normaltindrag"/>
      </w:pPr>
      <w:r w:rsidRPr="007551CD">
        <w:t>Omfattande reformer av detta slag är givetvis inget som bör beslutas utan gedigen analys och gediget resonemang. Därför bör det tillsättas en utredning som tar fram förslag på formerna för en modern skola med staten som h</w:t>
      </w:r>
      <w:r w:rsidRPr="007551CD">
        <w:t>u</w:t>
      </w:r>
      <w:r w:rsidRPr="007551CD">
        <w:t>vudman där kvalitet och likvärdighet säkras genom statlig finansiering, nati</w:t>
      </w:r>
      <w:r w:rsidRPr="007551CD">
        <w:t>o</w:t>
      </w:r>
      <w:r w:rsidRPr="007551CD">
        <w:t>nella mål, utvärderingar och tillsyn. Detta för att svenska elevers resultat åter ska nå den internationella toppnivå som de låg på i början av 1990-talet.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51CD">
        <w:trPr>
          <w:cantSplit/>
        </w:trPr>
        <w:tc>
          <w:tcPr>
            <w:tcW w:w="3046" w:type="dxa"/>
          </w:tcPr>
          <w:p w:rsidR="007551CD" w:rsidRPr="007551CD" w:rsidRDefault="007551CD">
            <w:pPr>
              <w:pStyle w:val="UnderskriftDatum"/>
              <w:spacing w:before="240"/>
            </w:pPr>
            <w:r w:rsidRPr="007551CD">
              <w:t>Stockholm den 1 oktober 2009</w:t>
            </w:r>
          </w:p>
        </w:tc>
        <w:tc>
          <w:tcPr>
            <w:tcW w:w="3047" w:type="dxa"/>
          </w:tcPr>
          <w:p w:rsidR="007551CD" w:rsidRPr="007551CD" w:rsidRDefault="007551CD">
            <w:pPr>
              <w:pStyle w:val="Underskrifter"/>
              <w:spacing w:before="240"/>
            </w:pPr>
          </w:p>
        </w:tc>
      </w:tr>
      <w:tr w:rsidR="00000000" w:rsidRPr="007551CD">
        <w:trPr>
          <w:cantSplit/>
        </w:trPr>
        <w:tc>
          <w:tcPr>
            <w:tcW w:w="3046" w:type="dxa"/>
          </w:tcPr>
          <w:p w:rsidR="007551CD" w:rsidRPr="007551CD" w:rsidRDefault="007551CD">
            <w:pPr>
              <w:pStyle w:val="Underskrifter"/>
            </w:pPr>
            <w:r w:rsidRPr="007551CD">
              <w:t>Tina Acketoft (fp)</w:t>
            </w:r>
          </w:p>
        </w:tc>
        <w:tc>
          <w:tcPr>
            <w:tcW w:w="3046" w:type="dxa"/>
          </w:tcPr>
          <w:p w:rsidR="007551CD" w:rsidRPr="007551CD" w:rsidRDefault="007551CD">
            <w:pPr>
              <w:pStyle w:val="Underskrifter"/>
            </w:pPr>
          </w:p>
        </w:tc>
      </w:tr>
      <w:tr w:rsidR="00000000" w:rsidRPr="007551CD">
        <w:trPr>
          <w:cantSplit/>
        </w:trPr>
        <w:tc>
          <w:tcPr>
            <w:tcW w:w="3046" w:type="dxa"/>
          </w:tcPr>
          <w:p w:rsidR="007551CD" w:rsidRPr="007551CD" w:rsidRDefault="007551CD">
            <w:pPr>
              <w:pStyle w:val="Underskrifter"/>
            </w:pPr>
            <w:r w:rsidRPr="007551CD">
              <w:t>Nina Larsson (fp)</w:t>
            </w:r>
          </w:p>
        </w:tc>
        <w:tc>
          <w:tcPr>
            <w:tcW w:w="3046" w:type="dxa"/>
          </w:tcPr>
          <w:p w:rsidR="007551CD" w:rsidRPr="007551CD" w:rsidRDefault="007551CD">
            <w:pPr>
              <w:pStyle w:val="Underskrifter"/>
            </w:pPr>
            <w:r w:rsidRPr="007551CD">
              <w:t>Karin Granbom Ellison (fp)</w:t>
            </w:r>
          </w:p>
        </w:tc>
      </w:tr>
    </w:tbl>
    <w:p w:rsidR="007551CD" w:rsidRPr="007551CD" w:rsidRDefault="007551CD">
      <w:pPr>
        <w:pStyle w:val="Normaltindrag"/>
      </w:pPr>
    </w:p>
    <w:sectPr w:rsidR="00000000" w:rsidRPr="007551C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51CD" w:rsidRPr="007551CD" w:rsidRDefault="007551CD">
      <w:r w:rsidRPr="007551CD">
        <w:separator/>
      </w:r>
    </w:p>
  </w:endnote>
  <w:endnote w:type="continuationSeparator" w:id="0">
    <w:p w:rsidR="007551CD" w:rsidRPr="007551CD" w:rsidRDefault="007551CD">
      <w:r w:rsidRPr="007551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1CD" w:rsidRPr="007551CD" w:rsidRDefault="007551CD">
    <w:pPr>
      <w:pStyle w:val="Sidfot"/>
    </w:pPr>
    <w:r w:rsidRPr="007551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619209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1CD" w:rsidRDefault="007551C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51CD" w:rsidRDefault="007551C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1CD" w:rsidRPr="007551CD" w:rsidRDefault="007551CD">
    <w:pPr>
      <w:pStyle w:val="Sidfot"/>
    </w:pPr>
    <w:r w:rsidRPr="007551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558106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1CD" w:rsidRDefault="007551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51CD" w:rsidRDefault="007551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1CD" w:rsidRPr="007551CD" w:rsidRDefault="007551CD">
    <w:pPr>
      <w:pStyle w:val="Sidfot"/>
    </w:pPr>
    <w:r w:rsidRPr="007551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514050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1CD" w:rsidRDefault="007551C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51CD" w:rsidRDefault="007551C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51CD" w:rsidRPr="007551CD" w:rsidRDefault="007551CD">
      <w:r w:rsidRPr="007551CD">
        <w:separator/>
      </w:r>
    </w:p>
  </w:footnote>
  <w:footnote w:type="continuationSeparator" w:id="0">
    <w:p w:rsidR="007551CD" w:rsidRPr="007551CD" w:rsidRDefault="007551CD">
      <w:r w:rsidRPr="007551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1CD" w:rsidRPr="007551CD" w:rsidRDefault="007551CD">
    <w:pPr>
      <w:pStyle w:val="Sidhuvud"/>
    </w:pPr>
    <w:r w:rsidRPr="007551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91495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1CD" w:rsidRDefault="007551C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51CD" w:rsidRDefault="007551C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1CD" w:rsidRPr="007551CD" w:rsidRDefault="007551CD">
    <w:pPr>
      <w:pStyle w:val="Sidhuvud"/>
    </w:pPr>
    <w:r w:rsidRPr="007551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19051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1CD" w:rsidRDefault="007551C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51CD" w:rsidRDefault="007551C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51CD" w:rsidRPr="007551CD" w:rsidRDefault="007551CD">
    <w:pPr>
      <w:pStyle w:val="FSHNormal"/>
      <w:tabs>
        <w:tab w:val="right" w:pos="5840"/>
      </w:tabs>
    </w:pPr>
    <w:r w:rsidRPr="007551CD">
      <w:br/>
    </w:r>
    <w:r w:rsidRPr="007551CD">
      <w:fldChar w:fldCharType="begin" w:fldLock="1"/>
    </w:r>
    <w:r w:rsidRPr="007551CD">
      <w:instrText xml:space="preserve"> DOCPROPERTY</w:instrText>
    </w:r>
    <w:r w:rsidRPr="007551CD">
      <w:rPr>
        <w:sz w:val="18"/>
      </w:rPr>
      <w:instrText xml:space="preserve"> "YearUser" *\charformat </w:instrText>
    </w:r>
    <w:r w:rsidRPr="007551CD">
      <w:fldChar w:fldCharType="separate"/>
    </w:r>
    <w:r w:rsidRPr="007551CD">
      <w:t>2009/10</w:t>
    </w:r>
    <w:r w:rsidRPr="007551CD">
      <w:fldChar w:fldCharType="end"/>
    </w:r>
    <w:r w:rsidRPr="007551CD">
      <w:t xml:space="preserve"> </w:t>
    </w:r>
    <w:r w:rsidRPr="007551CD">
      <w:tab/>
      <w:t xml:space="preserve">mnr: </w:t>
    </w:r>
    <w:r w:rsidRPr="007551CD">
      <w:fldChar w:fldCharType="begin" w:fldLock="1"/>
    </w:r>
    <w:r w:rsidRPr="007551CD">
      <w:instrText xml:space="preserve"> DOCPROPERTY</w:instrText>
    </w:r>
    <w:r w:rsidRPr="007551CD">
      <w:rPr>
        <w:sz w:val="18"/>
      </w:rPr>
      <w:instrText xml:space="preserve"> "Motionsnummer" *\charformat </w:instrText>
    </w:r>
    <w:r w:rsidRPr="007551CD">
      <w:fldChar w:fldCharType="separate"/>
    </w:r>
    <w:r w:rsidRPr="007551CD">
      <w:t>Ub268</w:t>
    </w:r>
    <w:r w:rsidRPr="007551CD">
      <w:fldChar w:fldCharType="end"/>
    </w:r>
    <w:r w:rsidRPr="007551CD">
      <w:br/>
    </w:r>
    <w:r w:rsidRPr="007551CD">
      <w:fldChar w:fldCharType="begin" w:fldLock="1"/>
    </w:r>
    <w:r w:rsidRPr="007551CD">
      <w:instrText xml:space="preserve"> DOCPROPERTY</w:instrText>
    </w:r>
    <w:r w:rsidRPr="007551CD">
      <w:rPr>
        <w:sz w:val="18"/>
      </w:rPr>
      <w:instrText xml:space="preserve"> "Samling" *\charformat </w:instrText>
    </w:r>
    <w:r w:rsidRPr="007551CD">
      <w:fldChar w:fldCharType="end"/>
    </w:r>
    <w:r w:rsidRPr="007551CD">
      <w:tab/>
      <w:t xml:space="preserve">pnr: </w:t>
    </w:r>
    <w:r w:rsidRPr="007551CD">
      <w:fldChar w:fldCharType="begin" w:fldLock="1"/>
    </w:r>
    <w:r w:rsidRPr="007551CD">
      <w:instrText xml:space="preserve"> DOCPROPERTY</w:instrText>
    </w:r>
    <w:r w:rsidRPr="007551CD">
      <w:rPr>
        <w:sz w:val="18"/>
      </w:rPr>
      <w:instrText xml:space="preserve"> "Partinummer" *\charformat </w:instrText>
    </w:r>
    <w:r w:rsidRPr="007551CD">
      <w:fldChar w:fldCharType="separate"/>
    </w:r>
    <w:r w:rsidRPr="007551CD">
      <w:t>fp1193</w:t>
    </w:r>
    <w:r w:rsidRPr="007551CD">
      <w:fldChar w:fldCharType="end"/>
    </w:r>
  </w:p>
  <w:p w:rsidR="007551CD" w:rsidRPr="007551CD" w:rsidRDefault="007551CD">
    <w:pPr>
      <w:pStyle w:val="FSHRub1"/>
    </w:pPr>
    <w:r w:rsidRPr="007551CD">
      <w:t>Motion till riksdagen</w:t>
    </w:r>
    <w:r w:rsidRPr="007551CD">
      <w:br/>
    </w:r>
    <w:r w:rsidRPr="007551CD">
      <w:fldChar w:fldCharType="begin" w:fldLock="1"/>
    </w:r>
    <w:r w:rsidRPr="007551CD">
      <w:instrText xml:space="preserve"> DOCPROPERTY "YearUser" *\charformat </w:instrText>
    </w:r>
    <w:r w:rsidRPr="007551CD">
      <w:fldChar w:fldCharType="separate"/>
    </w:r>
    <w:r w:rsidRPr="007551CD">
      <w:t>2009/10</w:t>
    </w:r>
    <w:r w:rsidRPr="007551CD">
      <w:fldChar w:fldCharType="end"/>
    </w:r>
    <w:r w:rsidRPr="007551CD">
      <w:t>:</w:t>
    </w:r>
    <w:r w:rsidRPr="007551CD">
      <w:fldChar w:fldCharType="begin" w:fldLock="1"/>
    </w:r>
    <w:r w:rsidRPr="007551CD">
      <w:instrText xml:space="preserve"> DOCPROPERTY "Motionsnummer" *\charformat </w:instrText>
    </w:r>
    <w:r w:rsidRPr="007551CD">
      <w:fldChar w:fldCharType="separate"/>
    </w:r>
    <w:r w:rsidRPr="007551CD">
      <w:t>Ub268</w:t>
    </w:r>
    <w:r w:rsidRPr="007551CD">
      <w:fldChar w:fldCharType="end"/>
    </w:r>
  </w:p>
  <w:p w:rsidR="007551CD" w:rsidRPr="007551CD" w:rsidRDefault="007551CD">
    <w:pPr>
      <w:pStyle w:val="FSHNormalS5"/>
    </w:pPr>
    <w:r w:rsidRPr="007551CD">
      <w:fldChar w:fldCharType="begin" w:fldLock="1"/>
    </w:r>
    <w:r w:rsidRPr="007551CD">
      <w:instrText xml:space="preserve"> DOCPROPERTY "MotionarText" *\charformat </w:instrText>
    </w:r>
    <w:r w:rsidRPr="007551CD">
      <w:fldChar w:fldCharType="separate"/>
    </w:r>
    <w:r w:rsidRPr="007551CD">
      <w:t>av Tina Acketoft m.fl. (fp)</w:t>
    </w:r>
    <w:r w:rsidRPr="007551CD">
      <w:fldChar w:fldCharType="end"/>
    </w:r>
    <w:r w:rsidRPr="007551CD">
      <w:br/>
    </w:r>
    <w:r w:rsidRPr="007551CD">
      <w:fldChar w:fldCharType="begin" w:fldLock="1"/>
    </w:r>
    <w:r w:rsidRPr="007551CD">
      <w:instrText xml:space="preserve"> DOCPROPERTY "SvarFrasKort" *\charformat </w:instrText>
    </w:r>
    <w:r w:rsidRPr="007551CD">
      <w:fldChar w:fldCharType="end"/>
    </w:r>
  </w:p>
  <w:p w:rsidR="007551CD" w:rsidRPr="007551CD" w:rsidRDefault="007551CD">
    <w:pPr>
      <w:pStyle w:val="FSHTitel"/>
    </w:pPr>
    <w:r w:rsidRPr="007551CD">
      <w:fldChar w:fldCharType="begin" w:fldLock="1"/>
    </w:r>
    <w:r w:rsidRPr="007551CD">
      <w:instrText xml:space="preserve"> DOCPROPERTY</w:instrText>
    </w:r>
    <w:r w:rsidRPr="007551CD">
      <w:rPr>
        <w:sz w:val="18"/>
      </w:rPr>
      <w:instrText xml:space="preserve"> "RubrikSvar" *\charformat </w:instrText>
    </w:r>
    <w:r w:rsidRPr="007551CD">
      <w:fldChar w:fldCharType="separate"/>
    </w:r>
    <w:r w:rsidRPr="007551CD">
      <w:t>Förstatligande av skolan</w:t>
    </w:r>
    <w:r w:rsidRPr="007551CD">
      <w:fldChar w:fldCharType="end"/>
    </w:r>
  </w:p>
  <w:p w:rsidR="007551CD" w:rsidRPr="007551CD" w:rsidRDefault="007551CD">
    <w:pPr>
      <w:pStyle w:val="Normal00"/>
    </w:pPr>
  </w:p>
  <w:p w:rsidR="007551CD" w:rsidRPr="007551CD" w:rsidRDefault="007551C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08722863">
    <w:abstractNumId w:val="8"/>
  </w:num>
  <w:num w:numId="2" w16cid:durableId="972322843">
    <w:abstractNumId w:val="9"/>
  </w:num>
  <w:num w:numId="3" w16cid:durableId="1986471608">
    <w:abstractNumId w:val="8"/>
  </w:num>
  <w:num w:numId="4" w16cid:durableId="661546543">
    <w:abstractNumId w:val="9"/>
  </w:num>
  <w:num w:numId="5" w16cid:durableId="1529368453">
    <w:abstractNumId w:val="13"/>
  </w:num>
  <w:num w:numId="6" w16cid:durableId="1473404797">
    <w:abstractNumId w:val="10"/>
  </w:num>
  <w:num w:numId="7" w16cid:durableId="2052067809">
    <w:abstractNumId w:val="11"/>
  </w:num>
  <w:num w:numId="8" w16cid:durableId="448938437">
    <w:abstractNumId w:val="12"/>
  </w:num>
  <w:num w:numId="9" w16cid:durableId="1548948780">
    <w:abstractNumId w:val="8"/>
  </w:num>
  <w:num w:numId="10" w16cid:durableId="2031028352">
    <w:abstractNumId w:val="3"/>
  </w:num>
  <w:num w:numId="11" w16cid:durableId="1194730897">
    <w:abstractNumId w:val="2"/>
  </w:num>
  <w:num w:numId="12" w16cid:durableId="1941840848">
    <w:abstractNumId w:val="1"/>
  </w:num>
  <w:num w:numId="13" w16cid:durableId="423459337">
    <w:abstractNumId w:val="0"/>
  </w:num>
  <w:num w:numId="14" w16cid:durableId="1934118609">
    <w:abstractNumId w:val="9"/>
  </w:num>
  <w:num w:numId="15" w16cid:durableId="1831480137">
    <w:abstractNumId w:val="7"/>
  </w:num>
  <w:num w:numId="16" w16cid:durableId="1444497666">
    <w:abstractNumId w:val="6"/>
  </w:num>
  <w:num w:numId="17" w16cid:durableId="94595875">
    <w:abstractNumId w:val="5"/>
  </w:num>
  <w:num w:numId="18" w16cid:durableId="1804733424">
    <w:abstractNumId w:val="4"/>
  </w:num>
  <w:num w:numId="19" w16cid:durableId="688412725">
    <w:abstractNumId w:val="11"/>
  </w:num>
  <w:num w:numId="20" w16cid:durableId="972758137">
    <w:abstractNumId w:val="10"/>
  </w:num>
  <w:num w:numId="21" w16cid:durableId="1521850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DB82EFB4-508D-4498-BDB4-E118C24ADF87},{1FDCEE3D-A291-4063-90AE-D05902CCE0AB},{31D11CDE-5037-463B-B12F-20B7239C6A18}"/>
  </w:docVars>
  <w:rsids>
    <w:rsidRoot w:val="0056208B"/>
    <w:rsid w:val="0056208B"/>
    <w:rsid w:val="007551C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4893B82-25A2-4248-BD14-2F2A4728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3443</Characters>
  <Application>Microsoft Office Word</Application>
  <DocSecurity>4</DocSecurity>
  <Lines>64</Lines>
  <Paragraphs>17</Paragraphs>
  <ScaleCrop>false</ScaleCrop>
  <HeadingPairs>
    <vt:vector size="2" baseType="variant">
      <vt:variant>
        <vt:lpstr>Rubrik</vt:lpstr>
      </vt:variant>
      <vt:variant>
        <vt:i4>1</vt:i4>
      </vt:variant>
    </vt:vector>
  </HeadingPairs>
  <TitlesOfParts>
    <vt:vector size="1" baseType="lpstr">
      <vt:lpstr>fp1193</vt:lpstr>
    </vt:vector>
  </TitlesOfParts>
  <Company>Riksdagen</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fp1193</dc:title>
  <dc:subject>fp1193</dc:subject>
  <dc:creator>Riksdagen</dc:creator>
  <cp:keywords>Riksdagen</cp:keywords>
  <dc:description>Nya formatmallshantering för förslag+urix bakåtkomp+könamn</dc:description>
  <cp:lastModifiedBy>Lars Brink</cp:lastModifiedBy>
  <cp:revision>2</cp:revision>
  <cp:lastPrinted>2010-01-21T08:32:00Z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Förstatligande av 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Förstatligande av 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fp1193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Tina Acketoft m.fl. (fp)</vt:lpwstr>
  </property>
  <property fmtid="{D5CDD505-2E9C-101B-9397-08002B2CF9AE}" pid="26" name="MotionarLista">
    <vt:lpwstr>Acketoft, Tina (fp)\Larsson, Nina (fp)\Granbom Ellison,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Acketoft (fp), Nina Larsson (fp), Karin Granbom Ellison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Ub268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makan.afshinnejad@riksdagen.se</vt:lpwstr>
  </property>
  <property fmtid="{D5CDD505-2E9C-101B-9397-08002B2CF9AE}" pid="45" name="ReservUID">
    <vt:lpwstr>mn1006aa</vt:lpwstr>
  </property>
  <property fmtid="{D5CDD505-2E9C-101B-9397-08002B2CF9AE}" pid="46" name="MotionID">
    <vt:lpwstr>20092010000001020112000011930069</vt:lpwstr>
  </property>
  <property fmtid="{D5CDD505-2E9C-101B-9397-08002B2CF9AE}" pid="47" name="datum">
    <vt:lpwstr>091001</vt:lpwstr>
  </property>
  <property fmtid="{D5CDD505-2E9C-101B-9397-08002B2CF9AE}" pid="48" name="avsändar-e-post">
    <vt:lpwstr>makan.afshinnejad@riksdagen.se</vt:lpwstr>
  </property>
  <property fmtid="{D5CDD505-2E9C-101B-9397-08002B2CF9AE}" pid="49" name="id">
    <vt:lpwstr>20092010000001020112000011930069</vt:lpwstr>
  </property>
  <property fmtid="{D5CDD505-2E9C-101B-9397-08002B2CF9AE}" pid="50" name="nummer">
    <vt:lpwstr>268</vt:lpwstr>
  </property>
  <property fmtid="{D5CDD505-2E9C-101B-9397-08002B2CF9AE}" pid="51" name="utskottsbeteckning">
    <vt:lpwstr>Ub</vt:lpwstr>
  </property>
  <property fmtid="{D5CDD505-2E9C-101B-9397-08002B2CF9AE}" pid="52" name="GlobalUID">
    <vt:lpwstr>{0BF47FE4-A39B-472F-A3CA-CFDAF7EE8854}</vt:lpwstr>
  </property>
  <property fmtid="{D5CDD505-2E9C-101B-9397-08002B2CF9AE}" pid="53" name="Överföringar">
    <vt:i4>0</vt:i4>
  </property>
  <property fmtid="{D5CDD505-2E9C-101B-9397-08002B2CF9AE}" pid="54" name="Checksum">
    <vt:lpwstr>*0005540170282*</vt:lpwstr>
  </property>
  <property fmtid="{D5CDD505-2E9C-101B-9397-08002B2CF9AE}" pid="55" name="skuggnummer">
    <vt:lpwstr>881</vt:lpwstr>
  </property>
  <property fmtid="{D5CDD505-2E9C-101B-9397-08002B2CF9AE}" pid="56" name="urixVersion">
    <vt:lpwstr>4.1.0.6</vt:lpwstr>
  </property>
  <property fmtid="{D5CDD505-2E9C-101B-9397-08002B2CF9AE}" pid="57" name="urixOrigin">
    <vt:lpwstr>100121 09:32:47.792</vt:lpwstr>
  </property>
  <property fmtid="{D5CDD505-2E9C-101B-9397-08002B2CF9AE}" pid="58" name="urixGuid">
    <vt:lpwstr>{CE283BF5-FFCD-4AAD-8164-A410914EECEE}</vt:lpwstr>
  </property>
</Properties>
</file>