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706F1" w14:paraId="1C365440" w14:textId="77777777">
      <w:pPr>
        <w:pStyle w:val="RubrikFrslagTIllRiksdagsbeslut"/>
      </w:pPr>
      <w:sdt>
        <w:sdtPr>
          <w:alias w:val="CC_Boilerplate_4"/>
          <w:tag w:val="CC_Boilerplate_4"/>
          <w:id w:val="-1644581176"/>
          <w:lock w:val="sdtContentLocked"/>
          <w:placeholder>
            <w:docPart w:val="86BF36B6726E471390FD4AA8DD5401A6"/>
          </w:placeholder>
          <w:text/>
        </w:sdtPr>
        <w:sdtEndPr/>
        <w:sdtContent>
          <w:r w:rsidRPr="009B062B" w:rsidR="00AF30DD">
            <w:t>Förslag till riksdagsbeslut</w:t>
          </w:r>
        </w:sdtContent>
      </w:sdt>
      <w:bookmarkEnd w:id="0"/>
      <w:bookmarkEnd w:id="1"/>
    </w:p>
    <w:sdt>
      <w:sdtPr>
        <w:alias w:val="Yrkande 1"/>
        <w:tag w:val="4ab34093-f418-4eff-9801-efad78aa94dc"/>
        <w:id w:val="1080109281"/>
        <w:lock w:val="sdtLocked"/>
      </w:sdtPr>
      <w:sdtEndPr/>
      <w:sdtContent>
        <w:p w:rsidR="00BB4EC3" w:rsidRDefault="002A5A61" w14:paraId="667C4504" w14:textId="77777777">
          <w:pPr>
            <w:pStyle w:val="Frslagstext"/>
            <w:numPr>
              <w:ilvl w:val="0"/>
              <w:numId w:val="0"/>
            </w:numPr>
          </w:pPr>
          <w:r>
            <w:t>Riksdagen ställer sig bakom det som anförs i motionen om behovet av en skyndsam byggstart av Tvärförbindelse Södertörn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22252EAC67435195A83D59E7973DF7"/>
        </w:placeholder>
        <w:text/>
      </w:sdtPr>
      <w:sdtEndPr/>
      <w:sdtContent>
        <w:p w:rsidRPr="009B062B" w:rsidR="006D79C9" w:rsidP="00333E95" w:rsidRDefault="006D79C9" w14:paraId="33E8D934" w14:textId="77777777">
          <w:pPr>
            <w:pStyle w:val="Rubrik1"/>
          </w:pPr>
          <w:r>
            <w:t>Motivering</w:t>
          </w:r>
        </w:p>
      </w:sdtContent>
    </w:sdt>
    <w:bookmarkEnd w:displacedByCustomXml="prev" w:id="3"/>
    <w:bookmarkEnd w:displacedByCustomXml="prev" w:id="4"/>
    <w:p w:rsidRPr="006203B4" w:rsidR="005529EC" w:rsidP="00C64E3C" w:rsidRDefault="005529EC" w14:paraId="4C743CA6" w14:textId="666CD7FE">
      <w:pPr>
        <w:pStyle w:val="Normalutanindragellerluft"/>
        <w:rPr>
          <w:rFonts w:eastAsia="Times New Roman"/>
          <w:lang w:eastAsia="sv-SE"/>
        </w:rPr>
      </w:pPr>
      <w:r w:rsidRPr="006203B4">
        <w:rPr>
          <w:rFonts w:eastAsia="Times New Roman"/>
          <w:lang w:eastAsia="sv-SE"/>
        </w:rPr>
        <w:t>I Stockholms län, och särskilt på Södertörn, har behovet av Tvärförbindelse Södertörn varit känt i decennier. Trots detta har byggstarten gång på gång skjutits upp. Dagens väg 259 är en av länets mest olycksdrabbade vägar och klarar inte den växande trafik</w:t>
      </w:r>
      <w:r w:rsidR="002706F1">
        <w:rPr>
          <w:rFonts w:eastAsia="Times New Roman"/>
          <w:lang w:eastAsia="sv-SE"/>
        </w:rPr>
        <w:softHyphen/>
      </w:r>
      <w:r w:rsidRPr="006203B4">
        <w:rPr>
          <w:rFonts w:eastAsia="Times New Roman"/>
          <w:lang w:eastAsia="sv-SE"/>
        </w:rPr>
        <w:t>mängden.</w:t>
      </w:r>
    </w:p>
    <w:p w:rsidRPr="006203B4" w:rsidR="005529EC" w:rsidP="00C64E3C" w:rsidRDefault="005529EC" w14:paraId="224780C0" w14:textId="274034F3">
      <w:pPr>
        <w:rPr>
          <w:rFonts w:eastAsia="Times New Roman"/>
          <w:lang w:eastAsia="sv-SE"/>
        </w:rPr>
      </w:pPr>
      <w:r w:rsidRPr="006203B4">
        <w:rPr>
          <w:rFonts w:eastAsia="Times New Roman"/>
          <w:lang w:eastAsia="sv-SE"/>
        </w:rPr>
        <w:t xml:space="preserve">Planen för </w:t>
      </w:r>
      <w:r w:rsidR="002A5A61">
        <w:rPr>
          <w:rFonts w:eastAsia="Times New Roman"/>
          <w:lang w:eastAsia="sv-SE"/>
        </w:rPr>
        <w:t>t</w:t>
      </w:r>
      <w:r w:rsidRPr="006203B4">
        <w:rPr>
          <w:rFonts w:eastAsia="Times New Roman"/>
          <w:lang w:eastAsia="sv-SE"/>
        </w:rPr>
        <w:t>värförbindelsen är att bygga en cirka två mil lång mötesfri motortrafikled, kompletterad med separata gång- och cykelvägar. Sträckan ska gå från Kungens kurva via Flemingsberg till Jordbro i Haninge kommun. Projektet omfattar flera kommuner och kräver komplexa lösningar, inklusive tunnlar och anpassningar för att värna miljön. Då vägen berör sju kommunala naturreservat har Trafikverket, Huddinge och Haninge kommun tillsammans arbetat fram kompensationsåtgärder.</w:t>
      </w:r>
    </w:p>
    <w:p w:rsidRPr="006203B4" w:rsidR="005529EC" w:rsidP="00C64E3C" w:rsidRDefault="005529EC" w14:paraId="2C23146D" w14:textId="77777777">
      <w:pPr>
        <w:rPr>
          <w:rFonts w:eastAsia="Times New Roman"/>
          <w:lang w:eastAsia="sv-SE"/>
        </w:rPr>
      </w:pPr>
      <w:r w:rsidRPr="006203B4">
        <w:rPr>
          <w:rFonts w:eastAsia="Times New Roman"/>
          <w:lang w:eastAsia="sv-SE"/>
        </w:rPr>
        <w:t>I januari 2024 vann vägplanen laga kraft, men Trafikverket har därefter fått i uppdrag att presentera nya kostnadsbedömningar och förändringar av vissa delsträckor. Detta riskerar återigen att fördröja projektet.</w:t>
      </w:r>
    </w:p>
    <w:p w:rsidRPr="006203B4" w:rsidR="005529EC" w:rsidP="00C64E3C" w:rsidRDefault="005529EC" w14:paraId="58D368CC" w14:textId="1D8B618D">
      <w:pPr>
        <w:rPr>
          <w:rFonts w:eastAsia="Times New Roman"/>
          <w:lang w:eastAsia="sv-SE"/>
        </w:rPr>
      </w:pPr>
      <w:r w:rsidRPr="006203B4">
        <w:rPr>
          <w:rFonts w:eastAsia="Times New Roman"/>
          <w:lang w:eastAsia="sv-SE"/>
        </w:rPr>
        <w:t xml:space="preserve">Behovet av </w:t>
      </w:r>
      <w:r w:rsidR="002A5A61">
        <w:rPr>
          <w:rFonts w:eastAsia="Times New Roman"/>
          <w:lang w:eastAsia="sv-SE"/>
        </w:rPr>
        <w:t>t</w:t>
      </w:r>
      <w:r w:rsidRPr="006203B4">
        <w:rPr>
          <w:rFonts w:eastAsia="Times New Roman"/>
          <w:lang w:eastAsia="sv-SE"/>
        </w:rPr>
        <w:t xml:space="preserve">värförbindelsen är dock akut. Den nya containerhamnen i Norvik i Nynäshamn innebär en kraftigt ökad trafikbelastning i regionen. Riksväg 73 är redan hårt ansträngd och riksväg 225 är olycksdrabbad och i stort behov av upprustning. Utan </w:t>
      </w:r>
      <w:r w:rsidR="002A5A61">
        <w:rPr>
          <w:rFonts w:eastAsia="Times New Roman"/>
          <w:lang w:eastAsia="sv-SE"/>
        </w:rPr>
        <w:t>t</w:t>
      </w:r>
      <w:r w:rsidRPr="006203B4">
        <w:rPr>
          <w:rFonts w:eastAsia="Times New Roman"/>
          <w:lang w:eastAsia="sv-SE"/>
        </w:rPr>
        <w:t>värförbindelsen finns en påtaglig risk för ökade olyckor, längre restider och försämrad framkomlighet för både person- och godstrafik.</w:t>
      </w:r>
    </w:p>
    <w:p w:rsidRPr="006203B4" w:rsidR="005529EC" w:rsidP="00C64E3C" w:rsidRDefault="005529EC" w14:paraId="416833B9" w14:textId="77777777">
      <w:pPr>
        <w:rPr>
          <w:rFonts w:eastAsia="Times New Roman"/>
          <w:lang w:eastAsia="sv-SE"/>
        </w:rPr>
      </w:pPr>
      <w:r w:rsidRPr="006203B4">
        <w:rPr>
          <w:rFonts w:eastAsia="Times New Roman"/>
          <w:lang w:eastAsia="sv-SE"/>
        </w:rPr>
        <w:t>Det förändrade säkerhetspolitiska läget och Sveriges inträde i Nato förstärker ytterligare behovet av fungerande infrastruktur. På Södertörn finns betydande militära förband, bland annat på Berga och Muskö i Haninge. För att säkerställa Sveriges beredskap och förmåga till snabba transporter måste flera alternativa vägar finnas tillgängliga.</w:t>
      </w:r>
    </w:p>
    <w:p w:rsidR="00BB6339" w:rsidP="00C64E3C" w:rsidRDefault="005529EC" w14:paraId="1197DD2A" w14:textId="3E833F3D">
      <w:r w:rsidRPr="006203B4">
        <w:rPr>
          <w:rFonts w:eastAsia="Times New Roman"/>
          <w:lang w:eastAsia="sv-SE"/>
        </w:rPr>
        <w:lastRenderedPageBreak/>
        <w:t>Att byggstarten ännu inte har påbörjats är oacceptabelt. För varje år som går skjuts färdigställandet längre in på 2030-talet. En skyndsam byggstart är nödvändig för trafiksäkerheten, miljön</w:t>
      </w:r>
      <w:r w:rsidR="002A5A61">
        <w:rPr>
          <w:rFonts w:eastAsia="Times New Roman"/>
          <w:lang w:eastAsia="sv-SE"/>
        </w:rPr>
        <w:t xml:space="preserve"> och</w:t>
      </w:r>
      <w:r w:rsidRPr="006203B4">
        <w:rPr>
          <w:rFonts w:eastAsia="Times New Roman"/>
          <w:lang w:eastAsia="sv-SE"/>
        </w:rPr>
        <w:t xml:space="preserve"> regionen</w:t>
      </w:r>
      <w:r>
        <w:rPr>
          <w:rFonts w:eastAsia="Times New Roman"/>
          <w:lang w:eastAsia="sv-SE"/>
        </w:rPr>
        <w:t>.</w:t>
      </w:r>
    </w:p>
    <w:sdt>
      <w:sdtPr>
        <w:alias w:val="CC_Underskrifter"/>
        <w:tag w:val="CC_Underskrifter"/>
        <w:id w:val="583496634"/>
        <w:lock w:val="sdtContentLocked"/>
        <w:placeholder>
          <w:docPart w:val="593EE9464822407CB36D5D333B2C5FD6"/>
        </w:placeholder>
      </w:sdtPr>
      <w:sdtEndPr>
        <w:rPr>
          <w:i/>
          <w:noProof/>
        </w:rPr>
      </w:sdtEndPr>
      <w:sdtContent>
        <w:p w:rsidR="005529EC" w:rsidP="005529EC" w:rsidRDefault="005529EC" w14:paraId="1F20DF06" w14:textId="77777777"/>
        <w:p w:rsidR="005529EC" w:rsidP="005529EC" w:rsidRDefault="002706F1" w14:paraId="18416A50" w14:textId="6C6ACFD7"/>
      </w:sdtContent>
    </w:sdt>
    <w:tbl>
      <w:tblPr>
        <w:tblW w:w="5000" w:type="pct"/>
        <w:tblLook w:val="04A0" w:firstRow="1" w:lastRow="0" w:firstColumn="1" w:lastColumn="0" w:noHBand="0" w:noVBand="1"/>
        <w:tblCaption w:val="underskrifter"/>
      </w:tblPr>
      <w:tblGrid>
        <w:gridCol w:w="4252"/>
        <w:gridCol w:w="4252"/>
      </w:tblGrid>
      <w:tr w:rsidR="00BB4EC3" w14:paraId="3EA430C7" w14:textId="77777777">
        <w:trPr>
          <w:cantSplit/>
        </w:trPr>
        <w:tc>
          <w:tcPr>
            <w:tcW w:w="50" w:type="pct"/>
            <w:vAlign w:val="bottom"/>
          </w:tcPr>
          <w:p w:rsidR="00BB4EC3" w:rsidRDefault="002A5A61" w14:paraId="4A7A6BBC" w14:textId="77777777">
            <w:pPr>
              <w:pStyle w:val="Underskrifter"/>
              <w:spacing w:after="0"/>
            </w:pPr>
            <w:r>
              <w:t>Christian Lindefjärd (SD)</w:t>
            </w:r>
          </w:p>
        </w:tc>
        <w:tc>
          <w:tcPr>
            <w:tcW w:w="50" w:type="pct"/>
            <w:vAlign w:val="bottom"/>
          </w:tcPr>
          <w:p w:rsidR="00BB4EC3" w:rsidRDefault="00BB4EC3" w14:paraId="5583DC38" w14:textId="77777777">
            <w:pPr>
              <w:pStyle w:val="Underskrifter"/>
              <w:spacing w:after="0"/>
            </w:pPr>
          </w:p>
        </w:tc>
      </w:tr>
    </w:tbl>
    <w:p w:rsidRPr="008E0FE2" w:rsidR="004801AC" w:rsidP="00DF3554" w:rsidRDefault="004801AC" w14:paraId="12A79A4D" w14:textId="20983D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9022" w14:textId="77777777" w:rsidR="005529EC" w:rsidRDefault="005529EC" w:rsidP="000C1CAD">
      <w:pPr>
        <w:spacing w:line="240" w:lineRule="auto"/>
      </w:pPr>
      <w:r>
        <w:separator/>
      </w:r>
    </w:p>
  </w:endnote>
  <w:endnote w:type="continuationSeparator" w:id="0">
    <w:p w14:paraId="59BBF3C4" w14:textId="77777777" w:rsidR="005529EC" w:rsidRDefault="00552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1A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71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A861" w14:textId="0CDE66C2" w:rsidR="00262EA3" w:rsidRPr="005529EC" w:rsidRDefault="00262EA3" w:rsidP="005529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871A" w14:textId="77777777" w:rsidR="005529EC" w:rsidRDefault="005529EC" w:rsidP="000C1CAD">
      <w:pPr>
        <w:spacing w:line="240" w:lineRule="auto"/>
      </w:pPr>
      <w:r>
        <w:separator/>
      </w:r>
    </w:p>
  </w:footnote>
  <w:footnote w:type="continuationSeparator" w:id="0">
    <w:p w14:paraId="47A96897" w14:textId="77777777" w:rsidR="005529EC" w:rsidRDefault="005529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55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62273C" wp14:editId="688826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05251" w14:textId="3B4C7B37" w:rsidR="00262EA3" w:rsidRDefault="002706F1" w:rsidP="008103B5">
                          <w:pPr>
                            <w:jc w:val="right"/>
                          </w:pPr>
                          <w:sdt>
                            <w:sdtPr>
                              <w:alias w:val="CC_Noformat_Partikod"/>
                              <w:tag w:val="CC_Noformat_Partikod"/>
                              <w:id w:val="-53464382"/>
                              <w:placeholder>
                                <w:docPart w:val="3E247CCBFA1B45F6B5C1F7F22482763B"/>
                              </w:placeholder>
                              <w:text/>
                            </w:sdtPr>
                            <w:sdtEndPr/>
                            <w:sdtContent>
                              <w:r w:rsidR="005529EC">
                                <w:t>SD</w:t>
                              </w:r>
                            </w:sdtContent>
                          </w:sdt>
                          <w:sdt>
                            <w:sdtPr>
                              <w:alias w:val="CC_Noformat_Partinummer"/>
                              <w:tag w:val="CC_Noformat_Partinummer"/>
                              <w:id w:val="-1709555926"/>
                              <w:placeholder>
                                <w:docPart w:val="5D3912697F624EFA8AD14123B4738B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6227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A05251" w14:textId="3B4C7B37" w:rsidR="00262EA3" w:rsidRDefault="002706F1" w:rsidP="008103B5">
                    <w:pPr>
                      <w:jc w:val="right"/>
                    </w:pPr>
                    <w:sdt>
                      <w:sdtPr>
                        <w:alias w:val="CC_Noformat_Partikod"/>
                        <w:tag w:val="CC_Noformat_Partikod"/>
                        <w:id w:val="-53464382"/>
                        <w:placeholder>
                          <w:docPart w:val="3E247CCBFA1B45F6B5C1F7F22482763B"/>
                        </w:placeholder>
                        <w:text/>
                      </w:sdtPr>
                      <w:sdtEndPr/>
                      <w:sdtContent>
                        <w:r w:rsidR="005529EC">
                          <w:t>SD</w:t>
                        </w:r>
                      </w:sdtContent>
                    </w:sdt>
                    <w:sdt>
                      <w:sdtPr>
                        <w:alias w:val="CC_Noformat_Partinummer"/>
                        <w:tag w:val="CC_Noformat_Partinummer"/>
                        <w:id w:val="-1709555926"/>
                        <w:placeholder>
                          <w:docPart w:val="5D3912697F624EFA8AD14123B4738BF2"/>
                        </w:placeholder>
                        <w:showingPlcHdr/>
                        <w:text/>
                      </w:sdtPr>
                      <w:sdtEndPr/>
                      <w:sdtContent>
                        <w:r w:rsidR="00262EA3">
                          <w:t xml:space="preserve"> </w:t>
                        </w:r>
                      </w:sdtContent>
                    </w:sdt>
                  </w:p>
                </w:txbxContent>
              </v:textbox>
              <w10:wrap anchorx="page"/>
            </v:shape>
          </w:pict>
        </mc:Fallback>
      </mc:AlternateContent>
    </w:r>
  </w:p>
  <w:p w14:paraId="6D880F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B92" w14:textId="77777777" w:rsidR="00262EA3" w:rsidRDefault="00262EA3" w:rsidP="008563AC">
    <w:pPr>
      <w:jc w:val="right"/>
    </w:pPr>
  </w:p>
  <w:p w14:paraId="18A99E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00DB" w14:textId="77777777" w:rsidR="00262EA3" w:rsidRDefault="002706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09AAE" wp14:editId="2B7AE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76CF37" w14:textId="5B15FAC0" w:rsidR="00262EA3" w:rsidRDefault="002706F1" w:rsidP="00A314CF">
    <w:pPr>
      <w:pStyle w:val="FSHNormal"/>
      <w:spacing w:before="40"/>
    </w:pPr>
    <w:sdt>
      <w:sdtPr>
        <w:alias w:val="CC_Noformat_Motionstyp"/>
        <w:tag w:val="CC_Noformat_Motionstyp"/>
        <w:id w:val="1162973129"/>
        <w:lock w:val="sdtContentLocked"/>
        <w15:appearance w15:val="hidden"/>
        <w:text/>
      </w:sdtPr>
      <w:sdtEndPr/>
      <w:sdtContent>
        <w:r w:rsidR="005529EC">
          <w:t>Enskild motion</w:t>
        </w:r>
      </w:sdtContent>
    </w:sdt>
    <w:r w:rsidR="00821B36">
      <w:t xml:space="preserve"> </w:t>
    </w:r>
    <w:sdt>
      <w:sdtPr>
        <w:alias w:val="CC_Noformat_Partikod"/>
        <w:tag w:val="CC_Noformat_Partikod"/>
        <w:id w:val="1471015553"/>
        <w:text/>
      </w:sdtPr>
      <w:sdtEndPr/>
      <w:sdtContent>
        <w:r w:rsidR="005529EC">
          <w:t>SD</w:t>
        </w:r>
      </w:sdtContent>
    </w:sdt>
    <w:sdt>
      <w:sdtPr>
        <w:alias w:val="CC_Noformat_Partinummer"/>
        <w:tag w:val="CC_Noformat_Partinummer"/>
        <w:id w:val="-2014525982"/>
        <w:showingPlcHdr/>
        <w:text/>
      </w:sdtPr>
      <w:sdtEndPr/>
      <w:sdtContent>
        <w:r w:rsidR="00821B36">
          <w:t xml:space="preserve"> </w:t>
        </w:r>
      </w:sdtContent>
    </w:sdt>
  </w:p>
  <w:p w14:paraId="7BF83BFB" w14:textId="77777777" w:rsidR="00262EA3" w:rsidRPr="008227B3" w:rsidRDefault="002706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220590" w14:textId="36AEC025" w:rsidR="00262EA3" w:rsidRPr="008227B3" w:rsidRDefault="002706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29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29EC">
          <w:t>:72</w:t>
        </w:r>
      </w:sdtContent>
    </w:sdt>
  </w:p>
  <w:p w14:paraId="1D3C6F68" w14:textId="17BFDE7D" w:rsidR="00262EA3" w:rsidRDefault="002706F1" w:rsidP="00E03A3D">
    <w:pPr>
      <w:pStyle w:val="Motionr"/>
    </w:pPr>
    <w:sdt>
      <w:sdtPr>
        <w:alias w:val="CC_Noformat_Avtext"/>
        <w:tag w:val="CC_Noformat_Avtext"/>
        <w:id w:val="-2020768203"/>
        <w:lock w:val="sdtContentLocked"/>
        <w:placeholder>
          <w:docPart w:val="3E247CCBFA1B45F6B5C1F7F22482763B"/>
        </w:placeholder>
        <w15:appearance w15:val="hidden"/>
        <w:text/>
      </w:sdtPr>
      <w:sdtEndPr/>
      <w:sdtContent>
        <w:r w:rsidR="005529EC">
          <w:t>av Christian Lindefjärd (SD)</w:t>
        </w:r>
      </w:sdtContent>
    </w:sdt>
  </w:p>
  <w:sdt>
    <w:sdtPr>
      <w:alias w:val="CC_Noformat_Rubtext"/>
      <w:tag w:val="CC_Noformat_Rubtext"/>
      <w:id w:val="-218060500"/>
      <w:lock w:val="sdtLocked"/>
      <w:placeholder>
        <w:docPart w:val="5D3912697F624EFA8AD14123B4738BF2"/>
      </w:placeholder>
      <w:text/>
    </w:sdtPr>
    <w:sdtEndPr/>
    <w:sdtContent>
      <w:p w14:paraId="328AB9A1" w14:textId="4EE4F1A3" w:rsidR="00262EA3" w:rsidRDefault="005529EC" w:rsidP="00283E0F">
        <w:pPr>
          <w:pStyle w:val="FSHRub2"/>
        </w:pPr>
        <w:r>
          <w:t>Tvärförbindelse Södertörn</w:t>
        </w:r>
      </w:p>
    </w:sdtContent>
  </w:sdt>
  <w:sdt>
    <w:sdtPr>
      <w:alias w:val="CC_Boilerplate_3"/>
      <w:tag w:val="CC_Boilerplate_3"/>
      <w:id w:val="1606463544"/>
      <w:lock w:val="sdtContentLocked"/>
      <w15:appearance w15:val="hidden"/>
      <w:text w:multiLine="1"/>
    </w:sdtPr>
    <w:sdtEndPr/>
    <w:sdtContent>
      <w:p w14:paraId="0F002E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29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6F1"/>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6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9EC"/>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E3C"/>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38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C99CA"/>
  <w15:chartTrackingRefBased/>
  <w15:docId w15:val="{95D04C84-45B6-47C1-BE6F-E8FA0EE4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F36B6726E471390FD4AA8DD5401A6"/>
        <w:category>
          <w:name w:val="Allmänt"/>
          <w:gallery w:val="placeholder"/>
        </w:category>
        <w:types>
          <w:type w:val="bbPlcHdr"/>
        </w:types>
        <w:behaviors>
          <w:behavior w:val="content"/>
        </w:behaviors>
        <w:guid w:val="{DDBC21AC-1118-4AD4-968E-2F1C9DBD9AE0}"/>
      </w:docPartPr>
      <w:docPartBody>
        <w:p w:rsidR="00580E2C" w:rsidRDefault="00580E2C">
          <w:pPr>
            <w:pStyle w:val="86BF36B6726E471390FD4AA8DD5401A6"/>
          </w:pPr>
          <w:r w:rsidRPr="005A0A93">
            <w:rPr>
              <w:rStyle w:val="Platshllartext"/>
            </w:rPr>
            <w:t>Förslag till riksdagsbeslut</w:t>
          </w:r>
        </w:p>
      </w:docPartBody>
    </w:docPart>
    <w:docPart>
      <w:docPartPr>
        <w:name w:val="8522252EAC67435195A83D59E7973DF7"/>
        <w:category>
          <w:name w:val="Allmänt"/>
          <w:gallery w:val="placeholder"/>
        </w:category>
        <w:types>
          <w:type w:val="bbPlcHdr"/>
        </w:types>
        <w:behaviors>
          <w:behavior w:val="content"/>
        </w:behaviors>
        <w:guid w:val="{F8497E82-4D10-493E-AB21-D0506A0803B5}"/>
      </w:docPartPr>
      <w:docPartBody>
        <w:p w:rsidR="00580E2C" w:rsidRDefault="00580E2C">
          <w:pPr>
            <w:pStyle w:val="8522252EAC67435195A83D59E7973DF7"/>
          </w:pPr>
          <w:r w:rsidRPr="005A0A93">
            <w:rPr>
              <w:rStyle w:val="Platshllartext"/>
            </w:rPr>
            <w:t>Motivering</w:t>
          </w:r>
        </w:p>
      </w:docPartBody>
    </w:docPart>
    <w:docPart>
      <w:docPartPr>
        <w:name w:val="3E247CCBFA1B45F6B5C1F7F22482763B"/>
        <w:category>
          <w:name w:val="Allmänt"/>
          <w:gallery w:val="placeholder"/>
        </w:category>
        <w:types>
          <w:type w:val="bbPlcHdr"/>
        </w:types>
        <w:behaviors>
          <w:behavior w:val="content"/>
        </w:behaviors>
        <w:guid w:val="{FB852F04-1370-47C4-B40F-F1BB29ADDADD}"/>
      </w:docPartPr>
      <w:docPartBody>
        <w:p w:rsidR="00580E2C" w:rsidRDefault="00580E2C">
          <w:pPr>
            <w:pStyle w:val="3E247CCBFA1B45F6B5C1F7F22482763B"/>
          </w:pPr>
          <w:r>
            <w:rPr>
              <w:rStyle w:val="Platshllartext"/>
            </w:rPr>
            <w:t xml:space="preserve"> </w:t>
          </w:r>
        </w:p>
      </w:docPartBody>
    </w:docPart>
    <w:docPart>
      <w:docPartPr>
        <w:name w:val="5D3912697F624EFA8AD14123B4738BF2"/>
        <w:category>
          <w:name w:val="Allmänt"/>
          <w:gallery w:val="placeholder"/>
        </w:category>
        <w:types>
          <w:type w:val="bbPlcHdr"/>
        </w:types>
        <w:behaviors>
          <w:behavior w:val="content"/>
        </w:behaviors>
        <w:guid w:val="{E6162643-00E6-4077-9D4F-63EC85BEDDC7}"/>
      </w:docPartPr>
      <w:docPartBody>
        <w:p w:rsidR="00580E2C" w:rsidRDefault="00580E2C">
          <w:pPr>
            <w:pStyle w:val="5D3912697F624EFA8AD14123B4738BF2"/>
          </w:pPr>
          <w:r>
            <w:t xml:space="preserve"> </w:t>
          </w:r>
        </w:p>
      </w:docPartBody>
    </w:docPart>
    <w:docPart>
      <w:docPartPr>
        <w:name w:val="593EE9464822407CB36D5D333B2C5FD6"/>
        <w:category>
          <w:name w:val="Allmänt"/>
          <w:gallery w:val="placeholder"/>
        </w:category>
        <w:types>
          <w:type w:val="bbPlcHdr"/>
        </w:types>
        <w:behaviors>
          <w:behavior w:val="content"/>
        </w:behaviors>
        <w:guid w:val="{A211A415-7B1D-4032-BDB5-3C5F7243E80C}"/>
      </w:docPartPr>
      <w:docPartBody>
        <w:p w:rsidR="00F351D2" w:rsidRDefault="00F351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2C"/>
    <w:rsid w:val="00580E2C"/>
    <w:rsid w:val="00F35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F36B6726E471390FD4AA8DD5401A6">
    <w:name w:val="86BF36B6726E471390FD4AA8DD5401A6"/>
  </w:style>
  <w:style w:type="paragraph" w:customStyle="1" w:styleId="8522252EAC67435195A83D59E7973DF7">
    <w:name w:val="8522252EAC67435195A83D59E7973DF7"/>
  </w:style>
  <w:style w:type="paragraph" w:customStyle="1" w:styleId="3E247CCBFA1B45F6B5C1F7F22482763B">
    <w:name w:val="3E247CCBFA1B45F6B5C1F7F22482763B"/>
  </w:style>
  <w:style w:type="paragraph" w:customStyle="1" w:styleId="5D3912697F624EFA8AD14123B4738BF2">
    <w:name w:val="5D3912697F624EFA8AD14123B4738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D6484-53FA-42D7-85EC-FFA2CFA68D8C}"/>
</file>

<file path=customXml/itemProps2.xml><?xml version="1.0" encoding="utf-8"?>
<ds:datastoreItem xmlns:ds="http://schemas.openxmlformats.org/officeDocument/2006/customXml" ds:itemID="{D048F2CC-5609-49C0-A538-AB0F1AFDF6C2}"/>
</file>

<file path=customXml/itemProps3.xml><?xml version="1.0" encoding="utf-8"?>
<ds:datastoreItem xmlns:ds="http://schemas.openxmlformats.org/officeDocument/2006/customXml" ds:itemID="{27164710-F399-41FE-8EF5-EC75E2744847}"/>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1830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