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012199" w14:textId="77777777">
        <w:tc>
          <w:tcPr>
            <w:tcW w:w="2268" w:type="dxa"/>
          </w:tcPr>
          <w:p w14:paraId="6F12C7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E8DDA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A8B607" w14:textId="77777777">
        <w:tc>
          <w:tcPr>
            <w:tcW w:w="2268" w:type="dxa"/>
          </w:tcPr>
          <w:p w14:paraId="3D72C5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1152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43E875" w14:textId="77777777">
        <w:tc>
          <w:tcPr>
            <w:tcW w:w="3402" w:type="dxa"/>
            <w:gridSpan w:val="2"/>
          </w:tcPr>
          <w:p w14:paraId="595C24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FABD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91BAAF" w14:textId="77777777">
        <w:tc>
          <w:tcPr>
            <w:tcW w:w="2268" w:type="dxa"/>
          </w:tcPr>
          <w:p w14:paraId="2C39A3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2F1051" w14:textId="207AC31B" w:rsidR="006E4E11" w:rsidRPr="00ED583F" w:rsidRDefault="004436C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Ju2016/03941</w:t>
            </w:r>
            <w:r w:rsidR="00125DB0">
              <w:rPr>
                <w:sz w:val="20"/>
              </w:rPr>
              <w:t>/POL</w:t>
            </w:r>
          </w:p>
        </w:tc>
      </w:tr>
      <w:tr w:rsidR="006E4E11" w14:paraId="1081ABA5" w14:textId="77777777">
        <w:tc>
          <w:tcPr>
            <w:tcW w:w="2268" w:type="dxa"/>
          </w:tcPr>
          <w:p w14:paraId="03B39B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5F56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3C1C29" w14:textId="77777777">
        <w:trPr>
          <w:trHeight w:val="284"/>
        </w:trPr>
        <w:tc>
          <w:tcPr>
            <w:tcW w:w="4911" w:type="dxa"/>
          </w:tcPr>
          <w:p w14:paraId="59A29BB4" w14:textId="77777777" w:rsidR="006E4E11" w:rsidRDefault="00125DB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50E7B0D" w14:textId="77777777">
        <w:trPr>
          <w:trHeight w:val="284"/>
        </w:trPr>
        <w:tc>
          <w:tcPr>
            <w:tcW w:w="4911" w:type="dxa"/>
          </w:tcPr>
          <w:p w14:paraId="73112D94" w14:textId="77777777" w:rsidR="006E4E11" w:rsidRDefault="00125DB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52DD90E" w14:textId="77777777">
        <w:trPr>
          <w:trHeight w:val="284"/>
        </w:trPr>
        <w:tc>
          <w:tcPr>
            <w:tcW w:w="4911" w:type="dxa"/>
          </w:tcPr>
          <w:p w14:paraId="47939E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EED62" w14:textId="77777777">
        <w:trPr>
          <w:trHeight w:val="284"/>
        </w:trPr>
        <w:tc>
          <w:tcPr>
            <w:tcW w:w="4911" w:type="dxa"/>
          </w:tcPr>
          <w:p w14:paraId="4AECAE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7D3546" w14:textId="77777777">
        <w:trPr>
          <w:trHeight w:val="284"/>
        </w:trPr>
        <w:tc>
          <w:tcPr>
            <w:tcW w:w="4911" w:type="dxa"/>
          </w:tcPr>
          <w:p w14:paraId="2745CA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A8ECB2" w14:textId="77777777">
        <w:trPr>
          <w:trHeight w:val="284"/>
        </w:trPr>
        <w:tc>
          <w:tcPr>
            <w:tcW w:w="4911" w:type="dxa"/>
          </w:tcPr>
          <w:p w14:paraId="4D71A3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6EAC60" w14:textId="77777777">
        <w:trPr>
          <w:trHeight w:val="284"/>
        </w:trPr>
        <w:tc>
          <w:tcPr>
            <w:tcW w:w="4911" w:type="dxa"/>
          </w:tcPr>
          <w:p w14:paraId="3A8D29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291B62" w14:textId="77777777">
        <w:trPr>
          <w:trHeight w:val="284"/>
        </w:trPr>
        <w:tc>
          <w:tcPr>
            <w:tcW w:w="4911" w:type="dxa"/>
          </w:tcPr>
          <w:p w14:paraId="34D7C8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3CA925" w14:textId="77777777">
        <w:trPr>
          <w:trHeight w:val="284"/>
        </w:trPr>
        <w:tc>
          <w:tcPr>
            <w:tcW w:w="4911" w:type="dxa"/>
          </w:tcPr>
          <w:p w14:paraId="250C4E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31E27C" w14:textId="77777777" w:rsidR="006E4E11" w:rsidRDefault="00125DB0">
      <w:pPr>
        <w:framePr w:w="4400" w:h="2523" w:wrap="notBeside" w:vAnchor="page" w:hAnchor="page" w:x="6453" w:y="2445"/>
        <w:ind w:left="142"/>
      </w:pPr>
      <w:r>
        <w:t>Till riksdagen</w:t>
      </w:r>
    </w:p>
    <w:p w14:paraId="42CA740E" w14:textId="77777777" w:rsidR="006E4E11" w:rsidRDefault="00125DB0" w:rsidP="00125DB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2015/16:1231 av Markus </w:t>
      </w:r>
      <w:proofErr w:type="spellStart"/>
      <w:r>
        <w:t>Wiechel</w:t>
      </w:r>
      <w:proofErr w:type="spellEnd"/>
      <w:r>
        <w:t xml:space="preserve"> (SD) Bränder och upplopp i förorterna</w:t>
      </w:r>
    </w:p>
    <w:bookmarkEnd w:id="0"/>
    <w:p w14:paraId="6BD32216" w14:textId="77777777" w:rsidR="006E4E11" w:rsidRDefault="006E4E11">
      <w:pPr>
        <w:pStyle w:val="RKnormal"/>
      </w:pPr>
    </w:p>
    <w:p w14:paraId="1DCFA081" w14:textId="143A2B3B" w:rsidR="006E4E11" w:rsidRDefault="00125DB0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vad jag avser att göra för att ytterligare motverka vandalism, våld mot tjänsteman och liknande händelser i områden som Klockaretorpet. Han har också frågat vad jag tror att företeelsen i de invandrartäta områdena i grunden beror på.</w:t>
      </w:r>
    </w:p>
    <w:p w14:paraId="414D27BD" w14:textId="77777777" w:rsidR="00125DB0" w:rsidRDefault="00125DB0">
      <w:pPr>
        <w:pStyle w:val="RKnormal"/>
      </w:pPr>
    </w:p>
    <w:p w14:paraId="4221F66B" w14:textId="77777777" w:rsidR="004436CF" w:rsidRDefault="004436CF" w:rsidP="004436CF">
      <w:pPr>
        <w:pStyle w:val="RKnormal"/>
      </w:pPr>
      <w:r w:rsidRPr="000B66A2">
        <w:t xml:space="preserve">På såväl större som mindre orter runt om i Sverige finns </w:t>
      </w:r>
      <w:r>
        <w:t xml:space="preserve">det </w:t>
      </w:r>
      <w:r w:rsidRPr="000B66A2">
        <w:t>bostadsområden som i allt större utsträckning har kom</w:t>
      </w:r>
      <w:r>
        <w:t xml:space="preserve">mit att präglas av brottslighet, social oro </w:t>
      </w:r>
      <w:r w:rsidRPr="000B66A2">
        <w:t>och otrygghet</w:t>
      </w:r>
      <w:r>
        <w:t xml:space="preserve">. Där förekommer också stenkastning, skadegörelse, hot och våld mot blåljuspersonal. </w:t>
      </w:r>
    </w:p>
    <w:p w14:paraId="46F33DDE" w14:textId="77777777" w:rsidR="004436CF" w:rsidRDefault="004436CF" w:rsidP="004436CF">
      <w:pPr>
        <w:pStyle w:val="RKnormal"/>
      </w:pPr>
    </w:p>
    <w:p w14:paraId="393ABA0F" w14:textId="2BF73D31" w:rsidR="004436CF" w:rsidRDefault="004436CF" w:rsidP="004436CF">
      <w:pPr>
        <w:pStyle w:val="RKnormal"/>
      </w:pPr>
      <w:r>
        <w:t>Utvecklingen är allvarlig. Det vi ser är resultatet av en samhällsutveckling där klyftorna och den socioekonomiska segregationen ökar. I de områden där social oro förekommer är skolresultaten generellt sett lägre, arbetslösheten högre och bostadssituationen mer ansträngd än i övriga samhället. Det medför en bristande framtidstro och är en grogrund för kriminalitet och extremism. För att vända utvecklingen krävs det insatser från hela samhället och på alla nivåer.</w:t>
      </w:r>
    </w:p>
    <w:p w14:paraId="1F8EF5A1" w14:textId="77777777" w:rsidR="004436CF" w:rsidRDefault="004436CF" w:rsidP="004436CF">
      <w:pPr>
        <w:pStyle w:val="RKnormal"/>
      </w:pPr>
    </w:p>
    <w:p w14:paraId="0BB91CC5" w14:textId="77777777" w:rsidR="004436CF" w:rsidRDefault="004436CF" w:rsidP="004436CF">
      <w:pPr>
        <w:spacing w:line="240" w:lineRule="auto"/>
      </w:pPr>
      <w:r>
        <w:t>Regeringen ser ytterst allvarligt på situationen. I november 2015 presenterade regeringen en samlad insats mot organiserad brottslighet. Den innefattar bland annat uppdrag till Polismyndigheten och elva andra myndigheter att utveckla former för lokal samverkan mot organiserad brottslighet. I uppdraget har regeringen poängterat vikten av att arbeta mot organiserad brottslighet i särskilt utsatta områden. Detta ska kombineras med en satsning på brottsförebyggande arbete.</w:t>
      </w:r>
    </w:p>
    <w:p w14:paraId="4A71D304" w14:textId="77777777" w:rsidR="004436CF" w:rsidRDefault="004436CF" w:rsidP="004436CF">
      <w:pPr>
        <w:pStyle w:val="RKnormal"/>
      </w:pPr>
    </w:p>
    <w:p w14:paraId="49FCADC2" w14:textId="24FF1EBA" w:rsidR="004436CF" w:rsidRDefault="004436CF" w:rsidP="004436CF">
      <w:pPr>
        <w:pStyle w:val="RKnormal"/>
      </w:pPr>
      <w:r>
        <w:t xml:space="preserve">Polismyndigheten presenterade </w:t>
      </w:r>
      <w:r w:rsidR="001064CF">
        <w:t xml:space="preserve">i </w:t>
      </w:r>
      <w:r w:rsidR="00250464">
        <w:t>februari</w:t>
      </w:r>
      <w:r w:rsidR="001064CF">
        <w:t xml:space="preserve"> </w:t>
      </w:r>
      <w:r w:rsidR="00D45009">
        <w:t>i år</w:t>
      </w:r>
      <w:r>
        <w:t xml:space="preserve"> en rapport </w:t>
      </w:r>
      <w:r w:rsidRPr="0026613C">
        <w:t>i vilken</w:t>
      </w:r>
      <w:r>
        <w:t xml:space="preserve"> myndigheten identifierat 53 socioekonomiskt utsatta områden i Sverige som också har en allvarlig brottslighet. Av dessa identifieras 14 områden som särskilt utsatta. Utifrån den här kartläggningen </w:t>
      </w:r>
      <w:r w:rsidR="001064CF">
        <w:t xml:space="preserve">går nu </w:t>
      </w:r>
      <w:r>
        <w:t xml:space="preserve">Polismyndigheten vidare med insatser för att bekämpa denna brottslighet. Det ska ske genom riktade insatser mot brottsligheten och genom hög närvaro och långsiktigt brottsförebyggande och </w:t>
      </w:r>
      <w:r>
        <w:lastRenderedPageBreak/>
        <w:t>trygghetsskapande arbete. Polisen ökar sin närvaro i dessa områden bland annat genom inrättandet av områdespoliser. Det är ett arbete som ligger helt i linje med regeringens intentioner.</w:t>
      </w:r>
    </w:p>
    <w:p w14:paraId="7E9C3726" w14:textId="77777777" w:rsidR="004436CF" w:rsidRDefault="004436CF" w:rsidP="004436CF">
      <w:pPr>
        <w:pStyle w:val="RKnormal"/>
      </w:pPr>
    </w:p>
    <w:p w14:paraId="761102F1" w14:textId="77777777" w:rsidR="001064CF" w:rsidRDefault="001064CF" w:rsidP="001064CF">
      <w:pPr>
        <w:pStyle w:val="RKnormal"/>
      </w:pPr>
      <w:r>
        <w:t>Regeringen har också intensifierat det brottsförebyggande arbetet med en nationell satsning. Brottsförebyggande rådet (Brå) ska utveckla</w:t>
      </w:r>
      <w:r w:rsidRPr="000B66A2">
        <w:t xml:space="preserve"> </w:t>
      </w:r>
      <w:r>
        <w:t xml:space="preserve">en nationell stöd- och samordningsfunktion för det brottsförebyggande arbetet. Brå har dessutom fått i uppdrag att </w:t>
      </w:r>
      <w:r w:rsidRPr="00C2211C">
        <w:t>kartlägga åtgärder mot kriminalitet och för ökad try</w:t>
      </w:r>
      <w:r>
        <w:t>gghet i socialt utsatta områden och kommer att presentera sina resultat i november.</w:t>
      </w:r>
    </w:p>
    <w:p w14:paraId="7C9829E3" w14:textId="77777777" w:rsidR="001064CF" w:rsidRDefault="001064CF" w:rsidP="001127B5">
      <w:pPr>
        <w:pStyle w:val="RKnormal"/>
      </w:pPr>
    </w:p>
    <w:p w14:paraId="31F46B09" w14:textId="4C7947E6" w:rsidR="001127B5" w:rsidRDefault="001127B5" w:rsidP="001127B5">
      <w:pPr>
        <w:pStyle w:val="RKnormal"/>
      </w:pPr>
      <w:r w:rsidRPr="004E4B0B">
        <w:t>Situationen i utsatta områden hanteras utifrån flera perspektiv</w:t>
      </w:r>
      <w:r>
        <w:t xml:space="preserve"> och regeringen har genomfört flera åtgärder. </w:t>
      </w:r>
      <w:r w:rsidR="00441484">
        <w:t>Detta är dock en komplex problematik som måste tas på allvar där m</w:t>
      </w:r>
      <w:r w:rsidR="00AF183C">
        <w:t>itt och regeringens arbete med denna fråga fortsätter.</w:t>
      </w:r>
    </w:p>
    <w:p w14:paraId="239C2AAD" w14:textId="77777777" w:rsidR="004436CF" w:rsidRDefault="004436CF" w:rsidP="004436CF">
      <w:pPr>
        <w:pStyle w:val="RKnormal"/>
      </w:pPr>
    </w:p>
    <w:p w14:paraId="6BE7250E" w14:textId="36DC371A" w:rsidR="00125DB0" w:rsidRDefault="00125DB0">
      <w:pPr>
        <w:pStyle w:val="RKnormal"/>
      </w:pPr>
    </w:p>
    <w:p w14:paraId="1D857BAE" w14:textId="77777777" w:rsidR="00125DB0" w:rsidRDefault="00125DB0">
      <w:pPr>
        <w:pStyle w:val="RKnormal"/>
      </w:pPr>
      <w:r>
        <w:t>Stockholm den 24 maj 2016</w:t>
      </w:r>
    </w:p>
    <w:p w14:paraId="24E683C6" w14:textId="77777777" w:rsidR="00125DB0" w:rsidRDefault="00125DB0">
      <w:pPr>
        <w:pStyle w:val="RKnormal"/>
      </w:pPr>
    </w:p>
    <w:p w14:paraId="3A5A1A4C" w14:textId="77777777" w:rsidR="00125DB0" w:rsidRDefault="00125DB0">
      <w:pPr>
        <w:pStyle w:val="RKnormal"/>
      </w:pPr>
    </w:p>
    <w:p w14:paraId="2DAFA782" w14:textId="77777777" w:rsidR="00125DB0" w:rsidRDefault="00125DB0">
      <w:pPr>
        <w:pStyle w:val="RKnormal"/>
      </w:pPr>
      <w:r>
        <w:t>Anders Ygeman</w:t>
      </w:r>
    </w:p>
    <w:sectPr w:rsidR="00125DB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C2263" w14:textId="77777777" w:rsidR="00125DB0" w:rsidRDefault="00125DB0">
      <w:r>
        <w:separator/>
      </w:r>
    </w:p>
  </w:endnote>
  <w:endnote w:type="continuationSeparator" w:id="0">
    <w:p w14:paraId="608074FD" w14:textId="77777777" w:rsidR="00125DB0" w:rsidRDefault="0012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9EE28" w14:textId="77777777" w:rsidR="00125DB0" w:rsidRDefault="00125DB0">
      <w:r>
        <w:separator/>
      </w:r>
    </w:p>
  </w:footnote>
  <w:footnote w:type="continuationSeparator" w:id="0">
    <w:p w14:paraId="1DDD4B5B" w14:textId="77777777" w:rsidR="00125DB0" w:rsidRDefault="00125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19D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13E1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A65800" w14:textId="77777777">
      <w:trPr>
        <w:cantSplit/>
      </w:trPr>
      <w:tc>
        <w:tcPr>
          <w:tcW w:w="3119" w:type="dxa"/>
        </w:tcPr>
        <w:p w14:paraId="03418F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255C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545DFD" w14:textId="77777777" w:rsidR="00E80146" w:rsidRDefault="00E80146">
          <w:pPr>
            <w:pStyle w:val="Sidhuvud"/>
            <w:ind w:right="360"/>
          </w:pPr>
        </w:p>
      </w:tc>
    </w:tr>
  </w:tbl>
  <w:p w14:paraId="588AA07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2D5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134459" w14:textId="77777777">
      <w:trPr>
        <w:cantSplit/>
      </w:trPr>
      <w:tc>
        <w:tcPr>
          <w:tcW w:w="3119" w:type="dxa"/>
        </w:tcPr>
        <w:p w14:paraId="4F19FC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02DA6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8143D0" w14:textId="77777777" w:rsidR="00E80146" w:rsidRDefault="00E80146">
          <w:pPr>
            <w:pStyle w:val="Sidhuvud"/>
            <w:ind w:right="360"/>
          </w:pPr>
        </w:p>
      </w:tc>
    </w:tr>
  </w:tbl>
  <w:p w14:paraId="1731F69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5D064" w14:textId="5F2E86E6" w:rsidR="00125DB0" w:rsidRDefault="00125DB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735B2F" wp14:editId="45C2D9E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88C3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388FA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EC840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92433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B0"/>
    <w:rsid w:val="001064CF"/>
    <w:rsid w:val="001127B5"/>
    <w:rsid w:val="00125DB0"/>
    <w:rsid w:val="00150384"/>
    <w:rsid w:val="00160901"/>
    <w:rsid w:val="001805B7"/>
    <w:rsid w:val="00250464"/>
    <w:rsid w:val="00367B1C"/>
    <w:rsid w:val="00441484"/>
    <w:rsid w:val="004436CF"/>
    <w:rsid w:val="00482C02"/>
    <w:rsid w:val="004A328D"/>
    <w:rsid w:val="005814DE"/>
    <w:rsid w:val="0058762B"/>
    <w:rsid w:val="006E4E11"/>
    <w:rsid w:val="007242A3"/>
    <w:rsid w:val="007315D2"/>
    <w:rsid w:val="007A6855"/>
    <w:rsid w:val="0092027A"/>
    <w:rsid w:val="00955E31"/>
    <w:rsid w:val="00992E72"/>
    <w:rsid w:val="00AF183C"/>
    <w:rsid w:val="00AF26D1"/>
    <w:rsid w:val="00D133D7"/>
    <w:rsid w:val="00D13E1B"/>
    <w:rsid w:val="00D45009"/>
    <w:rsid w:val="00DE262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6D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5D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5DB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127B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25D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25DB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127B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a2860f78-ff4d-4d0d-b557-e0596fb7d850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B9418-3D0F-42EA-8C76-18F377C484B2}"/>
</file>

<file path=customXml/itemProps2.xml><?xml version="1.0" encoding="utf-8"?>
<ds:datastoreItem xmlns:ds="http://schemas.openxmlformats.org/officeDocument/2006/customXml" ds:itemID="{FF86217D-A1D9-4DBF-8838-2DA2B009DA2F}"/>
</file>

<file path=customXml/itemProps3.xml><?xml version="1.0" encoding="utf-8"?>
<ds:datastoreItem xmlns:ds="http://schemas.openxmlformats.org/officeDocument/2006/customXml" ds:itemID="{9525E50C-817E-469A-AA06-417495BEF2FA}"/>
</file>

<file path=customXml/itemProps4.xml><?xml version="1.0" encoding="utf-8"?>
<ds:datastoreItem xmlns:ds="http://schemas.openxmlformats.org/officeDocument/2006/customXml" ds:itemID="{FF86217D-A1D9-4DBF-8838-2DA2B009DA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1B3820-71F8-467A-A93A-ADBCE1D65CDD}"/>
</file>

<file path=customXml/itemProps6.xml><?xml version="1.0" encoding="utf-8"?>
<ds:datastoreItem xmlns:ds="http://schemas.openxmlformats.org/officeDocument/2006/customXml" ds:itemID="{FF86217D-A1D9-4DBF-8838-2DA2B009D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Lena Mångs</cp:lastModifiedBy>
  <cp:revision>4</cp:revision>
  <cp:lastPrinted>2000-01-21T12:02:00Z</cp:lastPrinted>
  <dcterms:created xsi:type="dcterms:W3CDTF">2016-05-19T13:08:00Z</dcterms:created>
  <dcterms:modified xsi:type="dcterms:W3CDTF">2016-05-23T07:50:00Z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bd312ed8-45cf-4c99-a530-026b2e61c1c4</vt:lpwstr>
  </property>
</Properties>
</file>