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384733" w:id="2"/>
    <w:p w:rsidRPr="009B062B" w:rsidR="00AF30DD" w:rsidP="004E6B46" w:rsidRDefault="00BF3B70"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a05d95f6-5b6a-4540-9f83-26b0c48b9453"/>
        <w:id w:val="696814317"/>
        <w:lock w:val="sdtLocked"/>
      </w:sdtPr>
      <w:sdtEndPr/>
      <w:sdtContent>
        <w:p w:rsidR="005C36CF" w:rsidRDefault="007073B4" w14:paraId="4EE9E36C" w14:textId="77777777">
          <w:pPr>
            <w:pStyle w:val="Frslagstext"/>
          </w:pPr>
          <w:r>
            <w:t>Riksdagen anvisar anslagen för 2025 inom utgiftsområde 2 Samhällsekonomi och finansförvaltning enligt förslaget i tabell 1 i motionen.</w:t>
          </w:r>
        </w:p>
      </w:sdtContent>
    </w:sdt>
    <w:sdt>
      <w:sdtPr>
        <w:alias w:val="Yrkande 2"/>
        <w:tag w:val="87fd303f-5db4-408d-910f-24afa06f1561"/>
        <w:id w:val="-1861345421"/>
        <w:lock w:val="sdtLocked"/>
      </w:sdtPr>
      <w:sdtEndPr/>
      <w:sdtContent>
        <w:p w:rsidR="005C36CF" w:rsidRDefault="007073B4" w14:paraId="7D949790" w14:textId="77777777">
          <w:pPr>
            <w:pStyle w:val="Frslagstext"/>
          </w:pPr>
          <w:r>
            <w:t>Riksdagen ställer sig bakom det som anförs i motionen om att regeringen bör fortsätta utveckla de lokala servicekontoren samt utreda hur Statens servicecenter kan medverka till att möjliggöra mötesplatser mellan finansservice och lokala aktörer i småkommuner utan fysiskt bankkontor och tillkännager detta för regeringen.</w:t>
          </w:r>
        </w:p>
      </w:sdtContent>
    </w:sdt>
    <w:sdt>
      <w:sdtPr>
        <w:alias w:val="Yrkande 3"/>
        <w:tag w:val="48bc8645-3dd0-4b51-9ccc-aea39d46cbab"/>
        <w:id w:val="1290409003"/>
        <w:lock w:val="sdtLocked"/>
      </w:sdtPr>
      <w:sdtEndPr/>
      <w:sdtContent>
        <w:p w:rsidR="005C36CF" w:rsidRDefault="007073B4" w14:paraId="5F8C5A6B" w14:textId="77777777">
          <w:pPr>
            <w:pStyle w:val="Frslagstext"/>
          </w:pPr>
          <w:r>
            <w:t>Riksdagen ställer sig bakom det som anförs i motionen om att regeringen skyndsamt måste ta fram åtgärder för att säkerställa att staten genom sitt fastighetsbestånd inte underlättar för kriminella aktörer,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C8B173BC09B4233B48AE28CFD726716"/>
        </w:placeholder>
        <w:text/>
      </w:sdtPr>
      <w:sdtEndPr/>
      <w:sdtContent>
        <w:p w:rsidRPr="004E6B46" w:rsidR="006D79C9" w:rsidP="00333E95" w:rsidRDefault="006D79C9" w14:paraId="025B40ED" w14:textId="77777777">
          <w:pPr>
            <w:pStyle w:val="Rubrik1"/>
          </w:pPr>
          <w:r>
            <w:t>Motivering</w:t>
          </w:r>
        </w:p>
      </w:sdtContent>
    </w:sdt>
    <w:bookmarkEnd w:displacedByCustomXml="prev" w:id="4"/>
    <w:bookmarkEnd w:displacedByCustomXml="prev" w:id="5"/>
    <w:p w:rsidRPr="004E6B46" w:rsidR="004123D4" w:rsidP="00BF3B70" w:rsidRDefault="005C4F88" w14:paraId="372F724A" w14:textId="78D7E6E8">
      <w:pPr>
        <w:pStyle w:val="Normalutanindragellerluft"/>
      </w:pPr>
      <w:r w:rsidRPr="004E6B46">
        <w:t xml:space="preserve">I en osäker tid krävs ett ansvarstagande ledarskap och en politik som stärker samhällets grundläggande funktioner och motståndskraft. Vi måste stärka Sveriges motståndskraft </w:t>
      </w:r>
      <w:r w:rsidRPr="00BF3B70">
        <w:rPr>
          <w:spacing w:val="-1"/>
        </w:rPr>
        <w:t>mot kriser genom att värna den finansiella stabiliteten och föra en ansvarsfull ekonomisk</w:t>
      </w:r>
      <w:r w:rsidRPr="004E6B46">
        <w:t xml:space="preserve"> politik. Vi behöver fortsätta förbättra den statliga närvaron i hela landet. Vi ska ta kraft</w:t>
      </w:r>
      <w:r w:rsidR="00BF3B70">
        <w:softHyphen/>
      </w:r>
      <w:r w:rsidRPr="004E6B46">
        <w:t>tag mot fusk och kriminella som systematiskt utnyttjar våra välfärdssystem samt se till att våra gemensamma skattepengar används på ett sätt som främjar miljömässig och social hållbarhet.</w:t>
      </w:r>
    </w:p>
    <w:p w:rsidRPr="00BF3B70" w:rsidR="00BF3B70" w:rsidP="00BF3B70" w:rsidRDefault="005C4F88" w14:paraId="24F22AB2" w14:textId="77777777">
      <w:pPr>
        <w:pStyle w:val="Rubrik2"/>
      </w:pPr>
      <w:r w:rsidRPr="00BF3B70">
        <w:t>Fler statliga jobb i hela landet</w:t>
      </w:r>
    </w:p>
    <w:p w:rsidRPr="004E6B46" w:rsidR="005C4F88" w:rsidP="00BF3B70" w:rsidRDefault="005C4F88" w14:paraId="294702C6" w14:textId="795CAD9A">
      <w:pPr>
        <w:pStyle w:val="Normalutanindragellerluft"/>
      </w:pPr>
      <w:r w:rsidRPr="004E6B46">
        <w:t xml:space="preserve">Utbyggnaden av den statliga närvaron och servicen behöver fortsätta i hela landet. Genom fler servicekontor, beslut om omlokalisering och nyinrättade myndigheter samt </w:t>
      </w:r>
      <w:r w:rsidRPr="004E6B46">
        <w:lastRenderedPageBreak/>
        <w:t>Försvarsmaktens, Polismyndighetens och Kriminalvårdens pågående expansion finns förutsättningar för tusentals nya statliga jobb runt om i landet. Riksrevisionen har i en granskning konstaterat att ny- och omlokaliseringen av statliga myndigheter haft flera av de positiva effekter som var avsikten när den tidigare socialdemokratiska regeringen påbörjade arbetet. Arbetet måste fortsätta, och de ny- och omlokaliseringar som gjorts måste försvaras så att det inte sker en tillbakagång. Det regionala perspektivet ska finnas med i varje beslut om var statlig verksamhet ska placeras och arbetet med ny</w:t>
      </w:r>
      <w:r w:rsidR="001662DB">
        <w:t>-</w:t>
      </w:r>
      <w:r w:rsidRPr="004E6B46">
        <w:t xml:space="preserve"> och</w:t>
      </w:r>
      <w:r w:rsidR="001662DB">
        <w:t xml:space="preserve"> </w:t>
      </w:r>
      <w:r w:rsidRPr="004E6B46">
        <w:t xml:space="preserve">omlokaliseringar av statliga jobb ska fortsätta. </w:t>
      </w:r>
    </w:p>
    <w:p w:rsidRPr="004E6B46" w:rsidR="005C4F88" w:rsidP="00BF3B70" w:rsidRDefault="005C4F88" w14:paraId="06EB619F" w14:textId="28DD8FF1">
      <w:r w:rsidRPr="004E6B46">
        <w:t>En viktig komponent för statlig närvaro i landet är servicekontoren. Vid dessa kan medborgare runt om i Sverige f</w:t>
      </w:r>
      <w:r w:rsidRPr="004E6B46" w:rsidR="003B6C25">
        <w:t>å</w:t>
      </w:r>
      <w:r w:rsidRPr="004E6B46">
        <w:t xml:space="preserve"> vägledning och service från Arbetsförmedlingen, Försäkringskassan, Migrationsverket, Pensionsmyndigheten och Skatteverket. Service</w:t>
      </w:r>
      <w:r w:rsidR="00BF3B70">
        <w:softHyphen/>
      </w:r>
      <w:r w:rsidRPr="004E6B46">
        <w:t>kontoren är mycket uppskattade med över 2</w:t>
      </w:r>
      <w:r w:rsidR="001662DB">
        <w:t>,</w:t>
      </w:r>
      <w:r w:rsidRPr="004E6B46">
        <w:t>5 miljoner besök under 2023 och en kund</w:t>
      </w:r>
      <w:r w:rsidR="00BF3B70">
        <w:softHyphen/>
      </w:r>
      <w:r w:rsidRPr="004E6B46">
        <w:t>nöjdhet på 96</w:t>
      </w:r>
      <w:r w:rsidR="001662DB">
        <w:t> </w:t>
      </w:r>
      <w:r w:rsidRPr="004E6B46">
        <w:t>%. Sverigedemokraterna</w:t>
      </w:r>
      <w:r w:rsidR="001662DB">
        <w:t>s</w:t>
      </w:r>
      <w:r w:rsidRPr="004E6B46">
        <w:t xml:space="preserve"> och regeringens förslag i budget</w:t>
      </w:r>
      <w:r w:rsidR="00BF3B70">
        <w:softHyphen/>
      </w:r>
      <w:r w:rsidRPr="004E6B46">
        <w:t xml:space="preserve">propositionen för 2025 om att skära ner på servicekontoren är därför en helt felaktig prioritering som kommer slå hårt mot medborgarservicen runt om i Sverige. Vi </w:t>
      </w:r>
      <w:r w:rsidR="001662DB">
        <w:t>s</w:t>
      </w:r>
      <w:r w:rsidRPr="004E6B46">
        <w:t xml:space="preserve">ocialdemokrater anser tvärtom att servicekontoren ska fortsätta utvecklas och att fler verksamheter ska kunna knytas dit. </w:t>
      </w:r>
      <w:r w:rsidRPr="004E6B46">
        <w:tab/>
        <w:t>Ett sådant exempel är en lokal bankverksamhet.</w:t>
      </w:r>
    </w:p>
    <w:p w:rsidRPr="004E6B46" w:rsidR="005C4F88" w:rsidP="00BF3B70" w:rsidRDefault="005C4F88" w14:paraId="5E782319" w14:textId="16FE73B2">
      <w:r w:rsidRPr="004E6B46">
        <w:t>Tillgången till en lokal finansiell service är en viktig möjliggörare för en levande gles- och landsbygd. Idag finns det flera delar av landet där bankverksamhet inte längre bedrivs vilket i sin tur leder till sämre regional utveckling och färre företag. Nedstäng</w:t>
      </w:r>
      <w:r w:rsidR="00BF3B70">
        <w:softHyphen/>
      </w:r>
      <w:r w:rsidRPr="004E6B46">
        <w:t>ningarna av banker på landsbygden medför att allt färre har kunskap om förutsättning</w:t>
      </w:r>
      <w:r w:rsidR="00BF3B70">
        <w:softHyphen/>
      </w:r>
      <w:r w:rsidRPr="004E6B46">
        <w:t>arna för att starta och driva ett företag där. Det skadar inte minst byggföretag, handeln, åkerier och jord- och skogsbrukets entreprenörer.</w:t>
      </w:r>
    </w:p>
    <w:p w:rsidRPr="004E6B46" w:rsidR="005C4F88" w:rsidP="00BF3B70" w:rsidRDefault="005C4F88" w14:paraId="1AACE3BF" w14:textId="3AA93F91">
      <w:r w:rsidRPr="00BF3B70">
        <w:rPr>
          <w:spacing w:val="-1"/>
        </w:rPr>
        <w:t>Sverige behöver en bank- och finansmarknad som är lokalt förankrad för att stimulera</w:t>
      </w:r>
      <w:r w:rsidRPr="004E6B46">
        <w:t xml:space="preserve"> lokalt näringsliv. En lösning är att låta statens servicekontor fungera som lokal mötes</w:t>
      </w:r>
      <w:r w:rsidR="00BF3B70">
        <w:softHyphen/>
      </w:r>
      <w:r w:rsidRPr="004E6B46">
        <w:t>plats mellan finansiella intuitioner och lokalsamhälle. Regeringen bör därför utreda hur Statens servicecenter kan medverka till att möjliggöra mötesplatser mellan finansservice och lokala aktörer i småkommuner utan fysiskt bankkontor</w:t>
      </w:r>
      <w:r w:rsidR="001662DB">
        <w:t>.</w:t>
      </w:r>
    </w:p>
    <w:p w:rsidRPr="00BF3B70" w:rsidR="005C4F88" w:rsidP="00BF3B70" w:rsidRDefault="005C4F88" w14:paraId="5528E819" w14:textId="6A2E6E93">
      <w:pPr>
        <w:pStyle w:val="Rubrik2"/>
      </w:pPr>
      <w:r w:rsidRPr="00BF3B70">
        <w:t>En effektiv statlig förvaltning</w:t>
      </w:r>
    </w:p>
    <w:p w:rsidRPr="004E6B46" w:rsidR="005C4F88" w:rsidP="00BF3B70" w:rsidRDefault="005C4F88" w14:paraId="326FD2C3" w14:textId="77777777">
      <w:pPr>
        <w:pStyle w:val="Normalutanindragellerluft"/>
      </w:pPr>
      <w:r w:rsidRPr="004E6B46">
        <w:t xml:space="preserve">Sammanslagning av statliga myndigheter bör föregås av en noga analys. Det kan finnas ekonomiska skäl att överväga myndighetssammanslagningar, men det måste säkerställas att en sammanslagning inte får negativa konsekvenser för myndigheternas verksamhet och möjlighet att utföra sitt uppdrag. </w:t>
      </w:r>
    </w:p>
    <w:p w:rsidRPr="004E6B46" w:rsidR="005C4F88" w:rsidP="00BF3B70" w:rsidRDefault="005C4F88" w14:paraId="78572031" w14:textId="151B2B4F">
      <w:r w:rsidRPr="00BF3B70">
        <w:rPr>
          <w:spacing w:val="-2"/>
        </w:rPr>
        <w:t>Vi vill därför att regeringen iakttar försiktighet vid sina hopslagningar av Statskontoret</w:t>
      </w:r>
      <w:r w:rsidRPr="004E6B46">
        <w:t xml:space="preserve"> och Ekonomistyrningsverket (ESV), Myndigheten för stöd till trossamfund och Myndigheten för civilsamhällesfrågor </w:t>
      </w:r>
      <w:r w:rsidR="001662DB">
        <w:t>samt</w:t>
      </w:r>
      <w:r w:rsidRPr="004E6B46">
        <w:t xml:space="preserve"> Myndigheten för arbetsmiljökunskap och Arbetsmiljöverket. De problem som Statskontoret och ESV lyfter i sina utredningar måste hörsammas av regeringen innan en sammanslagning.</w:t>
      </w:r>
    </w:p>
    <w:p w:rsidRPr="004E6B46" w:rsidR="003B6C25" w:rsidP="00BF3B70" w:rsidRDefault="005C4F88" w14:paraId="2AF109EA" w14:textId="75E5F1E7">
      <w:r w:rsidRPr="004E6B46">
        <w:t>Av samma anledning vill vi även att regeringen iakttar försiktighet när de tar beslut gällande utredningen om AP-fondernas organisation. AP-fonderna har varit instrumen</w:t>
      </w:r>
      <w:r w:rsidR="00BF3B70">
        <w:softHyphen/>
      </w:r>
      <w:r w:rsidRPr="004E6B46">
        <w:t xml:space="preserve">tella i utvecklingen av svenskt pensionskapital. En sammanslagning som skulle kunna ha effekter på avkastningen måste föregås av en utförlig analys av förslagets för- och nackdelar och förankras brett i riksdagen. </w:t>
      </w:r>
    </w:p>
    <w:p w:rsidRPr="004E6B46" w:rsidR="004123D4" w:rsidP="00BF3B70" w:rsidRDefault="005C4F88" w14:paraId="6DBBEF4B" w14:textId="4FA41CF7">
      <w:r w:rsidRPr="004E6B46">
        <w:t xml:space="preserve">Statens fastigheter måste förvaltas på ett förtroendeingivande och rättssäkert sätt. Staten får inte genom sitt förfogande av fastigheter möjliggöra kriminell verksamhet, </w:t>
      </w:r>
      <w:r w:rsidRPr="004E6B46">
        <w:lastRenderedPageBreak/>
        <w:t xml:space="preserve">exempelvis genom att betala hyra för fastigheter vars ägare har kopplingar till organiserad brottslighet. Regeringen måste skyndsamt ta fram åtgärder för hur det kan säkerställas att staten genom sitt fastighetsbestånd inte underlättar för kriminella aktörer. </w:t>
      </w:r>
    </w:p>
    <w:p w:rsidRPr="00BF3B70" w:rsidR="005C4F88" w:rsidP="00BF3B70" w:rsidRDefault="005C4F88" w14:paraId="2D94F8D3" w14:textId="52E43368">
      <w:pPr>
        <w:pStyle w:val="Tabellrubrik"/>
      </w:pPr>
      <w:r w:rsidRPr="00BF3B70">
        <w:t>Tabell 1 Anslagsförslag</w:t>
      </w:r>
      <w:r w:rsidRPr="00BF3B70" w:rsidR="007073B4">
        <w:t xml:space="preserve"> för</w:t>
      </w:r>
      <w:r w:rsidRPr="00BF3B70">
        <w:t> 2025 för utgiftsområde 2 Samhällsekonomi och finansförvaltning</w:t>
      </w:r>
    </w:p>
    <w:p w:rsidRPr="00BF3B70" w:rsidR="005C4F88" w:rsidP="00BF3B70" w:rsidRDefault="005C4F88" w14:paraId="60AA6901" w14:textId="77777777">
      <w:pPr>
        <w:pStyle w:val="Tabellunderrubrik"/>
      </w:pPr>
      <w:r w:rsidRPr="00BF3B7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E6B46" w:rsidR="005C4F88" w:rsidTr="005C4F88" w14:paraId="3D8704AD"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E6B46" w:rsidR="005C4F88" w:rsidP="00BF3B70" w:rsidRDefault="007073B4" w14:paraId="048B3C82" w14:textId="3C776EA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4E6B46" w:rsidR="005C4F88">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E6B46" w:rsidR="005C4F88" w:rsidP="00BF3B70" w:rsidRDefault="005C4F88" w14:paraId="6C9D05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E6B46">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E6B46" w:rsidR="005C4F88" w:rsidP="00BF3B70" w:rsidRDefault="005C4F88" w14:paraId="5EE2CA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E6B46">
              <w:rPr>
                <w:rFonts w:ascii="Times New Roman" w:hAnsi="Times New Roman" w:eastAsia="Times New Roman" w:cs="Times New Roman"/>
                <w:b/>
                <w:bCs/>
                <w:color w:val="000000"/>
                <w:kern w:val="0"/>
                <w:sz w:val="20"/>
                <w:szCs w:val="20"/>
                <w:lang w:eastAsia="sv-SE"/>
                <w14:numSpacing w14:val="default"/>
              </w:rPr>
              <w:t>Avvikelse från regeringen</w:t>
            </w:r>
          </w:p>
        </w:tc>
      </w:tr>
      <w:tr w:rsidRPr="004E6B46" w:rsidR="005C4F88" w:rsidTr="00BF3B70" w14:paraId="73269F24" w14:textId="77777777">
        <w:trPr>
          <w:trHeight w:val="170"/>
        </w:trPr>
        <w:tc>
          <w:tcPr>
            <w:tcW w:w="340" w:type="dxa"/>
            <w:shd w:val="clear" w:color="auto" w:fill="FFFFFF"/>
            <w:tcMar>
              <w:top w:w="68" w:type="dxa"/>
              <w:left w:w="28" w:type="dxa"/>
              <w:bottom w:w="0" w:type="dxa"/>
              <w:right w:w="28" w:type="dxa"/>
            </w:tcMar>
            <w:hideMark/>
          </w:tcPr>
          <w:p w:rsidRPr="004E6B46" w:rsidR="005C4F88" w:rsidP="00BF3B70" w:rsidRDefault="005C4F88" w14:paraId="7FCB3D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4E6B46" w:rsidR="005C4F88" w:rsidP="00BF3B70" w:rsidRDefault="005C4F88" w14:paraId="3312DE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Statskontoret</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75DD5A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113 142</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47E339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±0</w:t>
            </w:r>
          </w:p>
        </w:tc>
      </w:tr>
      <w:tr w:rsidRPr="004E6B46" w:rsidR="005C4F88" w:rsidTr="00BF3B70" w14:paraId="50562275" w14:textId="77777777">
        <w:trPr>
          <w:trHeight w:val="170"/>
        </w:trPr>
        <w:tc>
          <w:tcPr>
            <w:tcW w:w="340" w:type="dxa"/>
            <w:shd w:val="clear" w:color="auto" w:fill="FFFFFF"/>
            <w:tcMar>
              <w:top w:w="68" w:type="dxa"/>
              <w:left w:w="28" w:type="dxa"/>
              <w:bottom w:w="0" w:type="dxa"/>
              <w:right w:w="28" w:type="dxa"/>
            </w:tcMar>
            <w:hideMark/>
          </w:tcPr>
          <w:p w:rsidRPr="004E6B46" w:rsidR="005C4F88" w:rsidP="00BF3B70" w:rsidRDefault="005C4F88" w14:paraId="2BB417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4E6B46" w:rsidR="005C4F88" w:rsidP="00BF3B70" w:rsidRDefault="005C4F88" w14:paraId="36E7E1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Kammarkollegiet</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78C65C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165 671</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6CCB5A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±0</w:t>
            </w:r>
          </w:p>
        </w:tc>
      </w:tr>
      <w:tr w:rsidRPr="004E6B46" w:rsidR="005C4F88" w:rsidTr="00BF3B70" w14:paraId="623BBCFB" w14:textId="77777777">
        <w:trPr>
          <w:trHeight w:val="170"/>
        </w:trPr>
        <w:tc>
          <w:tcPr>
            <w:tcW w:w="340" w:type="dxa"/>
            <w:shd w:val="clear" w:color="auto" w:fill="FFFFFF"/>
            <w:tcMar>
              <w:top w:w="68" w:type="dxa"/>
              <w:left w:w="28" w:type="dxa"/>
              <w:bottom w:w="0" w:type="dxa"/>
              <w:right w:w="28" w:type="dxa"/>
            </w:tcMar>
            <w:hideMark/>
          </w:tcPr>
          <w:p w:rsidRPr="004E6B46" w:rsidR="005C4F88" w:rsidP="00BF3B70" w:rsidRDefault="005C4F88" w14:paraId="1374D4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4E6B46" w:rsidR="005C4F88" w:rsidP="00BF3B70" w:rsidRDefault="005C4F88" w14:paraId="041363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Finansinspektionens avgifter till EU:s tillsynsmyndigheter</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76DC3E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25 550</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7A4FCB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±0</w:t>
            </w:r>
          </w:p>
        </w:tc>
      </w:tr>
      <w:tr w:rsidRPr="004E6B46" w:rsidR="005C4F88" w:rsidTr="00BF3B70" w14:paraId="31112BAF" w14:textId="77777777">
        <w:trPr>
          <w:trHeight w:val="170"/>
        </w:trPr>
        <w:tc>
          <w:tcPr>
            <w:tcW w:w="340" w:type="dxa"/>
            <w:shd w:val="clear" w:color="auto" w:fill="FFFFFF"/>
            <w:tcMar>
              <w:top w:w="68" w:type="dxa"/>
              <w:left w:w="28" w:type="dxa"/>
              <w:bottom w:w="0" w:type="dxa"/>
              <w:right w:w="28" w:type="dxa"/>
            </w:tcMar>
            <w:hideMark/>
          </w:tcPr>
          <w:p w:rsidRPr="004E6B46" w:rsidR="005C4F88" w:rsidP="00BF3B70" w:rsidRDefault="005C4F88" w14:paraId="28CDE5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4E6B46" w:rsidR="005C4F88" w:rsidP="00BF3B70" w:rsidRDefault="005C4F88" w14:paraId="7DF552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Arbetsgivarpolitiska frågor</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477807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2 443</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62D218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±0</w:t>
            </w:r>
          </w:p>
        </w:tc>
      </w:tr>
      <w:tr w:rsidRPr="004E6B46" w:rsidR="005C4F88" w:rsidTr="00BF3B70" w14:paraId="18284F22" w14:textId="77777777">
        <w:trPr>
          <w:trHeight w:val="170"/>
        </w:trPr>
        <w:tc>
          <w:tcPr>
            <w:tcW w:w="340" w:type="dxa"/>
            <w:shd w:val="clear" w:color="auto" w:fill="FFFFFF"/>
            <w:tcMar>
              <w:top w:w="68" w:type="dxa"/>
              <w:left w:w="28" w:type="dxa"/>
              <w:bottom w:w="0" w:type="dxa"/>
              <w:right w:w="28" w:type="dxa"/>
            </w:tcMar>
            <w:hideMark/>
          </w:tcPr>
          <w:p w:rsidRPr="004E6B46" w:rsidR="005C4F88" w:rsidP="00BF3B70" w:rsidRDefault="005C4F88" w14:paraId="7AC598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4E6B46" w:rsidR="005C4F88" w:rsidP="00BF3B70" w:rsidRDefault="005C4F88" w14:paraId="09668B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Statliga tjänstepensioner m.m.</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3E0A4A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17 295 000</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2BE200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±0</w:t>
            </w:r>
          </w:p>
        </w:tc>
      </w:tr>
      <w:tr w:rsidRPr="004E6B46" w:rsidR="005C4F88" w:rsidTr="00BF3B70" w14:paraId="5E899502" w14:textId="77777777">
        <w:trPr>
          <w:trHeight w:val="170"/>
        </w:trPr>
        <w:tc>
          <w:tcPr>
            <w:tcW w:w="340" w:type="dxa"/>
            <w:shd w:val="clear" w:color="auto" w:fill="FFFFFF"/>
            <w:tcMar>
              <w:top w:w="68" w:type="dxa"/>
              <w:left w:w="28" w:type="dxa"/>
              <w:bottom w:w="0" w:type="dxa"/>
              <w:right w:w="28" w:type="dxa"/>
            </w:tcMar>
            <w:hideMark/>
          </w:tcPr>
          <w:p w:rsidRPr="004E6B46" w:rsidR="005C4F88" w:rsidP="00BF3B70" w:rsidRDefault="005C4F88" w14:paraId="5D709A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4E6B46" w:rsidR="005C4F88" w:rsidP="00BF3B70" w:rsidRDefault="005C4F88" w14:paraId="43E30C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Finanspolitiska rådet</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787546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12 133</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4630F0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±0</w:t>
            </w:r>
          </w:p>
        </w:tc>
      </w:tr>
      <w:tr w:rsidRPr="004E6B46" w:rsidR="005C4F88" w:rsidTr="00BF3B70" w14:paraId="57AE2086" w14:textId="77777777">
        <w:trPr>
          <w:trHeight w:val="170"/>
        </w:trPr>
        <w:tc>
          <w:tcPr>
            <w:tcW w:w="340" w:type="dxa"/>
            <w:shd w:val="clear" w:color="auto" w:fill="FFFFFF"/>
            <w:tcMar>
              <w:top w:w="68" w:type="dxa"/>
              <w:left w:w="28" w:type="dxa"/>
              <w:bottom w:w="0" w:type="dxa"/>
              <w:right w:w="28" w:type="dxa"/>
            </w:tcMar>
            <w:hideMark/>
          </w:tcPr>
          <w:p w:rsidRPr="004E6B46" w:rsidR="005C4F88" w:rsidP="00BF3B70" w:rsidRDefault="005C4F88" w14:paraId="5F265F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4E6B46" w:rsidR="005C4F88" w:rsidP="00BF3B70" w:rsidRDefault="005C4F88" w14:paraId="5E2F0D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Konjunkturinstitutet</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4E3291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74 837</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05097A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±0</w:t>
            </w:r>
          </w:p>
        </w:tc>
      </w:tr>
      <w:tr w:rsidRPr="004E6B46" w:rsidR="005C4F88" w:rsidTr="00BF3B70" w14:paraId="5DE3C315" w14:textId="77777777">
        <w:trPr>
          <w:trHeight w:val="170"/>
        </w:trPr>
        <w:tc>
          <w:tcPr>
            <w:tcW w:w="340" w:type="dxa"/>
            <w:shd w:val="clear" w:color="auto" w:fill="FFFFFF"/>
            <w:tcMar>
              <w:top w:w="68" w:type="dxa"/>
              <w:left w:w="28" w:type="dxa"/>
              <w:bottom w:w="0" w:type="dxa"/>
              <w:right w:w="28" w:type="dxa"/>
            </w:tcMar>
            <w:hideMark/>
          </w:tcPr>
          <w:p w:rsidRPr="004E6B46" w:rsidR="005C4F88" w:rsidP="00BF3B70" w:rsidRDefault="005C4F88" w14:paraId="4E2297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4E6B46" w:rsidR="005C4F88" w:rsidP="00BF3B70" w:rsidRDefault="005C4F88" w14:paraId="200FC6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Ekonomistyrningsverket</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18519F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224 363</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0E6543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±0</w:t>
            </w:r>
          </w:p>
        </w:tc>
      </w:tr>
      <w:tr w:rsidRPr="004E6B46" w:rsidR="005C4F88" w:rsidTr="00BF3B70" w14:paraId="39AC8AD7" w14:textId="77777777">
        <w:trPr>
          <w:trHeight w:val="170"/>
        </w:trPr>
        <w:tc>
          <w:tcPr>
            <w:tcW w:w="340" w:type="dxa"/>
            <w:shd w:val="clear" w:color="auto" w:fill="FFFFFF"/>
            <w:tcMar>
              <w:top w:w="68" w:type="dxa"/>
              <w:left w:w="28" w:type="dxa"/>
              <w:bottom w:w="0" w:type="dxa"/>
              <w:right w:w="28" w:type="dxa"/>
            </w:tcMar>
            <w:hideMark/>
          </w:tcPr>
          <w:p w:rsidRPr="004E6B46" w:rsidR="005C4F88" w:rsidP="00BF3B70" w:rsidRDefault="005C4F88" w14:paraId="05BFE3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4E6B46" w:rsidR="005C4F88" w:rsidP="00BF3B70" w:rsidRDefault="005C4F88" w14:paraId="2D7F15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Statistiska centralbyrån</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7F5B44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687 238</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6B5BBE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±0</w:t>
            </w:r>
          </w:p>
        </w:tc>
      </w:tr>
      <w:tr w:rsidRPr="004E6B46" w:rsidR="005C4F88" w:rsidTr="00BF3B70" w14:paraId="7021FCD6" w14:textId="77777777">
        <w:trPr>
          <w:trHeight w:val="170"/>
        </w:trPr>
        <w:tc>
          <w:tcPr>
            <w:tcW w:w="340" w:type="dxa"/>
            <w:shd w:val="clear" w:color="auto" w:fill="FFFFFF"/>
            <w:tcMar>
              <w:top w:w="68" w:type="dxa"/>
              <w:left w:w="28" w:type="dxa"/>
              <w:bottom w:w="0" w:type="dxa"/>
              <w:right w:w="28" w:type="dxa"/>
            </w:tcMar>
            <w:hideMark/>
          </w:tcPr>
          <w:p w:rsidRPr="004E6B46" w:rsidR="005C4F88" w:rsidP="00BF3B70" w:rsidRDefault="005C4F88" w14:paraId="2B5733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4E6B46" w:rsidR="005C4F88" w:rsidP="00BF3B70" w:rsidRDefault="005C4F88" w14:paraId="4B4E1E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Bidragsfastigheter</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0EE709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440 000</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50588C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±0</w:t>
            </w:r>
          </w:p>
        </w:tc>
      </w:tr>
      <w:tr w:rsidRPr="004E6B46" w:rsidR="005C4F88" w:rsidTr="00BF3B70" w14:paraId="09BB6C8B" w14:textId="77777777">
        <w:trPr>
          <w:trHeight w:val="170"/>
        </w:trPr>
        <w:tc>
          <w:tcPr>
            <w:tcW w:w="340" w:type="dxa"/>
            <w:shd w:val="clear" w:color="auto" w:fill="FFFFFF"/>
            <w:tcMar>
              <w:top w:w="68" w:type="dxa"/>
              <w:left w:w="28" w:type="dxa"/>
              <w:bottom w:w="0" w:type="dxa"/>
              <w:right w:w="28" w:type="dxa"/>
            </w:tcMar>
            <w:hideMark/>
          </w:tcPr>
          <w:p w:rsidRPr="004E6B46" w:rsidR="005C4F88" w:rsidP="00BF3B70" w:rsidRDefault="005C4F88" w14:paraId="62EDA1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4E6B46" w:rsidR="005C4F88" w:rsidP="00BF3B70" w:rsidRDefault="005C4F88" w14:paraId="514CB9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Finansinspektionen</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0768C2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846 586</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590AAD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±0</w:t>
            </w:r>
          </w:p>
        </w:tc>
      </w:tr>
      <w:tr w:rsidRPr="004E6B46" w:rsidR="005C4F88" w:rsidTr="00BF3B70" w14:paraId="46041BA9" w14:textId="77777777">
        <w:trPr>
          <w:trHeight w:val="170"/>
        </w:trPr>
        <w:tc>
          <w:tcPr>
            <w:tcW w:w="340" w:type="dxa"/>
            <w:shd w:val="clear" w:color="auto" w:fill="FFFFFF"/>
            <w:tcMar>
              <w:top w:w="68" w:type="dxa"/>
              <w:left w:w="28" w:type="dxa"/>
              <w:bottom w:w="0" w:type="dxa"/>
              <w:right w:w="28" w:type="dxa"/>
            </w:tcMar>
            <w:hideMark/>
          </w:tcPr>
          <w:p w:rsidRPr="004E6B46" w:rsidR="005C4F88" w:rsidP="00BF3B70" w:rsidRDefault="005C4F88" w14:paraId="763FD1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4E6B46" w:rsidR="005C4F88" w:rsidP="00BF3B70" w:rsidRDefault="005C4F88" w14:paraId="095EE1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Riksgäldskontoret</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17F75C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392 878</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07A0FC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±0</w:t>
            </w:r>
          </w:p>
        </w:tc>
      </w:tr>
      <w:tr w:rsidRPr="004E6B46" w:rsidR="005C4F88" w:rsidTr="00BF3B70" w14:paraId="7B2A2E94" w14:textId="77777777">
        <w:trPr>
          <w:trHeight w:val="170"/>
        </w:trPr>
        <w:tc>
          <w:tcPr>
            <w:tcW w:w="340" w:type="dxa"/>
            <w:shd w:val="clear" w:color="auto" w:fill="FFFFFF"/>
            <w:tcMar>
              <w:top w:w="68" w:type="dxa"/>
              <w:left w:w="28" w:type="dxa"/>
              <w:bottom w:w="0" w:type="dxa"/>
              <w:right w:w="28" w:type="dxa"/>
            </w:tcMar>
            <w:hideMark/>
          </w:tcPr>
          <w:p w:rsidRPr="004E6B46" w:rsidR="005C4F88" w:rsidP="00BF3B70" w:rsidRDefault="005C4F88" w14:paraId="26A5F5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4E6B46" w:rsidR="005C4F88" w:rsidP="00BF3B70" w:rsidRDefault="005C4F88" w14:paraId="47D046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Bokföringsnämnden</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1C35E7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14 752</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5AFEC7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±0</w:t>
            </w:r>
          </w:p>
        </w:tc>
      </w:tr>
      <w:tr w:rsidRPr="004E6B46" w:rsidR="005C4F88" w:rsidTr="00BF3B70" w14:paraId="4E1BF0E4" w14:textId="77777777">
        <w:trPr>
          <w:trHeight w:val="170"/>
        </w:trPr>
        <w:tc>
          <w:tcPr>
            <w:tcW w:w="340" w:type="dxa"/>
            <w:shd w:val="clear" w:color="auto" w:fill="FFFFFF"/>
            <w:tcMar>
              <w:top w:w="68" w:type="dxa"/>
              <w:left w:w="28" w:type="dxa"/>
              <w:bottom w:w="0" w:type="dxa"/>
              <w:right w:w="28" w:type="dxa"/>
            </w:tcMar>
            <w:hideMark/>
          </w:tcPr>
          <w:p w:rsidRPr="004E6B46" w:rsidR="005C4F88" w:rsidP="00BF3B70" w:rsidRDefault="005C4F88" w14:paraId="1C49CB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4E6B46" w:rsidR="005C4F88" w:rsidP="00BF3B70" w:rsidRDefault="005C4F88" w14:paraId="56181C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Vissa garanti- och medlemsavgifter</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76137D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170 458</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64D157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±0</w:t>
            </w:r>
          </w:p>
        </w:tc>
      </w:tr>
      <w:tr w:rsidRPr="004E6B46" w:rsidR="005C4F88" w:rsidTr="00BF3B70" w14:paraId="59D0032E" w14:textId="77777777">
        <w:trPr>
          <w:trHeight w:val="170"/>
        </w:trPr>
        <w:tc>
          <w:tcPr>
            <w:tcW w:w="340" w:type="dxa"/>
            <w:shd w:val="clear" w:color="auto" w:fill="FFFFFF"/>
            <w:tcMar>
              <w:top w:w="68" w:type="dxa"/>
              <w:left w:w="28" w:type="dxa"/>
              <w:bottom w:w="0" w:type="dxa"/>
              <w:right w:w="28" w:type="dxa"/>
            </w:tcMar>
            <w:hideMark/>
          </w:tcPr>
          <w:p w:rsidRPr="004E6B46" w:rsidR="005C4F88" w:rsidP="00BF3B70" w:rsidRDefault="005C4F88" w14:paraId="20F52B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4E6B46" w:rsidR="005C4F88" w:rsidP="00BF3B70" w:rsidRDefault="005C4F88" w14:paraId="788546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Statens servicecenter</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2BE39E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937 147</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563211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50 000</w:t>
            </w:r>
          </w:p>
        </w:tc>
      </w:tr>
      <w:tr w:rsidRPr="004E6B46" w:rsidR="005C4F88" w:rsidTr="00BF3B70" w14:paraId="5FD6A41A" w14:textId="77777777">
        <w:trPr>
          <w:trHeight w:val="170"/>
        </w:trPr>
        <w:tc>
          <w:tcPr>
            <w:tcW w:w="340" w:type="dxa"/>
            <w:shd w:val="clear" w:color="auto" w:fill="FFFFFF"/>
            <w:tcMar>
              <w:top w:w="68" w:type="dxa"/>
              <w:left w:w="28" w:type="dxa"/>
              <w:bottom w:w="0" w:type="dxa"/>
              <w:right w:w="28" w:type="dxa"/>
            </w:tcMar>
            <w:hideMark/>
          </w:tcPr>
          <w:p w:rsidRPr="004E6B46" w:rsidR="005C4F88" w:rsidP="00BF3B70" w:rsidRDefault="005C4F88" w14:paraId="1C16ED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4E6B46" w:rsidR="005C4F88" w:rsidP="00BF3B70" w:rsidRDefault="005C4F88" w14:paraId="36B469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Finansmarknadsforskning</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424929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30 753</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0BDAB1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±0</w:t>
            </w:r>
          </w:p>
        </w:tc>
      </w:tr>
      <w:tr w:rsidRPr="004E6B46" w:rsidR="005C4F88" w:rsidTr="00BF3B70" w14:paraId="59C5CC82" w14:textId="77777777">
        <w:trPr>
          <w:trHeight w:val="170"/>
        </w:trPr>
        <w:tc>
          <w:tcPr>
            <w:tcW w:w="340" w:type="dxa"/>
            <w:shd w:val="clear" w:color="auto" w:fill="FFFFFF"/>
            <w:tcMar>
              <w:top w:w="68" w:type="dxa"/>
              <w:left w:w="28" w:type="dxa"/>
              <w:bottom w:w="0" w:type="dxa"/>
              <w:right w:w="28" w:type="dxa"/>
            </w:tcMar>
            <w:hideMark/>
          </w:tcPr>
          <w:p w:rsidRPr="004E6B46" w:rsidR="005C4F88" w:rsidP="00BF3B70" w:rsidRDefault="005C4F88" w14:paraId="486268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4E6B46" w:rsidR="005C4F88" w:rsidP="00BF3B70" w:rsidRDefault="005C4F88" w14:paraId="023E25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Upphandlingsmyndigheten</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252C69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103 508</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33E7AC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±0</w:t>
            </w:r>
          </w:p>
        </w:tc>
      </w:tr>
      <w:tr w:rsidRPr="004E6B46" w:rsidR="005C4F88" w:rsidTr="00BF3B70" w14:paraId="52EDD349" w14:textId="77777777">
        <w:trPr>
          <w:trHeight w:val="170"/>
        </w:trPr>
        <w:tc>
          <w:tcPr>
            <w:tcW w:w="340" w:type="dxa"/>
            <w:shd w:val="clear" w:color="auto" w:fill="FFFFFF"/>
            <w:tcMar>
              <w:top w:w="68" w:type="dxa"/>
              <w:left w:w="28" w:type="dxa"/>
              <w:bottom w:w="0" w:type="dxa"/>
              <w:right w:w="28" w:type="dxa"/>
            </w:tcMar>
            <w:hideMark/>
          </w:tcPr>
          <w:p w:rsidRPr="004E6B46" w:rsidR="005C4F88" w:rsidP="00BF3B70" w:rsidRDefault="005C4F88" w14:paraId="144388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4E6B46" w:rsidR="005C4F88" w:rsidP="00BF3B70" w:rsidRDefault="005C4F88" w14:paraId="7DEA61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Utbetalningsmyndigheten</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23AED3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197 619</w:t>
            </w:r>
          </w:p>
        </w:tc>
        <w:tc>
          <w:tcPr>
            <w:tcW w:w="1418" w:type="dxa"/>
            <w:shd w:val="clear" w:color="auto" w:fill="FFFFFF"/>
            <w:tcMar>
              <w:top w:w="68" w:type="dxa"/>
              <w:left w:w="28" w:type="dxa"/>
              <w:bottom w:w="0" w:type="dxa"/>
              <w:right w:w="28" w:type="dxa"/>
            </w:tcMar>
            <w:vAlign w:val="bottom"/>
            <w:hideMark/>
          </w:tcPr>
          <w:p w:rsidRPr="004E6B46" w:rsidR="005C4F88" w:rsidP="00BF3B70" w:rsidRDefault="005C4F88" w14:paraId="04EEA9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E6B46">
              <w:rPr>
                <w:rFonts w:ascii="Times New Roman" w:hAnsi="Times New Roman" w:eastAsia="Times New Roman" w:cs="Times New Roman"/>
                <w:color w:val="000000"/>
                <w:kern w:val="0"/>
                <w:sz w:val="20"/>
                <w:szCs w:val="20"/>
                <w:lang w:eastAsia="sv-SE"/>
                <w14:numSpacing w14:val="default"/>
              </w:rPr>
              <w:t>±0</w:t>
            </w:r>
          </w:p>
        </w:tc>
      </w:tr>
      <w:tr w:rsidRPr="004E6B46" w:rsidR="005C4F88" w:rsidTr="00BF3B70" w14:paraId="4D86919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E6B46" w:rsidR="005C4F88" w:rsidP="00BF3B70" w:rsidRDefault="005C4F88" w14:paraId="08CF7C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E6B4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E6B46" w:rsidR="005C4F88" w:rsidP="00BF3B70" w:rsidRDefault="005C4F88" w14:paraId="1AF754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E6B46">
              <w:rPr>
                <w:rFonts w:ascii="Times New Roman" w:hAnsi="Times New Roman" w:eastAsia="Times New Roman" w:cs="Times New Roman"/>
                <w:b/>
                <w:bCs/>
                <w:color w:val="000000"/>
                <w:kern w:val="0"/>
                <w:sz w:val="20"/>
                <w:szCs w:val="20"/>
                <w:lang w:eastAsia="sv-SE"/>
                <w14:numSpacing w14:val="default"/>
              </w:rPr>
              <w:t>21 734 078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E6B46" w:rsidR="005C4F88" w:rsidP="00BF3B70" w:rsidRDefault="005C4F88" w14:paraId="1D652D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E6B46">
              <w:rPr>
                <w:rFonts w:ascii="Times New Roman" w:hAnsi="Times New Roman" w:eastAsia="Times New Roman" w:cs="Times New Roman"/>
                <w:b/>
                <w:bCs/>
                <w:color w:val="000000"/>
                <w:kern w:val="0"/>
                <w:sz w:val="20"/>
                <w:szCs w:val="20"/>
                <w:lang w:eastAsia="sv-SE"/>
                <w14:numSpacing w14:val="default"/>
              </w:rPr>
              <w:t>50 000</w:t>
            </w:r>
          </w:p>
        </w:tc>
      </w:tr>
    </w:tbl>
    <w:sdt>
      <w:sdtPr>
        <w:alias w:val="CC_Underskrifter"/>
        <w:tag w:val="CC_Underskrifter"/>
        <w:id w:val="583496634"/>
        <w:lock w:val="sdtContentLocked"/>
        <w:placeholder>
          <w:docPart w:val="6D38A45B554D4D5BADEA261008A11A45"/>
        </w:placeholder>
      </w:sdtPr>
      <w:sdtEndPr/>
      <w:sdtContent>
        <w:p w:rsidR="004E6B46" w:rsidP="004E6B46" w:rsidRDefault="004E6B46" w14:paraId="74AE738C" w14:textId="77777777"/>
        <w:p w:rsidRPr="008E0FE2" w:rsidR="004801AC" w:rsidP="004E6B46" w:rsidRDefault="00BF3B70" w14:paraId="14A7D766" w14:textId="0DA84F1F"/>
      </w:sdtContent>
    </w:sdt>
    <w:tbl>
      <w:tblPr>
        <w:tblW w:w="5000" w:type="pct"/>
        <w:tblLook w:val="04A0" w:firstRow="1" w:lastRow="0" w:firstColumn="1" w:lastColumn="0" w:noHBand="0" w:noVBand="1"/>
        <w:tblCaption w:val="underskrifter"/>
      </w:tblPr>
      <w:tblGrid>
        <w:gridCol w:w="4252"/>
        <w:gridCol w:w="4252"/>
      </w:tblGrid>
      <w:tr w:rsidR="005C36CF" w14:paraId="04903316" w14:textId="77777777">
        <w:trPr>
          <w:cantSplit/>
        </w:trPr>
        <w:tc>
          <w:tcPr>
            <w:tcW w:w="50" w:type="pct"/>
            <w:vAlign w:val="bottom"/>
          </w:tcPr>
          <w:p w:rsidR="005C36CF" w:rsidRDefault="007073B4" w14:paraId="7FBD67E7" w14:textId="77777777">
            <w:pPr>
              <w:pStyle w:val="Underskrifter"/>
              <w:spacing w:after="0"/>
            </w:pPr>
            <w:r>
              <w:t>Mikael Damberg (S)</w:t>
            </w:r>
          </w:p>
        </w:tc>
        <w:tc>
          <w:tcPr>
            <w:tcW w:w="50" w:type="pct"/>
            <w:vAlign w:val="bottom"/>
          </w:tcPr>
          <w:p w:rsidR="005C36CF" w:rsidRDefault="005C36CF" w14:paraId="2047FBB6" w14:textId="77777777">
            <w:pPr>
              <w:pStyle w:val="Underskrifter"/>
              <w:spacing w:after="0"/>
            </w:pPr>
          </w:p>
        </w:tc>
      </w:tr>
      <w:tr w:rsidR="005C36CF" w14:paraId="6FB8A2F4" w14:textId="77777777">
        <w:trPr>
          <w:cantSplit/>
        </w:trPr>
        <w:tc>
          <w:tcPr>
            <w:tcW w:w="50" w:type="pct"/>
            <w:vAlign w:val="bottom"/>
          </w:tcPr>
          <w:p w:rsidR="005C36CF" w:rsidRDefault="007073B4" w14:paraId="2B048EC9" w14:textId="77777777">
            <w:pPr>
              <w:pStyle w:val="Underskrifter"/>
              <w:spacing w:after="0"/>
            </w:pPr>
            <w:r>
              <w:t>Gunilla Carlsson (S)</w:t>
            </w:r>
          </w:p>
        </w:tc>
        <w:tc>
          <w:tcPr>
            <w:tcW w:w="50" w:type="pct"/>
            <w:vAlign w:val="bottom"/>
          </w:tcPr>
          <w:p w:rsidR="005C36CF" w:rsidRDefault="007073B4" w14:paraId="68E68CE9" w14:textId="77777777">
            <w:pPr>
              <w:pStyle w:val="Underskrifter"/>
              <w:spacing w:after="0"/>
            </w:pPr>
            <w:r>
              <w:t>Björn Wiechel (S)</w:t>
            </w:r>
          </w:p>
        </w:tc>
      </w:tr>
      <w:tr w:rsidR="005C36CF" w14:paraId="45367496" w14:textId="77777777">
        <w:trPr>
          <w:cantSplit/>
        </w:trPr>
        <w:tc>
          <w:tcPr>
            <w:tcW w:w="50" w:type="pct"/>
            <w:vAlign w:val="bottom"/>
          </w:tcPr>
          <w:p w:rsidR="005C36CF" w:rsidRDefault="007073B4" w14:paraId="19506274" w14:textId="77777777">
            <w:pPr>
              <w:pStyle w:val="Underskrifter"/>
              <w:spacing w:after="0"/>
            </w:pPr>
            <w:r>
              <w:t>Ingela Nylund Watz (S)</w:t>
            </w:r>
          </w:p>
        </w:tc>
        <w:tc>
          <w:tcPr>
            <w:tcW w:w="50" w:type="pct"/>
            <w:vAlign w:val="bottom"/>
          </w:tcPr>
          <w:p w:rsidR="005C36CF" w:rsidRDefault="007073B4" w14:paraId="3BDDC0B3" w14:textId="77777777">
            <w:pPr>
              <w:pStyle w:val="Underskrifter"/>
              <w:spacing w:after="0"/>
            </w:pPr>
            <w:r>
              <w:t>Eva Lindh (S)</w:t>
            </w:r>
          </w:p>
        </w:tc>
      </w:tr>
      <w:tr w:rsidR="005C36CF" w14:paraId="2BF910D3" w14:textId="77777777">
        <w:trPr>
          <w:cantSplit/>
        </w:trPr>
        <w:tc>
          <w:tcPr>
            <w:tcW w:w="50" w:type="pct"/>
            <w:vAlign w:val="bottom"/>
          </w:tcPr>
          <w:p w:rsidR="005C36CF" w:rsidRDefault="007073B4" w14:paraId="55236500" w14:textId="77777777">
            <w:pPr>
              <w:pStyle w:val="Underskrifter"/>
              <w:spacing w:after="0"/>
            </w:pPr>
            <w:r>
              <w:t>Peder Björk (S)</w:t>
            </w:r>
          </w:p>
        </w:tc>
        <w:tc>
          <w:tcPr>
            <w:tcW w:w="50" w:type="pct"/>
            <w:vAlign w:val="bottom"/>
          </w:tcPr>
          <w:p w:rsidR="005C36CF" w:rsidRDefault="007073B4" w14:paraId="49E687EB" w14:textId="77777777">
            <w:pPr>
              <w:pStyle w:val="Underskrifter"/>
              <w:spacing w:after="0"/>
            </w:pPr>
            <w:r>
              <w:t>Joakim Sandell (S)</w:t>
            </w:r>
          </w:p>
        </w:tc>
        <w:bookmarkEnd w:id="2"/>
      </w:tr>
    </w:tbl>
    <w:p w:rsidR="00EE5F31" w:rsidRDefault="00EE5F31" w14:paraId="035DB0B9" w14:textId="77777777"/>
    <w:sectPr w:rsidR="00EE5F3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0D9C2EF3" w:rsidR="00262EA3" w:rsidRPr="004E6B46" w:rsidRDefault="00262EA3" w:rsidP="004E6B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1FB8FE33" w:rsidR="00262EA3" w:rsidRDefault="00BF3B70"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1FB8FE33" w:rsidR="00262EA3" w:rsidRDefault="00BF3B70"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384731"/>
  <w:bookmarkStart w:id="7" w:name="_Hlk177384732"/>
  <w:p w14:paraId="03EE8BC8" w14:textId="77777777" w:rsidR="00262EA3" w:rsidRDefault="00BF3B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73FE8144" w:rsidR="00262EA3" w:rsidRDefault="00BF3B70" w:rsidP="00A314CF">
    <w:pPr>
      <w:pStyle w:val="FSHNormal"/>
      <w:spacing w:before="40"/>
    </w:pPr>
    <w:sdt>
      <w:sdtPr>
        <w:alias w:val="CC_Noformat_Motionstyp"/>
        <w:tag w:val="CC_Noformat_Motionstyp"/>
        <w:id w:val="1162973129"/>
        <w:lock w:val="sdtContentLocked"/>
        <w15:appearance w15:val="hidden"/>
        <w:text/>
      </w:sdtPr>
      <w:sdtEndPr/>
      <w:sdtContent>
        <w:r w:rsidR="004E6B46">
          <w:t>Kommittémotion</w:t>
        </w:r>
      </w:sdtContent>
    </w:sdt>
    <w:r w:rsidR="00821B36">
      <w:t xml:space="preserve"> </w:t>
    </w:r>
    <w:sdt>
      <w:sdtPr>
        <w:alias w:val="CC_Noformat_Partikod"/>
        <w:tag w:val="CC_Noformat_Partikod"/>
        <w:id w:val="1471015553"/>
        <w:text/>
      </w:sdtPr>
      <w:sdtEndPr/>
      <w:sdtContent>
        <w:r w:rsidR="005C4F88">
          <w:t>-</w:t>
        </w:r>
      </w:sdtContent>
    </w:sdt>
    <w:sdt>
      <w:sdtPr>
        <w:alias w:val="CC_Noformat_Partinummer"/>
        <w:tag w:val="CC_Noformat_Partinummer"/>
        <w:id w:val="-2014525982"/>
        <w:showingPlcHdr/>
        <w:text/>
      </w:sdtPr>
      <w:sdtEndPr/>
      <w:sdtContent>
        <w:r w:rsidR="005C4F88">
          <w:t xml:space="preserve">     </w:t>
        </w:r>
      </w:sdtContent>
    </w:sdt>
  </w:p>
  <w:p w14:paraId="37CDCB78" w14:textId="77777777" w:rsidR="00262EA3" w:rsidRPr="008227B3" w:rsidRDefault="00BF3B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BF3B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6B4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6B46">
          <w:t>:3195</w:t>
        </w:r>
      </w:sdtContent>
    </w:sdt>
  </w:p>
  <w:p w14:paraId="3B628F04" w14:textId="7721A8FA" w:rsidR="00262EA3" w:rsidRDefault="00BF3B70" w:rsidP="00E03A3D">
    <w:pPr>
      <w:pStyle w:val="Motionr"/>
    </w:pPr>
    <w:sdt>
      <w:sdtPr>
        <w:alias w:val="CC_Noformat_Avtext"/>
        <w:tag w:val="CC_Noformat_Avtext"/>
        <w:id w:val="-2020768203"/>
        <w:lock w:val="sdtContentLocked"/>
        <w15:appearance w15:val="hidden"/>
        <w:text/>
      </w:sdtPr>
      <w:sdtEndPr/>
      <w:sdtContent>
        <w:r w:rsidR="004E6B46">
          <w:t>av Mikael Damberg m.fl. (S)</w:t>
        </w:r>
      </w:sdtContent>
    </w:sdt>
  </w:p>
  <w:sdt>
    <w:sdtPr>
      <w:alias w:val="CC_Noformat_Rubtext"/>
      <w:tag w:val="CC_Noformat_Rubtext"/>
      <w:id w:val="-218060500"/>
      <w:lock w:val="sdtLocked"/>
      <w:text/>
    </w:sdtPr>
    <w:sdtEndPr/>
    <w:sdtContent>
      <w:p w14:paraId="4F156A7D" w14:textId="073041D9" w:rsidR="00262EA3" w:rsidRDefault="005C4F88" w:rsidP="00283E0F">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5361B74"/>
    <w:multiLevelType w:val="hybridMultilevel"/>
    <w:tmpl w:val="EBE43E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59A01C9"/>
    <w:multiLevelType w:val="hybridMultilevel"/>
    <w:tmpl w:val="59BC1908"/>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4"/>
  </w:num>
  <w:num w:numId="4">
    <w:abstractNumId w:val="20"/>
  </w:num>
  <w:num w:numId="5">
    <w:abstractNumId w:val="26"/>
  </w:num>
  <w:num w:numId="6">
    <w:abstractNumId w:val="28"/>
  </w:num>
  <w:num w:numId="7">
    <w:abstractNumId w:val="15"/>
  </w:num>
  <w:num w:numId="8">
    <w:abstractNumId w:val="17"/>
  </w:num>
  <w:num w:numId="9">
    <w:abstractNumId w:val="23"/>
  </w:num>
  <w:num w:numId="10">
    <w:abstractNumId w:val="32"/>
  </w:num>
  <w:num w:numId="11">
    <w:abstractNumId w:val="31"/>
  </w:num>
  <w:num w:numId="12">
    <w:abstractNumId w:val="3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1"/>
  </w:num>
  <w:num w:numId="22">
    <w:abstractNumId w:val="31"/>
  </w:num>
  <w:num w:numId="23">
    <w:abstractNumId w:val="31"/>
  </w:num>
  <w:num w:numId="24">
    <w:abstractNumId w:val="31"/>
  </w:num>
  <w:num w:numId="25">
    <w:abstractNumId w:val="31"/>
  </w:num>
  <w:num w:numId="26">
    <w:abstractNumId w:val="32"/>
  </w:num>
  <w:num w:numId="27">
    <w:abstractNumId w:val="32"/>
  </w:num>
  <w:num w:numId="28">
    <w:abstractNumId w:val="32"/>
  </w:num>
  <w:num w:numId="29">
    <w:abstractNumId w:val="32"/>
  </w:num>
  <w:num w:numId="30">
    <w:abstractNumId w:val="31"/>
  </w:num>
  <w:num w:numId="31">
    <w:abstractNumId w:val="31"/>
  </w:num>
  <w:num w:numId="32">
    <w:abstractNumId w:val="32"/>
  </w:num>
  <w:num w:numId="33">
    <w:abstractNumId w:val="31"/>
  </w:num>
  <w:num w:numId="34">
    <w:abstractNumId w:val="28"/>
  </w:num>
  <w:num w:numId="35">
    <w:abstractNumId w:val="28"/>
    <w:lvlOverride w:ilvl="0">
      <w:startOverride w:val="1"/>
    </w:lvlOverride>
  </w:num>
  <w:num w:numId="36">
    <w:abstractNumId w:val="29"/>
  </w:num>
  <w:num w:numId="37">
    <w:abstractNumId w:val="28"/>
    <w:lvlOverride w:ilvl="0">
      <w:startOverride w:val="1"/>
    </w:lvlOverride>
  </w:num>
  <w:num w:numId="38">
    <w:abstractNumId w:val="18"/>
  </w:num>
  <w:num w:numId="39">
    <w:abstractNumId w:val="13"/>
  </w:num>
  <w:num w:numId="40">
    <w:abstractNumId w:val="30"/>
  </w:num>
  <w:num w:numId="41">
    <w:abstractNumId w:val="22"/>
  </w:num>
  <w:num w:numId="42">
    <w:abstractNumId w:val="14"/>
  </w:num>
  <w:num w:numId="43">
    <w:abstractNumId w:val="21"/>
  </w:num>
  <w:num w:numId="44">
    <w:abstractNumId w:val="25"/>
  </w:num>
  <w:num w:numId="45">
    <w:abstractNumId w:val="16"/>
  </w:num>
  <w:num w:numId="46">
    <w:abstractNumId w:val="10"/>
  </w:num>
  <w:num w:numId="47">
    <w:abstractNumId w:val="19"/>
  </w:num>
  <w:num w:numId="48">
    <w:abstractNumId w:val="11"/>
  </w:num>
  <w:num w:numId="49">
    <w:abstractNumId w:val="12"/>
  </w:num>
  <w:num w:numId="50">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2DB"/>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C25"/>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B46"/>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6CF"/>
    <w:rsid w:val="005C3BB1"/>
    <w:rsid w:val="005C3F29"/>
    <w:rsid w:val="005C45B7"/>
    <w:rsid w:val="005C4A81"/>
    <w:rsid w:val="005C4F8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3B4"/>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74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3C6"/>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A1D"/>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B70"/>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FAA"/>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31"/>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2B"/>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6D38A45B554D4D5BADEA261008A11A45"/>
        <w:category>
          <w:name w:val="Allmänt"/>
          <w:gallery w:val="placeholder"/>
        </w:category>
        <w:types>
          <w:type w:val="bbPlcHdr"/>
        </w:types>
        <w:behaviors>
          <w:behavior w:val="content"/>
        </w:behaviors>
        <w:guid w:val="{EC1CC511-45E9-4787-8B16-158F493227CB}"/>
      </w:docPartPr>
      <w:docPartBody>
        <w:p w:rsidR="0063687C" w:rsidRDefault="006368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6368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75F7CE-3752-40DB-A747-44F6BFFA3FCF}"/>
</file>

<file path=customXml/itemProps2.xml><?xml version="1.0" encoding="utf-8"?>
<ds:datastoreItem xmlns:ds="http://schemas.openxmlformats.org/officeDocument/2006/customXml" ds:itemID="{90C0B497-7EEC-4B4C-AD2D-A717F3FBD733}"/>
</file>

<file path=customXml/itemProps3.xml><?xml version="1.0" encoding="utf-8"?>
<ds:datastoreItem xmlns:ds="http://schemas.openxmlformats.org/officeDocument/2006/customXml" ds:itemID="{9888FA26-F804-4715-A480-B5A2ED3A0E9A}"/>
</file>

<file path=docProps/app.xml><?xml version="1.0" encoding="utf-8"?>
<Properties xmlns="http://schemas.openxmlformats.org/officeDocument/2006/extended-properties" xmlns:vt="http://schemas.openxmlformats.org/officeDocument/2006/docPropsVTypes">
  <Template>Normal</Template>
  <TotalTime>180</TotalTime>
  <Pages>3</Pages>
  <Words>884</Words>
  <Characters>5500</Characters>
  <Application>Microsoft Office Word</Application>
  <DocSecurity>0</DocSecurity>
  <Lines>177</Lines>
  <Paragraphs>118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Utgiftsområde 2  Samhällsekonomi och finansförvaltning</vt:lpstr>
      <vt:lpstr>
      </vt:lpstr>
    </vt:vector>
  </TitlesOfParts>
  <Company>Sveriges riksdag</Company>
  <LinksUpToDate>false</LinksUpToDate>
  <CharactersWithSpaces>6266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