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397461DD1F84A33AFE1C188AC464C99"/>
        </w:placeholder>
        <w15:appearance w15:val="hidden"/>
        <w:text/>
      </w:sdtPr>
      <w:sdtEndPr/>
      <w:sdtContent>
        <w:p w:rsidRPr="009B062B" w:rsidR="00AF30DD" w:rsidP="009B062B" w:rsidRDefault="00AF30DD" w14:paraId="249B03A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b00e879-2b40-468a-bfd8-e8b0fef6e768"/>
        <w:id w:val="1479578279"/>
        <w:lock w:val="sdtLocked"/>
      </w:sdtPr>
      <w:sdtEndPr/>
      <w:sdtContent>
        <w:p w:rsidR="00E46558" w:rsidRDefault="00275DE9" w14:paraId="249B03B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förutsättningarna för vigselförrättare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7A454E58F3A4CE0AC555073A2EB9B58"/>
        </w:placeholder>
        <w15:appearance w15:val="hidden"/>
        <w:text/>
      </w:sdtPr>
      <w:sdtEndPr/>
      <w:sdtContent>
        <w:p w:rsidRPr="009B062B" w:rsidR="006D79C9" w:rsidP="00333E95" w:rsidRDefault="006D79C9" w14:paraId="249B03B1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551190" w14:paraId="249B03B2" w14:textId="5176D6B5">
      <w:pPr>
        <w:pStyle w:val="Normalutanindragellerluft"/>
      </w:pPr>
      <w:r>
        <w:t>Att få gifta sig måste ses som en mänsklig rättighet. Alltfler par väljer en borgerlig vigsel framför en kyrklig vigsel. Man vill gifta sig i en trädgård, vid sommarstugan, på en fjällstation eller annan plats d</w:t>
      </w:r>
      <w:r w:rsidR="001D52FA">
        <w:t xml:space="preserve">är det känns rätt att göra det. </w:t>
      </w:r>
      <w:r>
        <w:t>Detta ställer också krav på att det finns vigselförrättare som är beredda att lägga kraft och tid på att utföra uppgiften. Med den ersättning som idag är faststäl</w:t>
      </w:r>
      <w:r w:rsidR="00A3184C">
        <w:t>ld för uppdraget innebär det</w:t>
      </w:r>
      <w:r>
        <w:t xml:space="preserve"> allt som oftast att det är en</w:t>
      </w:r>
      <w:r w:rsidR="001D52FA">
        <w:t xml:space="preserve"> kostnad för vigselförrättaren. </w:t>
      </w:r>
      <w:r>
        <w:t xml:space="preserve">Även om uppdraget skall ses som ett hedersuppdrag är det rimligt att staten </w:t>
      </w:r>
      <w:r w:rsidR="00053729">
        <w:t>överväger att se över förutsättningarna för de som åtar sig uppdraget</w:t>
      </w:r>
      <w:r w:rsidR="001D52FA">
        <w:t>.</w:t>
      </w:r>
    </w:p>
    <w:bookmarkStart w:name="_GoBack" w:id="1"/>
    <w:bookmarkEnd w:id="1"/>
    <w:p w:rsidRPr="00A3184C" w:rsidR="00A3184C" w:rsidP="00A3184C" w:rsidRDefault="00A3184C" w14:paraId="5717CA53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C280689265E4699A7DE55F66D76F8B5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8202A" w:rsidRDefault="00A3184C" w14:paraId="249B03B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Berit Högman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539AE" w:rsidRDefault="00D539AE" w14:paraId="249B03B7" w14:textId="77777777"/>
    <w:sectPr w:rsidR="00D539A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B03B9" w14:textId="77777777" w:rsidR="001E39F6" w:rsidRDefault="001E39F6" w:rsidP="000C1CAD">
      <w:pPr>
        <w:spacing w:line="240" w:lineRule="auto"/>
      </w:pPr>
      <w:r>
        <w:separator/>
      </w:r>
    </w:p>
  </w:endnote>
  <w:endnote w:type="continuationSeparator" w:id="0">
    <w:p w14:paraId="249B03BA" w14:textId="77777777" w:rsidR="001E39F6" w:rsidRDefault="001E39F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B03BF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B03C0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5119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B03B7" w14:textId="77777777" w:rsidR="001E39F6" w:rsidRDefault="001E39F6" w:rsidP="000C1CAD">
      <w:pPr>
        <w:spacing w:line="240" w:lineRule="auto"/>
      </w:pPr>
      <w:r>
        <w:separator/>
      </w:r>
    </w:p>
  </w:footnote>
  <w:footnote w:type="continuationSeparator" w:id="0">
    <w:p w14:paraId="249B03B8" w14:textId="77777777" w:rsidR="001E39F6" w:rsidRDefault="001E39F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49B03B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49B03CA" wp14:anchorId="249B03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A3184C" w14:paraId="249B03C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AB54ED5080A40668FA552B39A138472"/>
                              </w:placeholder>
                              <w:text/>
                            </w:sdtPr>
                            <w:sdtEndPr/>
                            <w:sdtContent>
                              <w:r w:rsidR="001E39F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36146531E634953952767754618443E"/>
                              </w:placeholder>
                              <w:text/>
                            </w:sdtPr>
                            <w:sdtEndPr/>
                            <w:sdtContent>
                              <w:r w:rsidR="001E39F6">
                                <w:t>1078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49B03C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A3184C" w14:paraId="249B03C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AB54ED5080A40668FA552B39A138472"/>
                        </w:placeholder>
                        <w:text/>
                      </w:sdtPr>
                      <w:sdtEndPr/>
                      <w:sdtContent>
                        <w:r w:rsidR="001E39F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36146531E634953952767754618443E"/>
                        </w:placeholder>
                        <w:text/>
                      </w:sdtPr>
                      <w:sdtEndPr/>
                      <w:sdtContent>
                        <w:r w:rsidR="001E39F6">
                          <w:t>1078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49B03B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3184C" w14:paraId="249B03BD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D36146531E634953952767754618443E"/>
        </w:placeholder>
        <w:text/>
      </w:sdtPr>
      <w:sdtEndPr/>
      <w:sdtContent>
        <w:r w:rsidR="001E39F6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E39F6">
          <w:t>1078</w:t>
        </w:r>
      </w:sdtContent>
    </w:sdt>
  </w:p>
  <w:p w:rsidR="004F35FE" w:rsidP="00776B74" w:rsidRDefault="004F35FE" w14:paraId="249B03B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3184C" w14:paraId="249B03C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E39F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E39F6">
          <w:t>1078</w:t>
        </w:r>
      </w:sdtContent>
    </w:sdt>
  </w:p>
  <w:p w:rsidR="004F35FE" w:rsidP="00A314CF" w:rsidRDefault="00A3184C" w14:paraId="249B03C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A3184C" w14:paraId="249B03C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A3184C" w14:paraId="249B03C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:677</w:t>
        </w:r>
      </w:sdtContent>
    </w:sdt>
  </w:p>
  <w:p w:rsidR="004F35FE" w:rsidP="00E03A3D" w:rsidRDefault="00A3184C" w14:paraId="249B03C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Berit Högman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551190" w14:paraId="249B03C6" w14:textId="77777777">
        <w:pPr>
          <w:pStyle w:val="FSHRub2"/>
        </w:pPr>
        <w:r>
          <w:t>Villkoren för borgerliga vigselförrättare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49B03C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F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37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2F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39F6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5DE9"/>
    <w:rsid w:val="002766FE"/>
    <w:rsid w:val="00276BEE"/>
    <w:rsid w:val="00277466"/>
    <w:rsid w:val="0028015F"/>
    <w:rsid w:val="00280A47"/>
    <w:rsid w:val="00280BC7"/>
    <w:rsid w:val="0028202A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190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30A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184C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C72DD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9AE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6558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3E60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2B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9B03AE"/>
  <w15:chartTrackingRefBased/>
  <w15:docId w15:val="{8600B7FD-2B4A-4AD6-AD5F-4B502312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97461DD1F84A33AFE1C188AC464C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7C6BD4-3241-4445-9E54-14A23148196D}"/>
      </w:docPartPr>
      <w:docPartBody>
        <w:p w:rsidR="00B84879" w:rsidRDefault="00B84879">
          <w:pPr>
            <w:pStyle w:val="5397461DD1F84A33AFE1C188AC464C9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7A454E58F3A4CE0AC555073A2EB9B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A7E6ED-0123-4A04-9DAF-BFA0DF879F91}"/>
      </w:docPartPr>
      <w:docPartBody>
        <w:p w:rsidR="00B84879" w:rsidRDefault="00B84879">
          <w:pPr>
            <w:pStyle w:val="A7A454E58F3A4CE0AC555073A2EB9B5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C280689265E4699A7DE55F66D76F8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33C0D-FC9F-4F1E-938F-2F08FC30CD66}"/>
      </w:docPartPr>
      <w:docPartBody>
        <w:p w:rsidR="00B84879" w:rsidRDefault="00B84879">
          <w:pPr>
            <w:pStyle w:val="9C280689265E4699A7DE55F66D76F8B5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8AB54ED5080A40668FA552B39A138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37E38B-E001-4AAD-B1FB-316713F83048}"/>
      </w:docPartPr>
      <w:docPartBody>
        <w:p w:rsidR="00B84879" w:rsidRDefault="00B84879">
          <w:pPr>
            <w:pStyle w:val="8AB54ED5080A40668FA552B39A1384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6146531E63495395276775461844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0682F6-CD67-42E9-996A-BFDC4CC5E7B7}"/>
      </w:docPartPr>
      <w:docPartBody>
        <w:p w:rsidR="00B84879" w:rsidRDefault="00B84879">
          <w:pPr>
            <w:pStyle w:val="D36146531E634953952767754618443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79"/>
    <w:rsid w:val="00B8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397461DD1F84A33AFE1C188AC464C99">
    <w:name w:val="5397461DD1F84A33AFE1C188AC464C99"/>
  </w:style>
  <w:style w:type="paragraph" w:customStyle="1" w:styleId="6DAD820CD5174E999A8DE7A1589E57B7">
    <w:name w:val="6DAD820CD5174E999A8DE7A1589E57B7"/>
  </w:style>
  <w:style w:type="paragraph" w:customStyle="1" w:styleId="945FF02CE33D4697AAC1A9A88A2CF45E">
    <w:name w:val="945FF02CE33D4697AAC1A9A88A2CF45E"/>
  </w:style>
  <w:style w:type="paragraph" w:customStyle="1" w:styleId="A7A454E58F3A4CE0AC555073A2EB9B58">
    <w:name w:val="A7A454E58F3A4CE0AC555073A2EB9B58"/>
  </w:style>
  <w:style w:type="paragraph" w:customStyle="1" w:styleId="9C280689265E4699A7DE55F66D76F8B5">
    <w:name w:val="9C280689265E4699A7DE55F66D76F8B5"/>
  </w:style>
  <w:style w:type="paragraph" w:customStyle="1" w:styleId="8AB54ED5080A40668FA552B39A138472">
    <w:name w:val="8AB54ED5080A40668FA552B39A138472"/>
  </w:style>
  <w:style w:type="paragraph" w:customStyle="1" w:styleId="D36146531E634953952767754618443E">
    <w:name w:val="D36146531E63495395276775461844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AC81F2-23E8-4FC5-96AC-BA6C195CE718}"/>
</file>

<file path=customXml/itemProps2.xml><?xml version="1.0" encoding="utf-8"?>
<ds:datastoreItem xmlns:ds="http://schemas.openxmlformats.org/officeDocument/2006/customXml" ds:itemID="{706A102A-3CFD-4AA2-BAA1-9D79BF34CD33}"/>
</file>

<file path=customXml/itemProps3.xml><?xml version="1.0" encoding="utf-8"?>
<ds:datastoreItem xmlns:ds="http://schemas.openxmlformats.org/officeDocument/2006/customXml" ds:itemID="{49F672EE-298F-40D2-9AA9-3F9CBCE81E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733</Characters>
  <Application>Microsoft Office Word</Application>
  <DocSecurity>0</DocSecurity>
  <Lines>16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S1078 Villkoren för borgerliga vigselförättare</vt:lpstr>
      <vt:lpstr>
      </vt:lpstr>
    </vt:vector>
  </TitlesOfParts>
  <Company>Sveriges riksdag</Company>
  <LinksUpToDate>false</LinksUpToDate>
  <CharactersWithSpaces>867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