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89248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U2015/</w:t>
            </w:r>
            <w:r w:rsidR="00906971">
              <w:rPr>
                <w:sz w:val="20"/>
              </w:rPr>
              <w:t>04594</w:t>
            </w:r>
            <w:r>
              <w:rPr>
                <w:sz w:val="20"/>
              </w:rPr>
              <w:t>/S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89248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89248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942BA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892485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892485" w:rsidP="00892485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2015/16:34 av Erik </w:t>
      </w:r>
      <w:proofErr w:type="spellStart"/>
      <w:r>
        <w:t>Bengtzboe</w:t>
      </w:r>
      <w:proofErr w:type="spellEnd"/>
      <w:r>
        <w:t xml:space="preserve"> (M) Skolgång för barn till EU-migranter</w:t>
      </w:r>
    </w:p>
    <w:p w:rsidR="006E4E11" w:rsidRPr="00926971" w:rsidRDefault="006E4E11">
      <w:pPr>
        <w:pStyle w:val="RKnormal"/>
        <w:rPr>
          <w:b/>
        </w:rPr>
      </w:pPr>
    </w:p>
    <w:p w:rsidR="006E4E11" w:rsidRPr="00FE36AC" w:rsidRDefault="00892485">
      <w:pPr>
        <w:pStyle w:val="RKnormal"/>
      </w:pPr>
      <w:r w:rsidRPr="00FE36AC">
        <w:t xml:space="preserve">Erik </w:t>
      </w:r>
      <w:proofErr w:type="spellStart"/>
      <w:r w:rsidRPr="00FE36AC">
        <w:t>Bengtzboe</w:t>
      </w:r>
      <w:proofErr w:type="spellEnd"/>
      <w:r w:rsidRPr="00FE36AC">
        <w:t xml:space="preserve"> har frågat mig hur stor andel av </w:t>
      </w:r>
      <w:r w:rsidR="006409E2" w:rsidRPr="00FE36AC">
        <w:t>EU</w:t>
      </w:r>
      <w:r w:rsidRPr="00FE36AC">
        <w:t xml:space="preserve">-migranternas barn som får utbildning, hur det ser ut i Sveriges olika kommuner och vilka åtgärder som jag anser bör vidtas för att hantera situationen. </w:t>
      </w:r>
    </w:p>
    <w:p w:rsidR="00892485" w:rsidRPr="00FE36AC" w:rsidRDefault="00892485">
      <w:pPr>
        <w:pStyle w:val="RKnormal"/>
      </w:pPr>
    </w:p>
    <w:p w:rsidR="00926971" w:rsidRPr="00FE36AC" w:rsidRDefault="00E87C7F">
      <w:pPr>
        <w:pStyle w:val="RKnormal"/>
      </w:pPr>
      <w:r w:rsidRPr="00FE36AC">
        <w:t xml:space="preserve">Som bekant arbetar regeringen aktivt med frågan om utsatta EES-medborgare som vistas tillfälligt i Sverige. </w:t>
      </w:r>
    </w:p>
    <w:p w:rsidR="00926971" w:rsidRPr="00FE36AC" w:rsidRDefault="00926971" w:rsidP="00926971">
      <w:pPr>
        <w:pStyle w:val="RKnormal"/>
      </w:pPr>
    </w:p>
    <w:p w:rsidR="00926971" w:rsidRPr="00FE36AC" w:rsidRDefault="00926971" w:rsidP="00926971">
      <w:pPr>
        <w:pStyle w:val="RKnormal"/>
      </w:pPr>
      <w:r w:rsidRPr="00FE36AC">
        <w:t xml:space="preserve">Grundregeln är att medborgare i ett EU-land har rätt att vistas i ett annat EU-land under en uppehållstillståndsfri tid om högst tre månader. Eftersom det inte krävs tillstånd att vistas här, finns det heller inga uppgifter som anger hur många EU-medborgare som för närvarande vistas i landet. </w:t>
      </w:r>
    </w:p>
    <w:p w:rsidR="00926971" w:rsidRPr="00FE36AC" w:rsidRDefault="00926971">
      <w:pPr>
        <w:pStyle w:val="RKnormal"/>
      </w:pPr>
    </w:p>
    <w:p w:rsidR="00926971" w:rsidRPr="00FE36AC" w:rsidRDefault="00926971" w:rsidP="00926971">
      <w:pPr>
        <w:pStyle w:val="RKnormal"/>
      </w:pPr>
      <w:r w:rsidRPr="00FE36AC">
        <w:t>Enligt skollagen (2010:800) har den som anses bosatt i landet rätt till utbildning. Barn som tillfälligt vistas här med stöd av tremånadersregeln har däremot inte rätt till utbildning. Av 4 kap. 2 § skolförordningen (2011:185) och 12 kap. 11–13 § gymnasieförordningen (</w:t>
      </w:r>
      <w:proofErr w:type="gramStart"/>
      <w:r w:rsidRPr="00FE36AC">
        <w:t>2010:2039</w:t>
      </w:r>
      <w:proofErr w:type="gramEnd"/>
      <w:r w:rsidRPr="00FE36AC">
        <w:t xml:space="preserve">) framgår att en huvudman på frivillig väg får erbjuda utbildning. För barn som varaktigt vistas i Sverige ger dock skollagen rätt till skolgång om de vistas här utan stöd av myndighetsbeslut eller författning. </w:t>
      </w:r>
    </w:p>
    <w:p w:rsidR="00926971" w:rsidRPr="00FE36AC" w:rsidRDefault="00926971" w:rsidP="00926971">
      <w:pPr>
        <w:pStyle w:val="RKnormal"/>
      </w:pPr>
    </w:p>
    <w:p w:rsidR="00763CBA" w:rsidRPr="00FE36AC" w:rsidRDefault="00926971" w:rsidP="00763CBA">
      <w:pPr>
        <w:pStyle w:val="RKnormal"/>
      </w:pPr>
      <w:r w:rsidRPr="00FE36AC">
        <w:t xml:space="preserve">Det är viktigt att alla EU:s medlemsländer säkerställer att alla barn har både rätt och möjlighet till skola där man bor. Diskriminering får inte accepteras. </w:t>
      </w:r>
      <w:bookmarkStart w:id="0" w:name="_GoBack"/>
      <w:bookmarkEnd w:id="0"/>
      <w:r w:rsidR="0057633F">
        <w:t>F</w:t>
      </w:r>
      <w:r w:rsidRPr="00FE36AC">
        <w:t xml:space="preserve">ör de barn som har följt med </w:t>
      </w:r>
      <w:r w:rsidR="00FE36AC">
        <w:t xml:space="preserve">till </w:t>
      </w:r>
      <w:r w:rsidRPr="00FE36AC">
        <w:t>Sverige får kommunen bedöma om skolgång ska erbjudas.</w:t>
      </w:r>
      <w:r w:rsidR="00763CBA" w:rsidRPr="00FE36AC">
        <w:t xml:space="preserve"> Från regeringens sida arbetar vi långsiktigt för att </w:t>
      </w:r>
      <w:r w:rsidR="00FE36AC" w:rsidRPr="00FE36AC">
        <w:t xml:space="preserve">en god skolgång för alla barn </w:t>
      </w:r>
      <w:r w:rsidR="00763CBA" w:rsidRPr="00FE36AC">
        <w:t xml:space="preserve">ska vara verklighet i hela EU. </w:t>
      </w:r>
      <w:r w:rsidR="0057633F" w:rsidRPr="00FE36AC">
        <w:t xml:space="preserve">Om det finns realistiska förutsättningar för det är skolgång i hemlandet generellt att föredra. </w:t>
      </w:r>
      <w:r w:rsidR="00763CBA" w:rsidRPr="00FE36AC">
        <w:t xml:space="preserve">Regeringen har bland annat slutit ett avtal med Rumänien som rör barn-, jämställdhet- och välfärdsfrågor och planerar att göra detsamma med Bulgarien. Barns skolgång är också prioriterat i EU:s arbete med romsk inkludering. </w:t>
      </w:r>
    </w:p>
    <w:p w:rsidR="00E87C7F" w:rsidRPr="00FE36AC" w:rsidRDefault="00E87C7F">
      <w:pPr>
        <w:pStyle w:val="RKnormal"/>
      </w:pPr>
    </w:p>
    <w:p w:rsidR="00E87C7F" w:rsidRPr="00FE36AC" w:rsidRDefault="00E87C7F">
      <w:pPr>
        <w:pStyle w:val="RKnormal"/>
      </w:pPr>
      <w:r w:rsidRPr="00FE36AC">
        <w:lastRenderedPageBreak/>
        <w:t>Regeringen har gett en nationell samordnare i uppdrag att stödja bl.a. landets kommuner i arbetet med utsatta EES-medborgare som vistas tillfälligt i Sverige. Samordnarens uppdrag ska slutredovisas senast den 1 februari 2016.</w:t>
      </w:r>
    </w:p>
    <w:p w:rsidR="00E535C0" w:rsidRPr="00FE36AC" w:rsidRDefault="00E535C0">
      <w:pPr>
        <w:pStyle w:val="RKnormal"/>
      </w:pPr>
    </w:p>
    <w:p w:rsidR="00CB0370" w:rsidRPr="00FE36AC" w:rsidRDefault="00CB0370">
      <w:pPr>
        <w:pStyle w:val="RKnormal"/>
      </w:pPr>
    </w:p>
    <w:p w:rsidR="00892485" w:rsidRPr="00FE36AC" w:rsidRDefault="00892485">
      <w:pPr>
        <w:pStyle w:val="RKnormal"/>
      </w:pPr>
      <w:r w:rsidRPr="00FE36AC">
        <w:t xml:space="preserve">Stockholm den </w:t>
      </w:r>
      <w:r w:rsidR="00942BAB" w:rsidRPr="00FE36AC">
        <w:t>30</w:t>
      </w:r>
      <w:r w:rsidRPr="00FE36AC">
        <w:t xml:space="preserve"> september 2015</w:t>
      </w:r>
    </w:p>
    <w:p w:rsidR="00892485" w:rsidRPr="00FE36AC" w:rsidRDefault="00892485">
      <w:pPr>
        <w:pStyle w:val="RKnormal"/>
      </w:pPr>
    </w:p>
    <w:p w:rsidR="00892485" w:rsidRPr="00FE36AC" w:rsidRDefault="00892485">
      <w:pPr>
        <w:pStyle w:val="RKnormal"/>
      </w:pPr>
    </w:p>
    <w:p w:rsidR="00892485" w:rsidRPr="00FE36AC" w:rsidRDefault="00892485">
      <w:pPr>
        <w:pStyle w:val="RKnormal"/>
      </w:pPr>
      <w:r w:rsidRPr="00FE36AC">
        <w:t>Gustav Fridolin</w:t>
      </w:r>
    </w:p>
    <w:sectPr w:rsidR="00892485" w:rsidRPr="00FE36AC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3B2" w:rsidRDefault="00D603B2">
      <w:r>
        <w:separator/>
      </w:r>
    </w:p>
  </w:endnote>
  <w:endnote w:type="continuationSeparator" w:id="0">
    <w:p w:rsidR="00D603B2" w:rsidRDefault="00D6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3B2" w:rsidRDefault="00D603B2">
      <w:r>
        <w:separator/>
      </w:r>
    </w:p>
  </w:footnote>
  <w:footnote w:type="continuationSeparator" w:id="0">
    <w:p w:rsidR="00D603B2" w:rsidRDefault="00D60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3197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485" w:rsidRDefault="00E535C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85"/>
    <w:rsid w:val="00061C86"/>
    <w:rsid w:val="000932EB"/>
    <w:rsid w:val="000E2E81"/>
    <w:rsid w:val="00140486"/>
    <w:rsid w:val="00150384"/>
    <w:rsid w:val="00160901"/>
    <w:rsid w:val="001805B7"/>
    <w:rsid w:val="001923BA"/>
    <w:rsid w:val="001D7406"/>
    <w:rsid w:val="002B35C2"/>
    <w:rsid w:val="00367B1C"/>
    <w:rsid w:val="004A328D"/>
    <w:rsid w:val="004F7FBD"/>
    <w:rsid w:val="0057633F"/>
    <w:rsid w:val="0058762B"/>
    <w:rsid w:val="005F7809"/>
    <w:rsid w:val="00620C17"/>
    <w:rsid w:val="006409E2"/>
    <w:rsid w:val="00644C0D"/>
    <w:rsid w:val="00683B77"/>
    <w:rsid w:val="006B23E2"/>
    <w:rsid w:val="006E4E11"/>
    <w:rsid w:val="007242A3"/>
    <w:rsid w:val="00732324"/>
    <w:rsid w:val="00752711"/>
    <w:rsid w:val="00763CBA"/>
    <w:rsid w:val="007A6855"/>
    <w:rsid w:val="00835846"/>
    <w:rsid w:val="0085330F"/>
    <w:rsid w:val="00892485"/>
    <w:rsid w:val="008F4540"/>
    <w:rsid w:val="00906971"/>
    <w:rsid w:val="00915575"/>
    <w:rsid w:val="0092027A"/>
    <w:rsid w:val="00926971"/>
    <w:rsid w:val="0093197A"/>
    <w:rsid w:val="00942BAB"/>
    <w:rsid w:val="00945DAC"/>
    <w:rsid w:val="00955E31"/>
    <w:rsid w:val="00992E72"/>
    <w:rsid w:val="00993608"/>
    <w:rsid w:val="009E1C0E"/>
    <w:rsid w:val="00A82911"/>
    <w:rsid w:val="00AF26D1"/>
    <w:rsid w:val="00C3281E"/>
    <w:rsid w:val="00C433BD"/>
    <w:rsid w:val="00CB0370"/>
    <w:rsid w:val="00CF282D"/>
    <w:rsid w:val="00D133D7"/>
    <w:rsid w:val="00D603B2"/>
    <w:rsid w:val="00DB5ACF"/>
    <w:rsid w:val="00E16AF9"/>
    <w:rsid w:val="00E535C0"/>
    <w:rsid w:val="00E72E5D"/>
    <w:rsid w:val="00E80146"/>
    <w:rsid w:val="00E87C7F"/>
    <w:rsid w:val="00E904D0"/>
    <w:rsid w:val="00EC25F9"/>
    <w:rsid w:val="00ED583F"/>
    <w:rsid w:val="00EE6091"/>
    <w:rsid w:val="00FE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323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3232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B35C2"/>
    <w:rPr>
      <w:sz w:val="16"/>
      <w:szCs w:val="16"/>
    </w:rPr>
  </w:style>
  <w:style w:type="paragraph" w:styleId="Kommentarer">
    <w:name w:val="annotation text"/>
    <w:basedOn w:val="Normal"/>
    <w:link w:val="KommentarerChar"/>
    <w:rsid w:val="002B35C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B35C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B35C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B35C2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926971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323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3232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B35C2"/>
    <w:rPr>
      <w:sz w:val="16"/>
      <w:szCs w:val="16"/>
    </w:rPr>
  </w:style>
  <w:style w:type="paragraph" w:styleId="Kommentarer">
    <w:name w:val="annotation text"/>
    <w:basedOn w:val="Normal"/>
    <w:link w:val="KommentarerChar"/>
    <w:rsid w:val="002B35C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B35C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B35C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B35C2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926971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ba3e3154-a8a8-41f6-8b92-88371ed32ad6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574E2-EB75-4376-B36F-F9FD0DA5920C}"/>
</file>

<file path=customXml/itemProps2.xml><?xml version="1.0" encoding="utf-8"?>
<ds:datastoreItem xmlns:ds="http://schemas.openxmlformats.org/officeDocument/2006/customXml" ds:itemID="{01BF2319-71EA-4F58-97A7-0BAAC511AD60}"/>
</file>

<file path=customXml/itemProps3.xml><?xml version="1.0" encoding="utf-8"?>
<ds:datastoreItem xmlns:ds="http://schemas.openxmlformats.org/officeDocument/2006/customXml" ds:itemID="{AABB4CA4-B879-419D-B9E6-67691E66782A}"/>
</file>

<file path=customXml/itemProps4.xml><?xml version="1.0" encoding="utf-8"?>
<ds:datastoreItem xmlns:ds="http://schemas.openxmlformats.org/officeDocument/2006/customXml" ds:itemID="{B8FD8A48-1FAB-4C4C-9C7E-2BE3547C74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Ilmoni</dc:creator>
  <cp:lastModifiedBy>Ingegerd Levin</cp:lastModifiedBy>
  <cp:revision>3</cp:revision>
  <cp:lastPrinted>2015-09-30T08:50:00Z</cp:lastPrinted>
  <dcterms:created xsi:type="dcterms:W3CDTF">2015-09-30T08:43:00Z</dcterms:created>
  <dcterms:modified xsi:type="dcterms:W3CDTF">2015-09-30T08:50:00Z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