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7AE7" w:rsidRPr="000E436E" w:rsidRDefault="00127AE7">
      <w:pPr>
        <w:pStyle w:val="Frslagsrubrik"/>
      </w:pPr>
      <w:r w:rsidRPr="000E436E">
        <w:t>Förslag till riksdagsbeslut</w:t>
      </w:r>
    </w:p>
    <w:p w:rsidR="00127AE7" w:rsidRPr="000E436E" w:rsidRDefault="00127AE7">
      <w:pPr>
        <w:pStyle w:val="Hemstlatt"/>
        <w:ind w:left="0"/>
      </w:pPr>
      <w:r w:rsidRPr="000E436E">
        <w:t>Riksdagen tillkännager för regeringen som sin mening vad som anförs i motionen om åtgärder med anledning av problemet att Sv</w:t>
      </w:r>
      <w:r w:rsidRPr="000E436E">
        <w:t>e</w:t>
      </w:r>
      <w:r w:rsidRPr="000E436E">
        <w:t>riges Radios kanalutbud har avsevärt sämre mottagningsvillkor än de ko</w:t>
      </w:r>
      <w:r w:rsidRPr="000E436E">
        <w:t>m</w:t>
      </w:r>
      <w:r w:rsidRPr="000E436E">
        <w:t>mersiella kanalerna.</w:t>
      </w:r>
    </w:p>
    <w:p w:rsidR="00127AE7" w:rsidRPr="000E436E" w:rsidRDefault="00127AE7">
      <w:pPr>
        <w:pStyle w:val="Rubrik1"/>
      </w:pPr>
      <w:r w:rsidRPr="000E436E">
        <w:t>Bakgrund</w:t>
      </w:r>
    </w:p>
    <w:p w:rsidR="00127AE7" w:rsidRPr="000E436E" w:rsidRDefault="00127AE7">
      <w:r w:rsidRPr="000E436E">
        <w:t>På väldigt många håll runt om i landet möter man medborgare som beklagar sig över att det endast är de kommersiella radiokanalerna som går att få in på radiomottagaren. Vid en närmare diskussion visar det sig att det inte handlar om att Sveriges Radio är helt död i området men att mottagningsvillkoren för Sveriges Radios kanaler är avsevärt sämre än för de kommersiella kanalerna.</w:t>
      </w:r>
    </w:p>
    <w:p w:rsidR="00127AE7" w:rsidRPr="000E436E" w:rsidRDefault="00127AE7">
      <w:pPr>
        <w:pStyle w:val="Normaltindrag"/>
      </w:pPr>
      <w:r w:rsidRPr="000E436E">
        <w:t>Enligt en utredning från riksdagens utredningstjänst finns det fyra troliga orsaker bakom detta problem:</w:t>
      </w:r>
    </w:p>
    <w:p w:rsidR="00127AE7" w:rsidRPr="000E436E" w:rsidRDefault="00127AE7">
      <w:pPr>
        <w:pStyle w:val="PunktlistaBomb"/>
      </w:pPr>
      <w:r w:rsidRPr="000E436E">
        <w:t>N</w:t>
      </w:r>
      <w:r w:rsidRPr="000E436E">
        <w:rPr>
          <w:rFonts w:hint="eastAsia"/>
        </w:rPr>
        <w:t>ä</w:t>
      </w:r>
      <w:r w:rsidRPr="000E436E">
        <w:t>r nya kanaler har tillkommit i FM-bandet har en del personer f</w:t>
      </w:r>
      <w:r w:rsidRPr="000E436E">
        <w:rPr>
          <w:rFonts w:hint="eastAsia"/>
        </w:rPr>
        <w:t>å</w:t>
      </w:r>
      <w:r w:rsidRPr="000E436E">
        <w:t>tt en ny s</w:t>
      </w:r>
      <w:r w:rsidRPr="000E436E">
        <w:rPr>
          <w:rFonts w:hint="eastAsia"/>
        </w:rPr>
        <w:t>ä</w:t>
      </w:r>
      <w:r w:rsidRPr="000E436E">
        <w:t>ndare f</w:t>
      </w:r>
      <w:r w:rsidRPr="000E436E">
        <w:rPr>
          <w:rFonts w:hint="eastAsia"/>
        </w:rPr>
        <w:t>ö</w:t>
      </w:r>
      <w:r w:rsidRPr="000E436E">
        <w:t>r en kommersiell kanal n</w:t>
      </w:r>
      <w:r w:rsidRPr="000E436E">
        <w:rPr>
          <w:rFonts w:hint="eastAsia"/>
        </w:rPr>
        <w:t>ä</w:t>
      </w:r>
      <w:r w:rsidRPr="000E436E">
        <w:t>ra sig. Om den nya s</w:t>
      </w:r>
      <w:r w:rsidRPr="000E436E">
        <w:rPr>
          <w:rFonts w:hint="eastAsia"/>
        </w:rPr>
        <w:t>ä</w:t>
      </w:r>
      <w:r w:rsidRPr="000E436E">
        <w:t>ndaren har en stark s</w:t>
      </w:r>
      <w:r w:rsidRPr="000E436E">
        <w:rPr>
          <w:rFonts w:hint="eastAsia"/>
        </w:rPr>
        <w:t>ä</w:t>
      </w:r>
      <w:r w:rsidRPr="000E436E">
        <w:t>ndareffekt h</w:t>
      </w:r>
      <w:r w:rsidRPr="000E436E">
        <w:rPr>
          <w:rFonts w:hint="eastAsia"/>
        </w:rPr>
        <w:t>ä</w:t>
      </w:r>
      <w:r w:rsidRPr="000E436E">
        <w:t>nder det att radiomottagaren f</w:t>
      </w:r>
      <w:r w:rsidRPr="000E436E">
        <w:rPr>
          <w:rFonts w:hint="eastAsia"/>
        </w:rPr>
        <w:t>å</w:t>
      </w:r>
      <w:r w:rsidRPr="000E436E">
        <w:t>r sv</w:t>
      </w:r>
      <w:r w:rsidRPr="000E436E">
        <w:rPr>
          <w:rFonts w:hint="eastAsia"/>
        </w:rPr>
        <w:t>å</w:t>
      </w:r>
      <w:r w:rsidRPr="000E436E">
        <w:t>rt att f</w:t>
      </w:r>
      <w:r w:rsidRPr="000E436E">
        <w:rPr>
          <w:rFonts w:hint="eastAsia"/>
        </w:rPr>
        <w:t>å</w:t>
      </w:r>
      <w:r w:rsidRPr="000E436E">
        <w:t xml:space="preserve"> in andra kanaler </w:t>
      </w:r>
      <w:r w:rsidRPr="000E436E">
        <w:rPr>
          <w:rFonts w:hint="eastAsia"/>
        </w:rPr>
        <w:t>ä</w:t>
      </w:r>
      <w:r w:rsidRPr="000E436E">
        <w:t>n de n</w:t>
      </w:r>
      <w:r w:rsidRPr="000E436E">
        <w:rPr>
          <w:rFonts w:hint="eastAsia"/>
        </w:rPr>
        <w:t>ä</w:t>
      </w:r>
      <w:r w:rsidRPr="000E436E">
        <w:t xml:space="preserve">rmaste, den </w:t>
      </w:r>
      <w:r w:rsidRPr="000E436E">
        <w:rPr>
          <w:rFonts w:hint="eastAsia"/>
        </w:rPr>
        <w:t>ö</w:t>
      </w:r>
      <w:r w:rsidRPr="000E436E">
        <w:t>verstyrs av n</w:t>
      </w:r>
      <w:r w:rsidRPr="000E436E">
        <w:rPr>
          <w:rFonts w:hint="eastAsia"/>
        </w:rPr>
        <w:t>ä</w:t>
      </w:r>
      <w:r w:rsidRPr="000E436E">
        <w:t>rmaste s</w:t>
      </w:r>
      <w:r w:rsidRPr="000E436E">
        <w:rPr>
          <w:rFonts w:hint="eastAsia"/>
        </w:rPr>
        <w:t>ä</w:t>
      </w:r>
      <w:r w:rsidRPr="000E436E">
        <w:t xml:space="preserve">ndare. </w:t>
      </w:r>
    </w:p>
    <w:p w:rsidR="00127AE7" w:rsidRPr="000E436E" w:rsidRDefault="00127AE7">
      <w:pPr>
        <w:pStyle w:val="PunktlistaBomb"/>
        <w:spacing w:before="0"/>
      </w:pPr>
      <w:r w:rsidRPr="000E436E">
        <w:t>Kvaliteten p</w:t>
      </w:r>
      <w:r w:rsidRPr="000E436E">
        <w:rPr>
          <w:rFonts w:hint="eastAsia"/>
        </w:rPr>
        <w:t>å</w:t>
      </w:r>
      <w:r w:rsidRPr="000E436E">
        <w:t xml:space="preserve"> radiomottagaren p</w:t>
      </w:r>
      <w:r w:rsidRPr="000E436E">
        <w:rPr>
          <w:rFonts w:hint="eastAsia"/>
        </w:rPr>
        <w:t>å</w:t>
      </w:r>
      <w:r w:rsidRPr="000E436E">
        <w:t>verkar i vilken m</w:t>
      </w:r>
      <w:r w:rsidRPr="000E436E">
        <w:rPr>
          <w:rFonts w:hint="eastAsia"/>
        </w:rPr>
        <w:t>å</w:t>
      </w:r>
      <w:r w:rsidRPr="000E436E">
        <w:t>n en radiomottagare st</w:t>
      </w:r>
      <w:r w:rsidRPr="000E436E">
        <w:rPr>
          <w:rFonts w:hint="eastAsia"/>
        </w:rPr>
        <w:t>ö</w:t>
      </w:r>
      <w:r w:rsidRPr="000E436E">
        <w:t>rs av en n</w:t>
      </w:r>
      <w:r w:rsidRPr="000E436E">
        <w:rPr>
          <w:rFonts w:hint="eastAsia"/>
        </w:rPr>
        <w:t>ä</w:t>
      </w:r>
      <w:r w:rsidRPr="000E436E">
        <w:t>rliggande s</w:t>
      </w:r>
      <w:r w:rsidRPr="000E436E">
        <w:rPr>
          <w:rFonts w:hint="eastAsia"/>
        </w:rPr>
        <w:t>ä</w:t>
      </w:r>
      <w:r w:rsidRPr="000E436E">
        <w:t xml:space="preserve">ndare. </w:t>
      </w:r>
    </w:p>
    <w:p w:rsidR="00127AE7" w:rsidRPr="000E436E" w:rsidRDefault="00127AE7">
      <w:pPr>
        <w:pStyle w:val="PunktlistaBomb"/>
        <w:spacing w:before="0"/>
      </w:pPr>
      <w:r w:rsidRPr="000E436E">
        <w:t>Upplevda sv</w:t>
      </w:r>
      <w:r w:rsidRPr="000E436E">
        <w:rPr>
          <w:rFonts w:hint="eastAsia"/>
        </w:rPr>
        <w:t>å</w:t>
      </w:r>
      <w:r w:rsidRPr="000E436E">
        <w:t>righeter att f</w:t>
      </w:r>
      <w:r w:rsidRPr="000E436E">
        <w:rPr>
          <w:rFonts w:hint="eastAsia"/>
        </w:rPr>
        <w:t>å</w:t>
      </w:r>
      <w:r w:rsidRPr="000E436E">
        <w:t xml:space="preserve"> in andra kanaler </w:t>
      </w:r>
      <w:r w:rsidRPr="000E436E">
        <w:rPr>
          <w:rFonts w:hint="eastAsia"/>
        </w:rPr>
        <w:t>ä</w:t>
      </w:r>
      <w:r w:rsidRPr="000E436E">
        <w:t>n de som s</w:t>
      </w:r>
      <w:r w:rsidRPr="000E436E">
        <w:rPr>
          <w:rFonts w:hint="eastAsia"/>
        </w:rPr>
        <w:t>ä</w:t>
      </w:r>
      <w:r w:rsidRPr="000E436E">
        <w:t>nds fr</w:t>
      </w:r>
      <w:r w:rsidRPr="000E436E">
        <w:rPr>
          <w:rFonts w:hint="eastAsia"/>
        </w:rPr>
        <w:t>å</w:t>
      </w:r>
      <w:r w:rsidRPr="000E436E">
        <w:t>n den n</w:t>
      </w:r>
      <w:r w:rsidRPr="000E436E">
        <w:rPr>
          <w:rFonts w:hint="eastAsia"/>
        </w:rPr>
        <w:t>ä</w:t>
      </w:r>
      <w:r w:rsidRPr="000E436E">
        <w:t>rmaste s</w:t>
      </w:r>
      <w:r w:rsidRPr="000E436E">
        <w:rPr>
          <w:rFonts w:hint="eastAsia"/>
        </w:rPr>
        <w:t>ä</w:t>
      </w:r>
      <w:r w:rsidRPr="000E436E">
        <w:t>ndaren kan best</w:t>
      </w:r>
      <w:r w:rsidRPr="000E436E">
        <w:rPr>
          <w:rFonts w:hint="eastAsia"/>
        </w:rPr>
        <w:t>å</w:t>
      </w:r>
      <w:r w:rsidRPr="000E436E">
        <w:t xml:space="preserve"> av en kombination av s</w:t>
      </w:r>
      <w:r w:rsidRPr="000E436E">
        <w:rPr>
          <w:rFonts w:hint="eastAsia"/>
        </w:rPr>
        <w:t>ä</w:t>
      </w:r>
      <w:r w:rsidRPr="000E436E">
        <w:t>ndareffekter och d</w:t>
      </w:r>
      <w:r w:rsidRPr="000E436E">
        <w:t>e</w:t>
      </w:r>
      <w:r w:rsidRPr="000E436E">
        <w:t>viation.</w:t>
      </w:r>
    </w:p>
    <w:p w:rsidR="00127AE7" w:rsidRPr="000E436E" w:rsidRDefault="00127AE7">
      <w:pPr>
        <w:pStyle w:val="PunktlistaBomb"/>
        <w:spacing w:before="0"/>
      </w:pPr>
      <w:r w:rsidRPr="000E436E">
        <w:t>St</w:t>
      </w:r>
      <w:r w:rsidRPr="000E436E">
        <w:rPr>
          <w:rFonts w:hint="eastAsia"/>
        </w:rPr>
        <w:t>ö</w:t>
      </w:r>
      <w:r w:rsidRPr="000E436E">
        <w:t>rningar kan f</w:t>
      </w:r>
      <w:r w:rsidRPr="000E436E">
        <w:rPr>
          <w:rFonts w:hint="eastAsia"/>
        </w:rPr>
        <w:t>ö</w:t>
      </w:r>
      <w:r w:rsidRPr="000E436E">
        <w:t>rekomma om n</w:t>
      </w:r>
      <w:r w:rsidRPr="000E436E">
        <w:rPr>
          <w:rFonts w:hint="eastAsia"/>
        </w:rPr>
        <w:t>å</w:t>
      </w:r>
      <w:r w:rsidRPr="000E436E">
        <w:t>gon akt</w:t>
      </w:r>
      <w:r w:rsidRPr="000E436E">
        <w:rPr>
          <w:rFonts w:hint="eastAsia"/>
        </w:rPr>
        <w:t>ö</w:t>
      </w:r>
      <w:r w:rsidRPr="000E436E">
        <w:t xml:space="preserve">r </w:t>
      </w:r>
      <w:r w:rsidRPr="000E436E">
        <w:rPr>
          <w:rFonts w:hint="eastAsia"/>
        </w:rPr>
        <w:t>”</w:t>
      </w:r>
      <w:r w:rsidRPr="000E436E">
        <w:t>skruvar upp</w:t>
      </w:r>
      <w:r w:rsidRPr="000E436E">
        <w:rPr>
          <w:rFonts w:hint="eastAsia"/>
        </w:rPr>
        <w:t>”</w:t>
      </w:r>
      <w:r w:rsidRPr="000E436E">
        <w:t xml:space="preserve"> sin s</w:t>
      </w:r>
      <w:r w:rsidRPr="000E436E">
        <w:rPr>
          <w:rFonts w:hint="eastAsia"/>
        </w:rPr>
        <w:t>ä</w:t>
      </w:r>
      <w:r w:rsidRPr="000E436E">
        <w:t xml:space="preserve">ndareffekt eller deviation mer </w:t>
      </w:r>
      <w:r w:rsidRPr="000E436E">
        <w:rPr>
          <w:rFonts w:hint="eastAsia"/>
        </w:rPr>
        <w:t>ä</w:t>
      </w:r>
      <w:r w:rsidRPr="000E436E">
        <w:t>n vad regelverket till</w:t>
      </w:r>
      <w:r w:rsidRPr="000E436E">
        <w:rPr>
          <w:rFonts w:hint="eastAsia"/>
        </w:rPr>
        <w:t>å</w:t>
      </w:r>
      <w:r w:rsidRPr="000E436E">
        <w:t>ter. Det saknas dock dokument</w:t>
      </w:r>
      <w:r w:rsidRPr="000E436E">
        <w:t>e</w:t>
      </w:r>
      <w:r w:rsidRPr="000E436E">
        <w:t>rad kunskap om i vilken utstr</w:t>
      </w:r>
      <w:r w:rsidRPr="000E436E">
        <w:rPr>
          <w:rFonts w:hint="eastAsia"/>
        </w:rPr>
        <w:t>ä</w:t>
      </w:r>
      <w:r w:rsidRPr="000E436E">
        <w:t>ckning detta f</w:t>
      </w:r>
      <w:r w:rsidRPr="000E436E">
        <w:rPr>
          <w:rFonts w:hint="eastAsia"/>
        </w:rPr>
        <w:t>ö</w:t>
      </w:r>
      <w:r w:rsidRPr="000E436E">
        <w:t xml:space="preserve">rekommer. </w:t>
      </w:r>
    </w:p>
    <w:p w:rsidR="00127AE7" w:rsidRPr="000E436E" w:rsidRDefault="00127AE7">
      <w:r w:rsidRPr="000E436E">
        <w:t>En slutsats man kan dra av utredningen är att de nyare kommersiella kanale</w:t>
      </w:r>
      <w:r w:rsidRPr="000E436E">
        <w:t>r</w:t>
      </w:r>
      <w:r w:rsidRPr="000E436E">
        <w:t xml:space="preserve">na förmodligen sänder från nya master som är belägna närmare mottagare än </w:t>
      </w:r>
      <w:r w:rsidRPr="000E436E">
        <w:lastRenderedPageBreak/>
        <w:t>Sveriges Radios gamla kanaler som tydligen enbart sänds ut från äldre master på längre avstånd från radiolyssnarna. Det är möjligt att det är en mycket förenklad bild av det som skett med mottagningsvillkoren. Att vissa sändare tydligen kan skruvas upp för att på så vis störa ut andra för tankarna till det krig om makten över etermedierna som bland annat USA bedriver över Kuba. Sådant borde kunna regleras på ett rättvist sätt i en fu</w:t>
      </w:r>
      <w:r w:rsidRPr="000E436E">
        <w:t>ngerande demokrati kan man tycka.</w:t>
      </w:r>
    </w:p>
    <w:p w:rsidR="00127AE7" w:rsidRPr="000E436E" w:rsidRDefault="00127AE7">
      <w:pPr>
        <w:pStyle w:val="Normaltindrag"/>
      </w:pPr>
      <w:r w:rsidRPr="000E436E">
        <w:t>Enligt Teracom har ett stort antal master fått tillstånd närmare tätbebyggda områden än vad som tidigare varit fallet, vilket kan vara orsaken till försä</w:t>
      </w:r>
      <w:r w:rsidRPr="000E436E">
        <w:t>m</w:t>
      </w:r>
      <w:r w:rsidRPr="000E436E">
        <w:t>rade möjligheter att höra vissa kanaler.</w:t>
      </w:r>
    </w:p>
    <w:p w:rsidR="00127AE7" w:rsidRPr="000E436E" w:rsidRDefault="00127AE7">
      <w:pPr>
        <w:pStyle w:val="Rubrik1"/>
      </w:pPr>
      <w:r w:rsidRPr="000E436E">
        <w:t>Förslag till åtgärder</w:t>
      </w:r>
    </w:p>
    <w:p w:rsidR="00127AE7" w:rsidRPr="000E436E" w:rsidRDefault="00127AE7">
      <w:r w:rsidRPr="000E436E">
        <w:t>Såväl Post- och telestyrelsen som Teracom verkar vara inställda på att lö</w:t>
      </w:r>
      <w:r w:rsidRPr="000E436E">
        <w:t>s</w:t>
      </w:r>
      <w:r w:rsidRPr="000E436E">
        <w:t>ningen är att bygga ut digital sändningsteknik för de kommersiella kanalerna. Detta skulle enligt dem lösa problemet för dem som vill lyssna på Sveriges Radios programutbud. Huruvida detta är sant eller inte undandrar sig min bedömning.</w:t>
      </w:r>
    </w:p>
    <w:p w:rsidR="00127AE7" w:rsidRPr="000E436E" w:rsidRDefault="00127AE7">
      <w:pPr>
        <w:pStyle w:val="Normaltindrag"/>
      </w:pPr>
      <w:r w:rsidRPr="000E436E">
        <w:t>Under alla omständigheter bör inte Sveriges Radios licensbetalare eller skattebetalarna tvingas stå för kostnaderna för en utbyggnad av ett nytt hö</w:t>
      </w:r>
      <w:r w:rsidRPr="000E436E">
        <w:t>g</w:t>
      </w:r>
      <w:r w:rsidRPr="000E436E">
        <w:t>teknologiskt digitalt distributionsnät för radiokommunikation som enbart är avsett för kommersiella kanaler. Att uppbyggnaden av ett sådant digitalt nät innebär att landets tiotusentals elöverkänsliga kommer att få stora svårigheter att hitta lågstrålande områden där de kan undkomma digitala magnetfält ve</w:t>
      </w:r>
      <w:r w:rsidRPr="000E436E">
        <w:t>r</w:t>
      </w:r>
      <w:r w:rsidRPr="000E436E">
        <w:t>kar dessa aktörer (PTS och Teracom) inte ta någon hänsyn till.</w:t>
      </w:r>
    </w:p>
    <w:p w:rsidR="00127AE7" w:rsidRPr="000E436E" w:rsidRDefault="00127AE7">
      <w:pPr>
        <w:pStyle w:val="Normaltindrag"/>
      </w:pPr>
      <w:r w:rsidRPr="000E436E">
        <w:t>Sedan tjugo år tillbaka har utbyggnaden av trådlös teknik i landet helt skett på kommersiella grunder och politiken har överlämnat alla bedöm</w:t>
      </w:r>
      <w:r w:rsidRPr="000E436E">
        <w:t>ningar till PTS. Behovet av politik på området tycks därför vara ganska stort. Riksdagen bör därför ge regeringen uppdraget att kräva av alla inblandade aktörer att samtliga radiokanaler som har sändningstillstånd sköts på ett sätt så att de inte stör ut varandra. Syftet måste rimligen vara att Sveriges Radios utbud av kanaler skall vara tillgängliga i hela landet på FM-bandet. Kommersiella kanaler kan inte tillåtas bygga sändare så att de stör eller skruva upp sända</w:t>
      </w:r>
      <w:r w:rsidRPr="000E436E">
        <w:t>r</w:t>
      </w:r>
      <w:r w:rsidRPr="000E436E">
        <w:t>styrkan så att det stör för det som är h</w:t>
      </w:r>
      <w:r w:rsidRPr="000E436E">
        <w:t>uvuduppdraget, att Sveriges Radios kanaler skall vara hörbara. Om det av tekniska orsaker inte går att ge alla kanaler samma hörbarhet eller mottagningsvillkor måste det självklara vara så att Sveriges Radios kanaler går före, vilket är självklart bland annat av så</w:t>
      </w:r>
      <w:r w:rsidRPr="000E436E">
        <w:t>r</w:t>
      </w:r>
      <w:r w:rsidRPr="000E436E">
        <w:t>barhets- och säkerhetsmotiv.</w:t>
      </w:r>
    </w:p>
    <w:p w:rsidR="00127AE7" w:rsidRPr="000E436E" w:rsidRDefault="00127AE7">
      <w:pPr>
        <w:pStyle w:val="Normaltindrag"/>
      </w:pPr>
      <w:r w:rsidRPr="000E436E">
        <w:t>Riksdagens uppdrag till regeringen bör rimligtvis även innehålla tydliga signaler om att ny teknik för att tillmötesgå önskemål om fler alternativa kanaler för radio inte får riskera befolkningens hälsa. Vid sådana be</w:t>
      </w:r>
      <w:r w:rsidRPr="000E436E">
        <w:t>dömnin</w:t>
      </w:r>
      <w:r w:rsidRPr="000E436E">
        <w:t>g</w:t>
      </w:r>
      <w:r w:rsidRPr="000E436E">
        <w:t>ar är det självklart att försiktighetsprincipen används så som EU beslutat att den skall tillämpas, det vill säga med en tydlig redogörelse för den vetenska</w:t>
      </w:r>
      <w:r w:rsidRPr="000E436E">
        <w:t>p</w:t>
      </w:r>
      <w:r w:rsidRPr="000E436E">
        <w:t>liga osäkerheten i beslutsunderlaget.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436E">
        <w:trPr>
          <w:cantSplit/>
        </w:trPr>
        <w:tc>
          <w:tcPr>
            <w:tcW w:w="3046" w:type="dxa"/>
          </w:tcPr>
          <w:p w:rsidR="00127AE7" w:rsidRPr="000E436E" w:rsidRDefault="00127AE7">
            <w:pPr>
              <w:pStyle w:val="UnderskriftDatum"/>
              <w:spacing w:before="240"/>
            </w:pPr>
            <w:r w:rsidRPr="000E436E">
              <w:t>Stockholm den 2 oktober 2011</w:t>
            </w:r>
          </w:p>
        </w:tc>
        <w:tc>
          <w:tcPr>
            <w:tcW w:w="3047" w:type="dxa"/>
          </w:tcPr>
          <w:p w:rsidR="00127AE7" w:rsidRPr="000E436E" w:rsidRDefault="00127AE7">
            <w:pPr>
              <w:pStyle w:val="Underskrifter"/>
              <w:spacing w:before="240"/>
            </w:pPr>
          </w:p>
        </w:tc>
      </w:tr>
      <w:tr w:rsidR="00000000" w:rsidRPr="000E436E">
        <w:trPr>
          <w:cantSplit/>
        </w:trPr>
        <w:tc>
          <w:tcPr>
            <w:tcW w:w="3046" w:type="dxa"/>
          </w:tcPr>
          <w:p w:rsidR="00127AE7" w:rsidRPr="000E436E" w:rsidRDefault="00127AE7">
            <w:pPr>
              <w:pStyle w:val="Underskrifter"/>
            </w:pPr>
            <w:r w:rsidRPr="000E436E">
              <w:t>Jan Lindholm (MP)</w:t>
            </w:r>
          </w:p>
        </w:tc>
        <w:tc>
          <w:tcPr>
            <w:tcW w:w="3046" w:type="dxa"/>
          </w:tcPr>
          <w:p w:rsidR="00127AE7" w:rsidRPr="000E436E" w:rsidRDefault="00127AE7">
            <w:pPr>
              <w:pStyle w:val="Underskrifter"/>
            </w:pPr>
          </w:p>
        </w:tc>
      </w:tr>
    </w:tbl>
    <w:p w:rsidR="00127AE7" w:rsidRPr="000E436E" w:rsidRDefault="00127AE7">
      <w:pPr>
        <w:pStyle w:val="Normaltindrag"/>
      </w:pPr>
    </w:p>
    <w:sectPr w:rsidR="00127AE7" w:rsidRPr="000E43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7AE7" w:rsidRPr="000E436E" w:rsidRDefault="00127AE7">
      <w:r w:rsidRPr="000E436E">
        <w:separator/>
      </w:r>
    </w:p>
  </w:endnote>
  <w:endnote w:type="continuationSeparator" w:id="0">
    <w:p w:rsidR="00127AE7" w:rsidRPr="000E436E" w:rsidRDefault="00127AE7">
      <w:r w:rsidRPr="000E43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AE7" w:rsidRPr="000E436E" w:rsidRDefault="000E436E">
    <w:pPr>
      <w:pStyle w:val="Sidfot"/>
    </w:pPr>
    <w:r w:rsidRPr="000E43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25646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AE7" w:rsidRDefault="00127A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7AE7" w:rsidRDefault="00127A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AE7" w:rsidRPr="000E436E" w:rsidRDefault="000E436E">
    <w:pPr>
      <w:pStyle w:val="Sidfot"/>
    </w:pPr>
    <w:r w:rsidRPr="000E43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57786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AE7" w:rsidRDefault="00127AE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7AE7" w:rsidRDefault="00127AE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AE7" w:rsidRPr="000E436E" w:rsidRDefault="000E436E">
    <w:pPr>
      <w:pStyle w:val="Sidfot"/>
    </w:pPr>
    <w:r w:rsidRPr="000E43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93025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AE7" w:rsidRDefault="00127A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7AE7" w:rsidRDefault="00127A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7AE7" w:rsidRPr="000E436E" w:rsidRDefault="00127AE7">
      <w:r w:rsidRPr="000E436E">
        <w:separator/>
      </w:r>
    </w:p>
  </w:footnote>
  <w:footnote w:type="continuationSeparator" w:id="0">
    <w:p w:rsidR="00127AE7" w:rsidRPr="000E436E" w:rsidRDefault="00127AE7">
      <w:r w:rsidRPr="000E43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AE7" w:rsidRPr="000E436E" w:rsidRDefault="000E436E">
    <w:pPr>
      <w:pStyle w:val="Sidhuvud"/>
    </w:pPr>
    <w:r w:rsidRPr="000E43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9924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AE7" w:rsidRDefault="00127AE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7AE7" w:rsidRDefault="00127AE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AE7" w:rsidRPr="000E436E" w:rsidRDefault="000E436E">
    <w:pPr>
      <w:pStyle w:val="Sidhuvud"/>
    </w:pPr>
    <w:r w:rsidRPr="000E43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93293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AE7" w:rsidRDefault="00127AE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7AE7" w:rsidRDefault="00127AE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AE7" w:rsidRPr="000E436E" w:rsidRDefault="00127AE7">
    <w:pPr>
      <w:pStyle w:val="FSHNormal"/>
      <w:tabs>
        <w:tab w:val="right" w:pos="5840"/>
      </w:tabs>
    </w:pPr>
    <w:r w:rsidRPr="000E436E">
      <w:br/>
    </w:r>
    <w:r w:rsidRPr="000E436E">
      <w:fldChar w:fldCharType="begin" w:fldLock="1"/>
    </w:r>
    <w:r w:rsidRPr="000E436E">
      <w:instrText xml:space="preserve"> DOCPROPERTY</w:instrText>
    </w:r>
    <w:r w:rsidRPr="000E436E">
      <w:rPr>
        <w:sz w:val="18"/>
      </w:rPr>
      <w:instrText xml:space="preserve"> "YearUser" *\charformat </w:instrText>
    </w:r>
    <w:r w:rsidRPr="000E436E">
      <w:fldChar w:fldCharType="separate"/>
    </w:r>
    <w:r w:rsidRPr="000E436E">
      <w:t>2011/12</w:t>
    </w:r>
    <w:r w:rsidRPr="000E436E">
      <w:fldChar w:fldCharType="end"/>
    </w:r>
    <w:r w:rsidRPr="000E436E">
      <w:t xml:space="preserve"> </w:t>
    </w:r>
    <w:r w:rsidRPr="000E436E">
      <w:tab/>
      <w:t xml:space="preserve">mnr: </w:t>
    </w:r>
    <w:r w:rsidRPr="000E436E">
      <w:fldChar w:fldCharType="begin" w:fldLock="1"/>
    </w:r>
    <w:r w:rsidRPr="000E436E">
      <w:instrText xml:space="preserve"> DOCPROPERTY</w:instrText>
    </w:r>
    <w:r w:rsidRPr="000E436E">
      <w:rPr>
        <w:sz w:val="18"/>
      </w:rPr>
      <w:instrText xml:space="preserve"> "Motionsnummer" *\charformat </w:instrText>
    </w:r>
    <w:r w:rsidRPr="000E436E">
      <w:fldChar w:fldCharType="separate"/>
    </w:r>
    <w:r w:rsidRPr="000E436E">
      <w:t>Kr236</w:t>
    </w:r>
    <w:r w:rsidRPr="000E436E">
      <w:fldChar w:fldCharType="end"/>
    </w:r>
    <w:r w:rsidRPr="000E436E">
      <w:br/>
    </w:r>
    <w:r w:rsidRPr="000E436E">
      <w:fldChar w:fldCharType="begin" w:fldLock="1"/>
    </w:r>
    <w:r w:rsidRPr="000E436E">
      <w:instrText xml:space="preserve"> DOCPROPERTY</w:instrText>
    </w:r>
    <w:r w:rsidRPr="000E436E">
      <w:rPr>
        <w:sz w:val="18"/>
      </w:rPr>
      <w:instrText xml:space="preserve"> "Samling" *\charformat </w:instrText>
    </w:r>
    <w:r w:rsidRPr="000E436E">
      <w:fldChar w:fldCharType="end"/>
    </w:r>
    <w:r w:rsidRPr="000E436E">
      <w:tab/>
      <w:t xml:space="preserve">pnr: </w:t>
    </w:r>
    <w:r w:rsidRPr="000E436E">
      <w:fldChar w:fldCharType="begin" w:fldLock="1"/>
    </w:r>
    <w:r w:rsidRPr="000E436E">
      <w:instrText xml:space="preserve"> DOCPROPERTY</w:instrText>
    </w:r>
    <w:r w:rsidRPr="000E436E">
      <w:rPr>
        <w:sz w:val="18"/>
      </w:rPr>
      <w:instrText xml:space="preserve"> "Partinummer" *\charformat </w:instrText>
    </w:r>
    <w:r w:rsidRPr="000E436E">
      <w:fldChar w:fldCharType="separate"/>
    </w:r>
    <w:r w:rsidRPr="000E436E">
      <w:t>MP2636</w:t>
    </w:r>
    <w:r w:rsidRPr="000E436E">
      <w:fldChar w:fldCharType="end"/>
    </w:r>
  </w:p>
  <w:p w:rsidR="00127AE7" w:rsidRPr="000E436E" w:rsidRDefault="00127AE7">
    <w:pPr>
      <w:pStyle w:val="FSHRub1"/>
    </w:pPr>
    <w:r w:rsidRPr="000E436E">
      <w:t>Motion till riksdagen</w:t>
    </w:r>
    <w:r w:rsidRPr="000E436E">
      <w:br/>
    </w:r>
    <w:r w:rsidRPr="000E436E">
      <w:fldChar w:fldCharType="begin" w:fldLock="1"/>
    </w:r>
    <w:r w:rsidRPr="000E436E">
      <w:instrText xml:space="preserve"> DOCPROPERTY "YearUser" *\charformat </w:instrText>
    </w:r>
    <w:r w:rsidRPr="000E436E">
      <w:fldChar w:fldCharType="separate"/>
    </w:r>
    <w:r w:rsidRPr="000E436E">
      <w:t>2011/12</w:t>
    </w:r>
    <w:r w:rsidRPr="000E436E">
      <w:fldChar w:fldCharType="end"/>
    </w:r>
    <w:r w:rsidRPr="000E436E">
      <w:t>:</w:t>
    </w:r>
    <w:r w:rsidRPr="000E436E">
      <w:fldChar w:fldCharType="begin" w:fldLock="1"/>
    </w:r>
    <w:r w:rsidRPr="000E436E">
      <w:instrText xml:space="preserve"> DOCPROPERTY "Motionsnummer" *\charformat </w:instrText>
    </w:r>
    <w:r w:rsidRPr="000E436E">
      <w:fldChar w:fldCharType="separate"/>
    </w:r>
    <w:r w:rsidRPr="000E436E">
      <w:t>Kr236</w:t>
    </w:r>
    <w:r w:rsidRPr="000E436E">
      <w:fldChar w:fldCharType="end"/>
    </w:r>
  </w:p>
  <w:p w:rsidR="00127AE7" w:rsidRPr="000E436E" w:rsidRDefault="00127AE7">
    <w:pPr>
      <w:pStyle w:val="FSHNormalS5"/>
    </w:pPr>
    <w:r w:rsidRPr="000E436E">
      <w:fldChar w:fldCharType="begin" w:fldLock="1"/>
    </w:r>
    <w:r w:rsidRPr="000E436E">
      <w:instrText xml:space="preserve"> DOCPROPERTY "MotionarText" *\charformat </w:instrText>
    </w:r>
    <w:r w:rsidRPr="000E436E">
      <w:fldChar w:fldCharType="separate"/>
    </w:r>
    <w:r w:rsidRPr="000E436E">
      <w:t>av Jan Lindholm (MP)</w:t>
    </w:r>
    <w:r w:rsidRPr="000E436E">
      <w:fldChar w:fldCharType="end"/>
    </w:r>
    <w:r w:rsidRPr="000E436E">
      <w:br/>
    </w:r>
    <w:r w:rsidRPr="000E436E">
      <w:fldChar w:fldCharType="begin" w:fldLock="1"/>
    </w:r>
    <w:r w:rsidRPr="000E436E">
      <w:instrText xml:space="preserve"> DOCPROPERTY "SvarFrasKort" *\charformat </w:instrText>
    </w:r>
    <w:r w:rsidRPr="000E436E">
      <w:fldChar w:fldCharType="end"/>
    </w:r>
  </w:p>
  <w:p w:rsidR="00127AE7" w:rsidRPr="000E436E" w:rsidRDefault="00127AE7">
    <w:pPr>
      <w:pStyle w:val="FSHTitel"/>
    </w:pPr>
    <w:r w:rsidRPr="000E436E">
      <w:fldChar w:fldCharType="begin" w:fldLock="1"/>
    </w:r>
    <w:r w:rsidRPr="000E436E">
      <w:instrText xml:space="preserve"> DOCPROPERTY</w:instrText>
    </w:r>
    <w:r w:rsidRPr="000E436E">
      <w:rPr>
        <w:sz w:val="18"/>
      </w:rPr>
      <w:instrText xml:space="preserve"> "RubrikSvar" *\charformat </w:instrText>
    </w:r>
    <w:r w:rsidRPr="000E436E">
      <w:fldChar w:fldCharType="separate"/>
    </w:r>
    <w:r w:rsidRPr="000E436E">
      <w:t>Public service</w:t>
    </w:r>
    <w:r w:rsidRPr="000E436E">
      <w:fldChar w:fldCharType="end"/>
    </w:r>
  </w:p>
  <w:p w:rsidR="00127AE7" w:rsidRPr="000E436E" w:rsidRDefault="00127AE7">
    <w:pPr>
      <w:pStyle w:val="Normal00"/>
    </w:pPr>
  </w:p>
  <w:p w:rsidR="00127AE7" w:rsidRPr="000E436E" w:rsidRDefault="00127A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791615F"/>
    <w:multiLevelType w:val="hybridMultilevel"/>
    <w:tmpl w:val="9E9A02B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70212942">
    <w:abstractNumId w:val="3"/>
  </w:num>
  <w:num w:numId="2" w16cid:durableId="1873032807">
    <w:abstractNumId w:val="2"/>
  </w:num>
  <w:num w:numId="3" w16cid:durableId="1573154592">
    <w:abstractNumId w:val="1"/>
  </w:num>
  <w:num w:numId="4" w16cid:durableId="1713385845">
    <w:abstractNumId w:val="0"/>
  </w:num>
  <w:num w:numId="5" w16cid:durableId="80566618">
    <w:abstractNumId w:val="7"/>
  </w:num>
  <w:num w:numId="6" w16cid:durableId="225264766">
    <w:abstractNumId w:val="6"/>
  </w:num>
  <w:num w:numId="7" w16cid:durableId="1689983711">
    <w:abstractNumId w:val="5"/>
  </w:num>
  <w:num w:numId="8" w16cid:durableId="32579277">
    <w:abstractNumId w:val="4"/>
  </w:num>
  <w:num w:numId="9" w16cid:durableId="1146430759">
    <w:abstractNumId w:val="8"/>
  </w:num>
  <w:num w:numId="10" w16cid:durableId="2076391838">
    <w:abstractNumId w:val="9"/>
  </w:num>
  <w:num w:numId="11" w16cid:durableId="811093590">
    <w:abstractNumId w:val="10"/>
  </w:num>
  <w:num w:numId="12" w16cid:durableId="71662218">
    <w:abstractNumId w:val="13"/>
  </w:num>
  <w:num w:numId="13" w16cid:durableId="1273049145">
    <w:abstractNumId w:val="15"/>
  </w:num>
  <w:num w:numId="14" w16cid:durableId="999698907">
    <w:abstractNumId w:val="16"/>
  </w:num>
  <w:num w:numId="15" w16cid:durableId="1713307836">
    <w:abstractNumId w:val="11"/>
  </w:num>
  <w:num w:numId="16" w16cid:durableId="1520436344">
    <w:abstractNumId w:val="19"/>
  </w:num>
  <w:num w:numId="17" w16cid:durableId="624773104">
    <w:abstractNumId w:val="17"/>
  </w:num>
  <w:num w:numId="18" w16cid:durableId="201406416">
    <w:abstractNumId w:val="14"/>
  </w:num>
  <w:num w:numId="19" w16cid:durableId="1621497700">
    <w:abstractNumId w:val="12"/>
  </w:num>
  <w:num w:numId="20" w16cid:durableId="1762414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7B1300F0-A439-4480-ABF5-039C4646D434}"/>
  </w:docVars>
  <w:rsids>
    <w:rsidRoot w:val="00565C89"/>
    <w:rsid w:val="000E436E"/>
    <w:rsid w:val="00127AE7"/>
    <w:rsid w:val="00565C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F637F4-9914-417A-BF13-E0D4504F9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3865</Characters>
  <Application>Microsoft Office Word</Application>
  <DocSecurity>4</DocSecurity>
  <Lines>72</Lines>
  <Paragraphs>21</Paragraphs>
  <ScaleCrop>false</ScaleCrop>
  <HeadingPairs>
    <vt:vector size="2" baseType="variant">
      <vt:variant>
        <vt:lpstr>Rubrik</vt:lpstr>
      </vt:variant>
      <vt:variant>
        <vt:i4>1</vt:i4>
      </vt:variant>
    </vt:vector>
  </HeadingPairs>
  <TitlesOfParts>
    <vt:vector size="1" baseType="lpstr">
      <vt:lpstr>MP2636</vt:lpstr>
    </vt:vector>
  </TitlesOfParts>
  <Company>Riksdagen</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MP2636</dc:title>
  <dc:subject>MP2636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2011-11-24T11:45:00Z</cp:lastPrinted>
  <dcterms:created xsi:type="dcterms:W3CDTF">2025-12-17T19:28:00Z</dcterms:created>
  <dcterms:modified xsi:type="dcterms:W3CDTF">2025-12-17T19:28:00Z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Public service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Public service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MP2636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Kr236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20112012000000770080000026360069</vt:lpwstr>
  </property>
  <property fmtid="{D5CDD505-2E9C-101B-9397-08002B2CF9AE}" pid="47" name="datum">
    <vt:lpwstr>111002</vt:lpwstr>
  </property>
  <property fmtid="{D5CDD505-2E9C-101B-9397-08002B2CF9AE}" pid="48" name="avsändar-e-post">
    <vt:lpwstr>magnus.lindgren@riksdagen.se</vt:lpwstr>
  </property>
  <property fmtid="{D5CDD505-2E9C-101B-9397-08002B2CF9AE}" pid="49" name="id">
    <vt:lpwstr>20112012000000770080000026360069</vt:lpwstr>
  </property>
  <property fmtid="{D5CDD505-2E9C-101B-9397-08002B2CF9AE}" pid="50" name="nummer">
    <vt:lpwstr>236</vt:lpwstr>
  </property>
  <property fmtid="{D5CDD505-2E9C-101B-9397-08002B2CF9AE}" pid="51" name="utskottsbeteckning">
    <vt:lpwstr>Kr</vt:lpwstr>
  </property>
  <property fmtid="{D5CDD505-2E9C-101B-9397-08002B2CF9AE}" pid="52" name="GlobalUID">
    <vt:lpwstr>{DB64FE74-2505-4F52-B19A-CE5A6B800C6F}</vt:lpwstr>
  </property>
  <property fmtid="{D5CDD505-2E9C-101B-9397-08002B2CF9AE}" pid="53" name="Överföringar">
    <vt:i4>0</vt:i4>
  </property>
  <property fmtid="{D5CDD505-2E9C-101B-9397-08002B2CF9AE}" pid="54" name="Checksum">
    <vt:lpwstr>*1020881524210*</vt:lpwstr>
  </property>
  <property fmtid="{D5CDD505-2E9C-101B-9397-08002B2CF9AE}" pid="55" name="skuggnummer">
    <vt:lpwstr>805</vt:lpwstr>
  </property>
  <property fmtid="{D5CDD505-2E9C-101B-9397-08002B2CF9AE}" pid="56" name="urixVersion">
    <vt:lpwstr>4.5.0.25</vt:lpwstr>
  </property>
  <property fmtid="{D5CDD505-2E9C-101B-9397-08002B2CF9AE}" pid="57" name="urixOrigin">
    <vt:lpwstr>111129 10:30:47.395</vt:lpwstr>
  </property>
  <property fmtid="{D5CDD505-2E9C-101B-9397-08002B2CF9AE}" pid="58" name="urixGuid">
    <vt:lpwstr>{CE713FF9-758A-4C29-95CD-8F9CE2ACDDAA}</vt:lpwstr>
  </property>
</Properties>
</file>