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0F3" w:rsidRPr="006D4BF5" w:rsidRDefault="009400F3" w:rsidP="00047BA3">
      <w:pPr>
        <w:pStyle w:val="Hemstlrubrik"/>
      </w:pPr>
      <w:r w:rsidRPr="006D4BF5">
        <w:t>Förslag till riksdagsbeslut</w:t>
      </w:r>
    </w:p>
    <w:p w:rsidR="00AE4281" w:rsidRPr="006D4BF5" w:rsidRDefault="00AE4281" w:rsidP="007B4AAE">
      <w:pPr>
        <w:pStyle w:val="Hemstlatt"/>
      </w:pPr>
      <w:r w:rsidRPr="006D4BF5">
        <w:t xml:space="preserve">Riksdagen tillkännager för regeringen som sin mening vad i motionen anförs om att </w:t>
      </w:r>
      <w:r w:rsidR="005227A3" w:rsidRPr="006D4BF5">
        <w:t>kraven för att använda tvångsmedel inte ska</w:t>
      </w:r>
      <w:r w:rsidR="007E2CE4" w:rsidRPr="006D4BF5">
        <w:t>ll</w:t>
      </w:r>
      <w:r w:rsidR="005227A3" w:rsidRPr="006D4BF5">
        <w:t xml:space="preserve"> sänkas, li</w:t>
      </w:r>
      <w:r w:rsidR="005227A3" w:rsidRPr="006D4BF5">
        <w:t>k</w:t>
      </w:r>
      <w:r w:rsidR="005227A3" w:rsidRPr="006D4BF5">
        <w:t>som att hemliga tvångsmedel inte ska</w:t>
      </w:r>
      <w:r w:rsidR="007E2CE4" w:rsidRPr="006D4BF5">
        <w:t>ll</w:t>
      </w:r>
      <w:r w:rsidR="005227A3" w:rsidRPr="006D4BF5">
        <w:t xml:space="preserve"> användas i en utökad omfattning </w:t>
      </w:r>
      <w:r w:rsidR="00047BA3" w:rsidRPr="006D4BF5">
        <w:t>jämfört med</w:t>
      </w:r>
      <w:r w:rsidR="005227A3" w:rsidRPr="006D4BF5">
        <w:t xml:space="preserve"> vad som är fallet i</w:t>
      </w:r>
      <w:r w:rsidR="007E2CE4" w:rsidRPr="006D4BF5">
        <w:t xml:space="preserve"> </w:t>
      </w:r>
      <w:r w:rsidR="005227A3" w:rsidRPr="006D4BF5">
        <w:t>dag.</w:t>
      </w:r>
    </w:p>
    <w:p w:rsidR="00AE4281" w:rsidRPr="006D4BF5" w:rsidRDefault="00AE4281" w:rsidP="007B4AAE">
      <w:pPr>
        <w:pStyle w:val="Hemstlatt"/>
      </w:pPr>
      <w:r w:rsidRPr="006D4BF5">
        <w:t>Riksdagen tillkännager för regeringen som sin mening vad i motionen anförs om buggningens hot mot rättssäkerheten.</w:t>
      </w:r>
    </w:p>
    <w:p w:rsidR="00DD6008" w:rsidRPr="006D4BF5" w:rsidRDefault="00AE4281" w:rsidP="007B4AAE">
      <w:pPr>
        <w:pStyle w:val="Hemstlatt"/>
      </w:pPr>
      <w:r w:rsidRPr="006D4BF5">
        <w:t>Riksdagen tillkännager för regeringen som sin mening vad i motionen anförs om att</w:t>
      </w:r>
      <w:r w:rsidR="00DD6008" w:rsidRPr="006D4BF5">
        <w:t xml:space="preserve"> regeringen </w:t>
      </w:r>
      <w:r w:rsidR="00047BA3" w:rsidRPr="006D4BF5">
        <w:t>bör låta</w:t>
      </w:r>
      <w:r w:rsidR="00312A0B" w:rsidRPr="006D4BF5">
        <w:t xml:space="preserve"> utreda </w:t>
      </w:r>
      <w:r w:rsidR="005227A3" w:rsidRPr="006D4BF5">
        <w:t>hur de offentliga ombuden bättre ska</w:t>
      </w:r>
      <w:r w:rsidR="007E2CE4" w:rsidRPr="006D4BF5">
        <w:t>ll</w:t>
      </w:r>
      <w:r w:rsidR="005227A3" w:rsidRPr="006D4BF5">
        <w:t xml:space="preserve"> kunna fullgöra sina uppdrag.</w:t>
      </w:r>
    </w:p>
    <w:p w:rsidR="001541D7" w:rsidRPr="006D4BF5" w:rsidRDefault="006D6F41" w:rsidP="007B4AAE">
      <w:pPr>
        <w:pStyle w:val="Hemstlatt"/>
      </w:pPr>
      <w:r w:rsidRPr="006D4BF5">
        <w:t xml:space="preserve">Riksdagen tillkännager för regeringen som sin mening vad i motionen </w:t>
      </w:r>
      <w:r w:rsidR="001541D7" w:rsidRPr="006D4BF5">
        <w:t>anförs om vikten av att garantera medborgarna insyn och medel för att skydda sig mot integritetskränkande intrång från staten.</w:t>
      </w:r>
    </w:p>
    <w:p w:rsidR="00DD31C4" w:rsidRPr="006D4BF5" w:rsidRDefault="007101FD" w:rsidP="007B4AAE">
      <w:pPr>
        <w:pStyle w:val="Hemstlatt"/>
      </w:pPr>
      <w:r w:rsidRPr="006D4BF5">
        <w:t xml:space="preserve">Riksdagen tillkännager för regeringen som sin mening vad i motionen anförs om vikten av att beakta </w:t>
      </w:r>
      <w:r w:rsidR="007E2CE4" w:rsidRPr="006D4BF5">
        <w:t xml:space="preserve">Integritetsskyddskommitténs </w:t>
      </w:r>
      <w:r w:rsidRPr="006D4BF5">
        <w:t>kommande stäl</w:t>
      </w:r>
      <w:r w:rsidRPr="006D4BF5">
        <w:t>l</w:t>
      </w:r>
      <w:r w:rsidRPr="006D4BF5">
        <w:t>ningstaganden i frågor som rör den personliga integriteten.</w:t>
      </w:r>
    </w:p>
    <w:p w:rsidR="001673E2" w:rsidRPr="006D4BF5" w:rsidRDefault="00047BA3" w:rsidP="00F66574">
      <w:pPr>
        <w:pStyle w:val="Rubrik1"/>
      </w:pPr>
      <w:r w:rsidRPr="006D4BF5">
        <w:br w:type="page"/>
      </w:r>
      <w:r w:rsidR="001673E2" w:rsidRPr="006D4BF5">
        <w:lastRenderedPageBreak/>
        <w:t>Användning av hemliga tvångsmedel</w:t>
      </w:r>
    </w:p>
    <w:p w:rsidR="00F21C7E" w:rsidRPr="006D4BF5" w:rsidRDefault="00843A24" w:rsidP="007B4AAE">
      <w:r w:rsidRPr="006D4BF5">
        <w:t xml:space="preserve">Miljöpartiet de </w:t>
      </w:r>
      <w:r w:rsidR="00047BA3" w:rsidRPr="006D4BF5">
        <w:t xml:space="preserve">gröna </w:t>
      </w:r>
      <w:r w:rsidR="00CA384B" w:rsidRPr="006D4BF5">
        <w:t>anser</w:t>
      </w:r>
      <w:r w:rsidRPr="006D4BF5">
        <w:t xml:space="preserve"> att hemliga tvångsmedel är ett ingrepp i den pe</w:t>
      </w:r>
      <w:r w:rsidRPr="006D4BF5">
        <w:t>r</w:t>
      </w:r>
      <w:r w:rsidRPr="006D4BF5">
        <w:t>sonliga integriteten.</w:t>
      </w:r>
      <w:r w:rsidR="00F21C7E" w:rsidRPr="006D4BF5">
        <w:t xml:space="preserve"> Den personliga integriteten är skyddad i grundlagen men även enlig</w:t>
      </w:r>
      <w:r w:rsidR="00D65FC5" w:rsidRPr="006D4BF5">
        <w:t>t Europakonventionen artikel 8</w:t>
      </w:r>
      <w:r w:rsidR="00F21C7E" w:rsidRPr="006D4BF5">
        <w:t xml:space="preserve"> om rätten till privatliv.</w:t>
      </w:r>
    </w:p>
    <w:p w:rsidR="00843A24" w:rsidRPr="006D4BF5" w:rsidRDefault="00843A24" w:rsidP="007B4AAE">
      <w:pPr>
        <w:pStyle w:val="Normaltindrag"/>
      </w:pPr>
      <w:r w:rsidRPr="006D4BF5">
        <w:t>Vi ser det som problematiskt att användning av hemlig teleav</w:t>
      </w:r>
      <w:r w:rsidR="00047BA3" w:rsidRPr="006D4BF5">
        <w:t>lyssning, hemlig</w:t>
      </w:r>
      <w:r w:rsidRPr="006D4BF5">
        <w:t xml:space="preserve"> kameraövervakning och hemlig teleövervakning medför att </w:t>
      </w:r>
      <w:r w:rsidR="00B53974" w:rsidRPr="006D4BF5">
        <w:t xml:space="preserve">såväl den oskyldiga avlyssnade som </w:t>
      </w:r>
      <w:r w:rsidRPr="006D4BF5">
        <w:t xml:space="preserve">tredje part utsätts för </w:t>
      </w:r>
      <w:r w:rsidR="00B53974" w:rsidRPr="006D4BF5">
        <w:t xml:space="preserve">en onödig och obefogad </w:t>
      </w:r>
      <w:r w:rsidRPr="006D4BF5">
        <w:t>i</w:t>
      </w:r>
      <w:r w:rsidRPr="006D4BF5">
        <w:t>n</w:t>
      </w:r>
      <w:r w:rsidRPr="006D4BF5">
        <w:t>tegritetskränkning.</w:t>
      </w:r>
    </w:p>
    <w:p w:rsidR="005078F0" w:rsidRPr="006D4BF5" w:rsidRDefault="008D60AC" w:rsidP="0088479E">
      <w:pPr>
        <w:pStyle w:val="Normaltindrag"/>
      </w:pPr>
      <w:r w:rsidRPr="006D4BF5">
        <w:t>Regeringen fast</w:t>
      </w:r>
      <w:r w:rsidR="006D24F1" w:rsidRPr="006D4BF5">
        <w:t>st</w:t>
      </w:r>
      <w:r w:rsidRPr="006D4BF5">
        <w:t xml:space="preserve">äller i sin </w:t>
      </w:r>
      <w:r w:rsidR="00843A24" w:rsidRPr="006D4BF5">
        <w:t xml:space="preserve">skrivelse nyttan </w:t>
      </w:r>
      <w:r w:rsidR="00884564" w:rsidRPr="006D4BF5">
        <w:t>av</w:t>
      </w:r>
      <w:r w:rsidR="00843A24" w:rsidRPr="006D4BF5">
        <w:t xml:space="preserve"> de hemliga tvångsmedlen i kampen mot </w:t>
      </w:r>
      <w:r w:rsidR="00BE1238" w:rsidRPr="006D4BF5">
        <w:t>bl</w:t>
      </w:r>
      <w:r w:rsidR="00047BA3" w:rsidRPr="006D4BF5">
        <w:t>.</w:t>
      </w:r>
      <w:r w:rsidR="00BE1238" w:rsidRPr="006D4BF5">
        <w:t>a</w:t>
      </w:r>
      <w:r w:rsidR="00047BA3" w:rsidRPr="006D4BF5">
        <w:t>.</w:t>
      </w:r>
      <w:r w:rsidR="00843A24" w:rsidRPr="006D4BF5">
        <w:t xml:space="preserve"> narkotikarelaterad brottslighet. </w:t>
      </w:r>
      <w:r w:rsidR="00B53974" w:rsidRPr="006D4BF5">
        <w:t xml:space="preserve">Vi delar inte bedömningen av nyttan och behovet av dessa åtgärder. </w:t>
      </w:r>
      <w:r w:rsidR="00843A24" w:rsidRPr="006D4BF5">
        <w:t xml:space="preserve">Dessutom </w:t>
      </w:r>
      <w:r w:rsidR="00513FDF" w:rsidRPr="006D4BF5">
        <w:t xml:space="preserve">aviserar regeringen </w:t>
      </w:r>
      <w:r w:rsidR="00843A24" w:rsidRPr="006D4BF5">
        <w:t xml:space="preserve">vilka förslag </w:t>
      </w:r>
      <w:r w:rsidR="00B53974" w:rsidRPr="006D4BF5">
        <w:t xml:space="preserve">som </w:t>
      </w:r>
      <w:r w:rsidR="00843A24" w:rsidRPr="006D4BF5">
        <w:t>snart väntas lägga</w:t>
      </w:r>
      <w:r w:rsidR="00BE1238" w:rsidRPr="006D4BF5">
        <w:t>s</w:t>
      </w:r>
      <w:r w:rsidR="00047BA3" w:rsidRPr="006D4BF5">
        <w:t xml:space="preserve"> fram</w:t>
      </w:r>
      <w:r w:rsidR="00843A24" w:rsidRPr="006D4BF5">
        <w:t xml:space="preserve"> till riksdagen, nämligen förslagen om att den öppna polisen ska kunna använda </w:t>
      </w:r>
      <w:r w:rsidR="00BE1238" w:rsidRPr="006D4BF5">
        <w:t>hemliga tvångsmedel</w:t>
      </w:r>
      <w:r w:rsidR="00843A24" w:rsidRPr="006D4BF5">
        <w:t xml:space="preserve"> och dessutom ett förslag om hemlig rums</w:t>
      </w:r>
      <w:r w:rsidR="007B4AAE" w:rsidRPr="006D4BF5">
        <w:t>avlyssning, s.</w:t>
      </w:r>
      <w:r w:rsidR="00843A24" w:rsidRPr="006D4BF5">
        <w:t>k</w:t>
      </w:r>
      <w:r w:rsidR="007B4AAE" w:rsidRPr="006D4BF5">
        <w:t>.</w:t>
      </w:r>
      <w:r w:rsidR="00843A24" w:rsidRPr="006D4BF5">
        <w:t xml:space="preserve"> buggning.</w:t>
      </w:r>
    </w:p>
    <w:p w:rsidR="00884564" w:rsidRPr="006D4BF5" w:rsidRDefault="00884564" w:rsidP="00681843">
      <w:pPr>
        <w:pStyle w:val="Normaltindrag"/>
      </w:pPr>
      <w:r w:rsidRPr="006D4BF5">
        <w:t xml:space="preserve">Miljöpartiet är </w:t>
      </w:r>
      <w:r w:rsidR="009A07E1" w:rsidRPr="006D4BF5">
        <w:t>negativ</w:t>
      </w:r>
      <w:r w:rsidR="00047BA3" w:rsidRPr="006D4BF5">
        <w:t>t</w:t>
      </w:r>
      <w:r w:rsidRPr="006D4BF5">
        <w:t xml:space="preserve"> till buggning och en utökad användning av de he</w:t>
      </w:r>
      <w:r w:rsidRPr="006D4BF5">
        <w:t>m</w:t>
      </w:r>
      <w:r w:rsidRPr="006D4BF5">
        <w:t xml:space="preserve">liga </w:t>
      </w:r>
      <w:r w:rsidR="00047BA3" w:rsidRPr="006D4BF5">
        <w:t>tvångsmedlel</w:t>
      </w:r>
      <w:r w:rsidRPr="006D4BF5">
        <w:t xml:space="preserve"> </w:t>
      </w:r>
      <w:r w:rsidR="007021FC" w:rsidRPr="006D4BF5">
        <w:t>s</w:t>
      </w:r>
      <w:r w:rsidRPr="006D4BF5">
        <w:t>om vi har idag. Nedan utvecklar vi våra åsikter</w:t>
      </w:r>
      <w:r w:rsidR="00B53974" w:rsidRPr="006D4BF5">
        <w:t xml:space="preserve"> om detta och vår syn på behovet av rättssäkerhetsgarantier.</w:t>
      </w:r>
    </w:p>
    <w:p w:rsidR="00884564" w:rsidRPr="006D4BF5" w:rsidRDefault="00884564" w:rsidP="00327D12">
      <w:pPr>
        <w:pStyle w:val="Rubrik1"/>
      </w:pPr>
      <w:r w:rsidRPr="006D4BF5">
        <w:t xml:space="preserve">Polisens </w:t>
      </w:r>
      <w:r w:rsidR="00327D12" w:rsidRPr="006D4BF5">
        <w:t xml:space="preserve">användning </w:t>
      </w:r>
      <w:r w:rsidR="00D23044" w:rsidRPr="006D4BF5">
        <w:t xml:space="preserve">av </w:t>
      </w:r>
      <w:r w:rsidRPr="006D4BF5">
        <w:t>hemliga tvångsmedel</w:t>
      </w:r>
    </w:p>
    <w:p w:rsidR="005E18AD" w:rsidRPr="006D4BF5" w:rsidRDefault="00327D12" w:rsidP="007B4AAE">
      <w:r w:rsidRPr="006D4BF5">
        <w:t>I regeringens skrivelse beskrivs Justitiedepartementets beredning av ett fö</w:t>
      </w:r>
      <w:r w:rsidRPr="006D4BF5">
        <w:t>r</w:t>
      </w:r>
      <w:r w:rsidRPr="006D4BF5">
        <w:t xml:space="preserve">slag om att polisen ska kunna använda </w:t>
      </w:r>
      <w:r w:rsidR="000222F3" w:rsidRPr="006D4BF5">
        <w:t>hemliga</w:t>
      </w:r>
      <w:r w:rsidRPr="006D4BF5">
        <w:t xml:space="preserve"> tvångsmedel. </w:t>
      </w:r>
      <w:r w:rsidR="005E18AD" w:rsidRPr="006D4BF5">
        <w:t xml:space="preserve">Enligt förslaget </w:t>
      </w:r>
      <w:r w:rsidR="000222F3" w:rsidRPr="006D4BF5">
        <w:t xml:space="preserve">ska </w:t>
      </w:r>
      <w:r w:rsidR="005E18AD" w:rsidRPr="006D4BF5">
        <w:t>kraven på graden av misstanke</w:t>
      </w:r>
      <w:r w:rsidR="00047BA3" w:rsidRPr="006D4BF5">
        <w:t xml:space="preserve"> sänkas</w:t>
      </w:r>
      <w:r w:rsidR="005E18AD" w:rsidRPr="006D4BF5">
        <w:t xml:space="preserve"> betydligt</w:t>
      </w:r>
      <w:r w:rsidR="000222F3" w:rsidRPr="006D4BF5">
        <w:t xml:space="preserve"> från dagens </w:t>
      </w:r>
      <w:r w:rsidR="00047BA3" w:rsidRPr="006D4BF5">
        <w:t>–</w:t>
      </w:r>
      <w:r w:rsidR="000222F3" w:rsidRPr="006D4BF5">
        <w:t xml:space="preserve"> det ska </w:t>
      </w:r>
      <w:r w:rsidR="005E18AD" w:rsidRPr="006D4BF5">
        <w:t>gälla brott som ger minst två års fängelse</w:t>
      </w:r>
      <w:r w:rsidR="000222F3" w:rsidRPr="006D4BF5">
        <w:t>.</w:t>
      </w:r>
      <w:r w:rsidR="005E18AD" w:rsidRPr="006D4BF5">
        <w:t xml:space="preserve"> Går utredningens förslag igenom kommer en domstol kunna ge tillstånd till hemliga tvångsmedel då polisen ”kan anta” att ett brott som hotar samhället kommer äga rum.</w:t>
      </w:r>
    </w:p>
    <w:p w:rsidR="005E18AD" w:rsidRPr="006D4BF5" w:rsidRDefault="005E18AD" w:rsidP="007B4AAE">
      <w:pPr>
        <w:pStyle w:val="Normaltindrag"/>
      </w:pPr>
      <w:r w:rsidRPr="006D4BF5">
        <w:t xml:space="preserve">Regeringen grundar sitt förslag på en utredning av Solveig Riberdahl som kritiserats hårt av </w:t>
      </w:r>
      <w:r w:rsidR="00047BA3" w:rsidRPr="006D4BF5">
        <w:t xml:space="preserve">justitiekansler </w:t>
      </w:r>
      <w:r w:rsidRPr="006D4BF5">
        <w:t>Göran Lambertz, Advokatsamfundet och Juridiska fakultetsnämnden vid Stockholms universitet.</w:t>
      </w:r>
    </w:p>
    <w:p w:rsidR="005E18AD" w:rsidRPr="006D4BF5" w:rsidRDefault="005E18AD" w:rsidP="007B4AAE">
      <w:pPr>
        <w:pStyle w:val="Normaltindrag"/>
      </w:pPr>
      <w:r w:rsidRPr="006D4BF5">
        <w:t>Justitiekanslern kritiserar avvägningen mellan polisens behov av att b</w:t>
      </w:r>
      <w:r w:rsidRPr="006D4BF5">
        <w:t>e</w:t>
      </w:r>
      <w:r w:rsidRPr="006D4BF5">
        <w:t>kämpa brott och intrånget i den personliga integriteten och menar att det blir ”mest pannkaka”.</w:t>
      </w:r>
    </w:p>
    <w:p w:rsidR="00884564" w:rsidRPr="006D4BF5" w:rsidRDefault="005E18AD" w:rsidP="007B4AAE">
      <w:pPr>
        <w:pStyle w:val="Normaltindrag"/>
      </w:pPr>
      <w:r w:rsidRPr="006D4BF5">
        <w:t>Advokatsamfundet har i sitt remissvar påtalat den överhängande risken att de hemliga tvångsmedlen nu drabbar en större krets av människor, exempe</w:t>
      </w:r>
      <w:r w:rsidRPr="006D4BF5">
        <w:t>l</w:t>
      </w:r>
      <w:r w:rsidRPr="006D4BF5">
        <w:t>vis vänner och anhöriga till misstänkta.</w:t>
      </w:r>
    </w:p>
    <w:p w:rsidR="005E18AD" w:rsidRPr="006D4BF5" w:rsidRDefault="005C4201" w:rsidP="007B4AAE">
      <w:pPr>
        <w:pStyle w:val="Normaltindrag"/>
      </w:pPr>
      <w:r w:rsidRPr="006D4BF5">
        <w:t xml:space="preserve">Juridiska fakultetsnämnden vid Stockholms universitet </w:t>
      </w:r>
      <w:r w:rsidR="00A345E2" w:rsidRPr="006D4BF5">
        <w:t>skriver i sin remiss: ”På en rent abstrakt nivå, om förslaget blir lag, skapas det utrymme för den typ av kontroll av befolkningen som man mer förknippar med starkt auktor</w:t>
      </w:r>
      <w:r w:rsidR="00A345E2" w:rsidRPr="006D4BF5">
        <w:t>i</w:t>
      </w:r>
      <w:r w:rsidR="00A345E2" w:rsidRPr="006D4BF5">
        <w:t>tära regimer än med demokratiska stater.”</w:t>
      </w:r>
    </w:p>
    <w:p w:rsidR="00A345E2" w:rsidRPr="006D4BF5" w:rsidRDefault="00A345E2" w:rsidP="007B4AAE">
      <w:pPr>
        <w:pStyle w:val="Normaltindrag"/>
      </w:pPr>
      <w:r w:rsidRPr="006D4BF5">
        <w:t>Enligt nämnden är det viktigt att skapa starka rättssäkerhetsgarantier mot missbruk av tvångsmedlen samt mycket säkra kontrollmekanismer. Här akt</w:t>
      </w:r>
      <w:r w:rsidRPr="006D4BF5">
        <w:t>u</w:t>
      </w:r>
      <w:r w:rsidRPr="006D4BF5">
        <w:t xml:space="preserve">aliseras diskussionen om rollen för de offentliga ombuden, domstolen och förslaget om inrättande av en </w:t>
      </w:r>
      <w:r w:rsidR="00047BA3" w:rsidRPr="006D4BF5">
        <w:t>tvångsmedelsnämnd</w:t>
      </w:r>
      <w:r w:rsidRPr="006D4BF5">
        <w:t>. Denna diskussion förs nedan.</w:t>
      </w:r>
    </w:p>
    <w:p w:rsidR="00327D12" w:rsidRPr="006D4BF5" w:rsidRDefault="00CA384B" w:rsidP="007B4AAE">
      <w:pPr>
        <w:pStyle w:val="Normaltindrag"/>
      </w:pPr>
      <w:r w:rsidRPr="006D4BF5">
        <w:t>Sammanfattningsvis</w:t>
      </w:r>
      <w:r w:rsidR="00A17D11" w:rsidRPr="006D4BF5">
        <w:t xml:space="preserve"> </w:t>
      </w:r>
      <w:r w:rsidR="001740BB" w:rsidRPr="006D4BF5">
        <w:t>an</w:t>
      </w:r>
      <w:r w:rsidR="00A17D11" w:rsidRPr="006D4BF5">
        <w:t xml:space="preserve">ser Miljöpartiet </w:t>
      </w:r>
      <w:r w:rsidR="005227A3" w:rsidRPr="006D4BF5">
        <w:t xml:space="preserve">därför </w:t>
      </w:r>
      <w:r w:rsidRPr="006D4BF5">
        <w:t xml:space="preserve">att </w:t>
      </w:r>
      <w:r w:rsidR="00A17D11" w:rsidRPr="006D4BF5">
        <w:t>de förslag som regerin</w:t>
      </w:r>
      <w:r w:rsidR="00A17D11" w:rsidRPr="006D4BF5">
        <w:t>g</w:t>
      </w:r>
      <w:r w:rsidR="00A17D11" w:rsidRPr="006D4BF5">
        <w:t xml:space="preserve">en </w:t>
      </w:r>
      <w:r w:rsidR="005227A3" w:rsidRPr="006D4BF5">
        <w:t xml:space="preserve">aviserar i skrivelsen om sänkta krav på brottsmisstanke för </w:t>
      </w:r>
      <w:r w:rsidR="00A17D11" w:rsidRPr="006D4BF5">
        <w:t>att låta polisen använda de hemliga tvångsmedlen som ogenomtänkt</w:t>
      </w:r>
      <w:r w:rsidR="00047BA3" w:rsidRPr="006D4BF5">
        <w:t>a</w:t>
      </w:r>
      <w:r w:rsidR="00A17D11" w:rsidRPr="006D4BF5">
        <w:t xml:space="preserve"> och en fara för rättss</w:t>
      </w:r>
      <w:r w:rsidR="00A17D11" w:rsidRPr="006D4BF5">
        <w:t>ä</w:t>
      </w:r>
      <w:r w:rsidR="00A17D11" w:rsidRPr="006D4BF5">
        <w:t>kerheten. Rättssäkerhet kräver nämligen att proportionalitets-, ändamåls- och behovsprincipe</w:t>
      </w:r>
      <w:r w:rsidR="00047BA3" w:rsidRPr="006D4BF5">
        <w:t>r</w:t>
      </w:r>
      <w:r w:rsidR="00A17D11" w:rsidRPr="006D4BF5">
        <w:t>n</w:t>
      </w:r>
      <w:r w:rsidR="00047BA3" w:rsidRPr="006D4BF5">
        <w:t>a</w:t>
      </w:r>
      <w:r w:rsidR="00A17D11" w:rsidRPr="006D4BF5">
        <w:t xml:space="preserve"> är tillgodosedda. Enligt </w:t>
      </w:r>
      <w:r w:rsidR="0043691D" w:rsidRPr="006D4BF5">
        <w:t>Europakonventionen krävs att</w:t>
      </w:r>
      <w:r w:rsidR="00A17D11" w:rsidRPr="006D4BF5">
        <w:t xml:space="preserve"> ingripanden i privatlivet </w:t>
      </w:r>
      <w:r w:rsidR="0043691D" w:rsidRPr="006D4BF5">
        <w:t>är</w:t>
      </w:r>
      <w:r w:rsidR="00A17D11" w:rsidRPr="006D4BF5">
        <w:t xml:space="preserve"> godtagbara i ett de</w:t>
      </w:r>
      <w:r w:rsidR="00A8467C" w:rsidRPr="006D4BF5">
        <w:t>mokratiskt samhälle. M</w:t>
      </w:r>
      <w:r w:rsidR="001740BB" w:rsidRPr="006D4BF5">
        <w:t>ed r</w:t>
      </w:r>
      <w:r w:rsidR="001740BB" w:rsidRPr="006D4BF5">
        <w:t>e</w:t>
      </w:r>
      <w:r w:rsidR="001740BB" w:rsidRPr="006D4BF5">
        <w:t xml:space="preserve">geringens </w:t>
      </w:r>
      <w:r w:rsidR="0043691D" w:rsidRPr="006D4BF5">
        <w:t>skrivelser</w:t>
      </w:r>
      <w:r w:rsidR="001740BB" w:rsidRPr="006D4BF5">
        <w:t xml:space="preserve"> om kommande </w:t>
      </w:r>
      <w:r w:rsidR="0043691D" w:rsidRPr="006D4BF5">
        <w:t>integritetskränkningar ges bilden av ett</w:t>
      </w:r>
      <w:r w:rsidR="00A8467C" w:rsidRPr="006D4BF5">
        <w:t xml:space="preserve"> hafsverk d</w:t>
      </w:r>
      <w:r w:rsidR="001740BB" w:rsidRPr="006D4BF5">
        <w:t>är de stora ingripandena i den personliga integriteten inte acko</w:t>
      </w:r>
      <w:r w:rsidR="001740BB" w:rsidRPr="006D4BF5">
        <w:t>m</w:t>
      </w:r>
      <w:r w:rsidR="001740BB" w:rsidRPr="006D4BF5">
        <w:t xml:space="preserve">panjeras </w:t>
      </w:r>
      <w:r w:rsidR="00047BA3" w:rsidRPr="006D4BF5">
        <w:t>av</w:t>
      </w:r>
      <w:r w:rsidR="001740BB" w:rsidRPr="006D4BF5">
        <w:t xml:space="preserve"> handfasta och effektiva garantier för den enskildes rättssäkerhet.</w:t>
      </w:r>
    </w:p>
    <w:p w:rsidR="0043691D" w:rsidRPr="006D4BF5" w:rsidRDefault="0043691D" w:rsidP="007B4AAE">
      <w:pPr>
        <w:pStyle w:val="Rubrik2"/>
      </w:pPr>
      <w:r w:rsidRPr="006D4BF5">
        <w:t>Buggning</w:t>
      </w:r>
    </w:p>
    <w:p w:rsidR="0043691D" w:rsidRPr="006D4BF5" w:rsidRDefault="00FF616A" w:rsidP="007B4AAE">
      <w:r w:rsidRPr="006D4BF5">
        <w:t xml:space="preserve">I skrivelsen framgår det att förslag </w:t>
      </w:r>
      <w:r w:rsidR="0043691D" w:rsidRPr="006D4BF5">
        <w:t>om buggning</w:t>
      </w:r>
      <w:r w:rsidR="007B4AAE" w:rsidRPr="006D4BF5">
        <w:t>, s.</w:t>
      </w:r>
      <w:r w:rsidRPr="006D4BF5">
        <w:t>k</w:t>
      </w:r>
      <w:r w:rsidR="007B4AAE" w:rsidRPr="006D4BF5">
        <w:t>.</w:t>
      </w:r>
      <w:r w:rsidRPr="006D4BF5">
        <w:t xml:space="preserve"> hemlig rumsavlyssning,</w:t>
      </w:r>
      <w:r w:rsidR="007B4AAE" w:rsidRPr="006D4BF5">
        <w:t xml:space="preserve"> </w:t>
      </w:r>
      <w:r w:rsidR="0043691D" w:rsidRPr="006D4BF5">
        <w:t xml:space="preserve">bereds </w:t>
      </w:r>
      <w:r w:rsidRPr="006D4BF5">
        <w:t xml:space="preserve">inom </w:t>
      </w:r>
      <w:r w:rsidR="00047BA3" w:rsidRPr="006D4BF5">
        <w:t>Regeringskansliet</w:t>
      </w:r>
      <w:r w:rsidRPr="006D4BF5">
        <w:t>. Vi har därför följande synpunkter.</w:t>
      </w:r>
    </w:p>
    <w:p w:rsidR="0043691D" w:rsidRPr="006D4BF5" w:rsidRDefault="0043691D" w:rsidP="007B4AAE">
      <w:pPr>
        <w:pStyle w:val="Normaltindrag"/>
      </w:pPr>
      <w:r w:rsidRPr="006D4BF5">
        <w:t>Buggni</w:t>
      </w:r>
      <w:r w:rsidR="00FF616A" w:rsidRPr="006D4BF5">
        <w:t xml:space="preserve">ng </w:t>
      </w:r>
      <w:r w:rsidRPr="006D4BF5">
        <w:t>är ett hemligt tvångsmedel med mycket långtgående ingrepp i den e</w:t>
      </w:r>
      <w:r w:rsidR="00047BA3" w:rsidRPr="006D4BF5">
        <w:t>nskildes integritet. Vi delar f.</w:t>
      </w:r>
      <w:r w:rsidRPr="006D4BF5">
        <w:t>d</w:t>
      </w:r>
      <w:r w:rsidR="00047BA3" w:rsidRPr="006D4BF5">
        <w:t>.</w:t>
      </w:r>
      <w:r w:rsidRPr="006D4BF5">
        <w:t xml:space="preserve"> </w:t>
      </w:r>
      <w:r w:rsidR="00047BA3" w:rsidRPr="006D4BF5">
        <w:t xml:space="preserve">justitieombudsman </w:t>
      </w:r>
      <w:r w:rsidRPr="006D4BF5">
        <w:t>Claes Eklundh</w:t>
      </w:r>
      <w:r w:rsidR="00047BA3" w:rsidRPr="006D4BF5">
        <w:t>s</w:t>
      </w:r>
      <w:r w:rsidRPr="006D4BF5">
        <w:t xml:space="preserve"> b</w:t>
      </w:r>
      <w:r w:rsidRPr="006D4BF5">
        <w:t>e</w:t>
      </w:r>
      <w:r w:rsidRPr="006D4BF5">
        <w:t xml:space="preserve">dömning i </w:t>
      </w:r>
      <w:r w:rsidR="00047BA3" w:rsidRPr="006D4BF5">
        <w:t>e</w:t>
      </w:r>
      <w:r w:rsidRPr="006D4BF5">
        <w:t>tt remissvar på Buggningsutredni</w:t>
      </w:r>
      <w:r w:rsidR="00FF616A" w:rsidRPr="006D4BF5">
        <w:t>ngens betänkande att det inte är</w:t>
      </w:r>
      <w:r w:rsidRPr="006D4BF5">
        <w:t xml:space="preserve"> fråga om en gradskillnad utan snarare en ar</w:t>
      </w:r>
      <w:r w:rsidR="00047BA3" w:rsidRPr="006D4BF5">
        <w:t>tskillnad mellan buggning och s.</w:t>
      </w:r>
      <w:r w:rsidRPr="006D4BF5">
        <w:t>k</w:t>
      </w:r>
      <w:r w:rsidR="00047BA3" w:rsidRPr="006D4BF5">
        <w:t>.</w:t>
      </w:r>
      <w:r w:rsidRPr="006D4BF5">
        <w:t xml:space="preserve"> integritetskränkande tvångsmedel som hemlig teleavlyssning. Följdern</w:t>
      </w:r>
      <w:r w:rsidR="00D23044" w:rsidRPr="006D4BF5">
        <w:t>a av teleavlyssning är begränsade</w:t>
      </w:r>
      <w:r w:rsidRPr="006D4BF5">
        <w:t xml:space="preserve"> till att avse den del av den misstänktes dagliga handhavanden som utgörs av telefonsamtal eller liknande kommunikation, medan buggning däremot i princip kan avse var som helst, när som helst och registrerar alla typer av samtal och andra ljud. I sakens natur ligger att risken för att oskyldiga personers samtal kommer att avlyssnas är mycket större än vid hemlig teleavlyssning.</w:t>
      </w:r>
    </w:p>
    <w:p w:rsidR="0043691D" w:rsidRPr="006D4BF5" w:rsidRDefault="0043691D" w:rsidP="007B4AAE">
      <w:pPr>
        <w:pStyle w:val="Normaltindrag"/>
      </w:pPr>
      <w:r w:rsidRPr="006D4BF5">
        <w:t xml:space="preserve">Miljöpartiet delar JO Mats Melins synpunkt på förslaget ”att detta riskerar att leda till att äventyra allmänhetens tilltro till polisen och rättsväsendet i övrigt och därigenom få betydande samhällsskadliga effekter”. Vi </w:t>
      </w:r>
      <w:r w:rsidR="00844DC4" w:rsidRPr="006D4BF5">
        <w:t>motsätter oss</w:t>
      </w:r>
      <w:r w:rsidRPr="006D4BF5">
        <w:t xml:space="preserve"> därför ett framtida lagförslag om att införa buggning.</w:t>
      </w:r>
    </w:p>
    <w:p w:rsidR="001740BB" w:rsidRPr="006D4BF5" w:rsidRDefault="001740BB" w:rsidP="007B4AAE">
      <w:pPr>
        <w:pStyle w:val="Rubrik1"/>
      </w:pPr>
      <w:r w:rsidRPr="006D4BF5">
        <w:t>Garantier för rättssäkerhet</w:t>
      </w:r>
    </w:p>
    <w:p w:rsidR="00776AF6" w:rsidRPr="006D4BF5" w:rsidRDefault="00776AF6" w:rsidP="00047BA3">
      <w:pPr>
        <w:pStyle w:val="Rubrik2"/>
        <w:spacing w:before="120"/>
      </w:pPr>
      <w:r w:rsidRPr="006D4BF5">
        <w:t>Domstolarnas och de offentliga ombudens roll</w:t>
      </w:r>
    </w:p>
    <w:p w:rsidR="001740BB" w:rsidRPr="006D4BF5" w:rsidRDefault="001740BB" w:rsidP="007B4AAE">
      <w:r w:rsidRPr="006D4BF5">
        <w:t xml:space="preserve">Sedan tidigare ska beslut om hemliga tvångsmedel fattas av domstol utan att den misstänkte själv är närvarande. För att bevaka den enskildes rätt och personliga integritet har ett system med offentliga ombud tillsatts. </w:t>
      </w:r>
      <w:r w:rsidR="00DD6008" w:rsidRPr="006D4BF5">
        <w:t>De offen</w:t>
      </w:r>
      <w:r w:rsidR="00DD6008" w:rsidRPr="006D4BF5">
        <w:t>t</w:t>
      </w:r>
      <w:r w:rsidR="00DD6008" w:rsidRPr="006D4BF5">
        <w:t xml:space="preserve">liga ombuden ska också bevaka att principerna för tvångsmedelsanvändning efterlevs. Enligt vad regeringen </w:t>
      </w:r>
      <w:r w:rsidR="00DA52BD" w:rsidRPr="006D4BF5">
        <w:t>uppger</w:t>
      </w:r>
      <w:r w:rsidR="00DD6008" w:rsidRPr="006D4BF5">
        <w:t xml:space="preserve"> har införandet av </w:t>
      </w:r>
      <w:r w:rsidR="00047BA3" w:rsidRPr="006D4BF5">
        <w:t xml:space="preserve">de </w:t>
      </w:r>
      <w:r w:rsidR="00DD6008" w:rsidRPr="006D4BF5">
        <w:t>offentliga omb</w:t>
      </w:r>
      <w:r w:rsidR="00DD6008" w:rsidRPr="006D4BF5">
        <w:t>u</w:t>
      </w:r>
      <w:r w:rsidR="00DD6008" w:rsidRPr="006D4BF5">
        <w:t xml:space="preserve">den till dags dato inte ökat antalet avslag </w:t>
      </w:r>
      <w:r w:rsidR="00DA52BD" w:rsidRPr="006D4BF5">
        <w:t>på ansökan om</w:t>
      </w:r>
      <w:r w:rsidR="00DD6008" w:rsidRPr="006D4BF5">
        <w:t xml:space="preserve"> hemlig kameraöve</w:t>
      </w:r>
      <w:r w:rsidR="00DD6008" w:rsidRPr="006D4BF5">
        <w:t>r</w:t>
      </w:r>
      <w:r w:rsidR="00DD6008" w:rsidRPr="006D4BF5">
        <w:t>vakning. Vad gäller hemlig teleavlyssning och hemlig teleövervakning har endast en begäran om tillstånd avslagits av domstol år 2004.</w:t>
      </w:r>
    </w:p>
    <w:p w:rsidR="00B463AC" w:rsidRPr="006D4BF5" w:rsidRDefault="00DD6008" w:rsidP="007B4AAE">
      <w:pPr>
        <w:pStyle w:val="Normaltindrag"/>
      </w:pPr>
      <w:r w:rsidRPr="006D4BF5">
        <w:t xml:space="preserve">Under 2005 har </w:t>
      </w:r>
      <w:r w:rsidR="00DA52BD" w:rsidRPr="006D4BF5">
        <w:t xml:space="preserve">många av </w:t>
      </w:r>
      <w:r w:rsidRPr="006D4BF5">
        <w:t>de offentliga ombuden starkt kritiserat deras y</w:t>
      </w:r>
      <w:r w:rsidRPr="006D4BF5">
        <w:t>t</w:t>
      </w:r>
      <w:r w:rsidRPr="006D4BF5">
        <w:t>terst begränsade möjlighet</w:t>
      </w:r>
      <w:r w:rsidR="00DA52BD" w:rsidRPr="006D4BF5">
        <w:t>er</w:t>
      </w:r>
      <w:r w:rsidRPr="006D4BF5">
        <w:t xml:space="preserve"> att hjälpa medborgarna tillvarata sina medbo</w:t>
      </w:r>
      <w:r w:rsidRPr="006D4BF5">
        <w:t>r</w:t>
      </w:r>
      <w:r w:rsidRPr="006D4BF5">
        <w:t>gerliga fri- och</w:t>
      </w:r>
      <w:r w:rsidR="00DA52BD" w:rsidRPr="006D4BF5">
        <w:t xml:space="preserve"> rättigheter. Det har framkommit att såväl domstolens som de offentliga ombudens reella möjligheter att pröva en ansökan om exempelvis hemlig teleavlyssning är ytterst minimala. Det skulle t</w:t>
      </w:r>
      <w:r w:rsidR="00047BA3" w:rsidRPr="006D4BF5">
        <w:t>.</w:t>
      </w:r>
      <w:r w:rsidR="00DA52BD" w:rsidRPr="006D4BF5">
        <w:t>o</w:t>
      </w:r>
      <w:r w:rsidR="00047BA3" w:rsidRPr="006D4BF5">
        <w:t>.</w:t>
      </w:r>
      <w:r w:rsidR="00DA52BD" w:rsidRPr="006D4BF5">
        <w:t>m</w:t>
      </w:r>
      <w:r w:rsidR="00047BA3" w:rsidRPr="006D4BF5">
        <w:t>.</w:t>
      </w:r>
      <w:r w:rsidR="00DA52BD" w:rsidRPr="006D4BF5">
        <w:t xml:space="preserve"> kunna ifrågasättas om inte den rättsliga prövningen och de offentliga ombudens inblandning i proceduren är av rent formellt slag. Det är mot denna bakgrund angeläget att de </w:t>
      </w:r>
      <w:r w:rsidR="00A8467C" w:rsidRPr="006D4BF5">
        <w:t>offentliga ombudens roll</w:t>
      </w:r>
      <w:r w:rsidR="003E7AFE" w:rsidRPr="006D4BF5">
        <w:t xml:space="preserve"> i försvaret av medborgarnas integritet blir för</w:t>
      </w:r>
      <w:r w:rsidR="003E7AFE" w:rsidRPr="006D4BF5">
        <w:t>e</w:t>
      </w:r>
      <w:r w:rsidR="003E7AFE" w:rsidRPr="006D4BF5">
        <w:t>mål för ytterligare utredning.</w:t>
      </w:r>
    </w:p>
    <w:p w:rsidR="00B463AC" w:rsidRPr="006D4BF5" w:rsidRDefault="00B463AC" w:rsidP="007B4AAE">
      <w:pPr>
        <w:pStyle w:val="Rubrik2"/>
      </w:pPr>
      <w:r w:rsidRPr="006D4BF5">
        <w:t>Tvångsmedelsnämnden</w:t>
      </w:r>
    </w:p>
    <w:p w:rsidR="006044B0" w:rsidRPr="006D4BF5" w:rsidRDefault="006044B0" w:rsidP="001740BB">
      <w:pPr>
        <w:pStyle w:val="Normaltindrag"/>
        <w:ind w:firstLine="0"/>
      </w:pPr>
      <w:r w:rsidRPr="006D4BF5">
        <w:t xml:space="preserve">Vidare har </w:t>
      </w:r>
      <w:r w:rsidR="00ED4ED9" w:rsidRPr="006D4BF5">
        <w:t xml:space="preserve">en utredning föreslagit att inrätta en särskild nämnd, </w:t>
      </w:r>
      <w:r w:rsidR="00047BA3" w:rsidRPr="006D4BF5">
        <w:t>tvångsm</w:t>
      </w:r>
      <w:r w:rsidR="00047BA3" w:rsidRPr="006D4BF5">
        <w:t>e</w:t>
      </w:r>
      <w:r w:rsidR="00047BA3" w:rsidRPr="006D4BF5">
        <w:t>delsnämnden</w:t>
      </w:r>
      <w:r w:rsidR="00ED4ED9" w:rsidRPr="006D4BF5">
        <w:t>, med uppgift att granska myndigheternas användning av heml</w:t>
      </w:r>
      <w:r w:rsidR="00ED4ED9" w:rsidRPr="006D4BF5">
        <w:t>i</w:t>
      </w:r>
      <w:r w:rsidR="00ED4ED9" w:rsidRPr="006D4BF5">
        <w:t>ga tvångsmedel</w:t>
      </w:r>
      <w:r w:rsidR="00993392" w:rsidRPr="006D4BF5">
        <w:t xml:space="preserve">. Vad utredningen inte har tagit ställning till är inrättandet av ett kontrollorgan för myndigheternas användning av tvångsmedel som </w:t>
      </w:r>
      <w:r w:rsidR="00BC654D" w:rsidRPr="006D4BF5">
        <w:t xml:space="preserve">är underställt riksdagen, liksom Justitieombudsmannen är. Utredningen vill att nämnden ska ligga under regeringen. Vi menar att det är lämpligare att ett kontrollorgan </w:t>
      </w:r>
      <w:r w:rsidR="00776AF6" w:rsidRPr="006D4BF5">
        <w:t>underställ</w:t>
      </w:r>
      <w:r w:rsidR="00BC654D" w:rsidRPr="006D4BF5">
        <w:t xml:space="preserve">s </w:t>
      </w:r>
      <w:r w:rsidR="00047BA3" w:rsidRPr="006D4BF5">
        <w:t>riksdagen</w:t>
      </w:r>
      <w:r w:rsidR="00BC654D" w:rsidRPr="006D4BF5">
        <w:t>.</w:t>
      </w:r>
    </w:p>
    <w:p w:rsidR="00776AF6" w:rsidRPr="006D4BF5" w:rsidRDefault="00776AF6" w:rsidP="007B4AAE">
      <w:pPr>
        <w:pStyle w:val="Normaltindrag"/>
      </w:pPr>
      <w:r w:rsidRPr="006D4BF5">
        <w:t>Dessutom anser vi att kontrollorganets kompetens borde ha utretts ytterl</w:t>
      </w:r>
      <w:r w:rsidRPr="006D4BF5">
        <w:t>i</w:t>
      </w:r>
      <w:r w:rsidRPr="006D4BF5">
        <w:t>gare och att organet borde ha möjlighet</w:t>
      </w:r>
      <w:r w:rsidR="00047BA3" w:rsidRPr="006D4BF5">
        <w:t xml:space="preserve"> såväl</w:t>
      </w:r>
      <w:r w:rsidRPr="006D4BF5">
        <w:t xml:space="preserve"> att granska enskilda ärenden som att göra system- och verksamhetstillsyn. Detta skulle vara ett sätt att stärka enskildas integritet, ge dem en möjlighet att åtminstone i efterhand få reda på vad som hänt, liksom att få en redovisning av om de hemliga tvång</w:t>
      </w:r>
      <w:r w:rsidRPr="006D4BF5">
        <w:t>s</w:t>
      </w:r>
      <w:r w:rsidRPr="006D4BF5">
        <w:t>medlen haft önskad effekt.</w:t>
      </w:r>
    </w:p>
    <w:p w:rsidR="00776AF6" w:rsidRPr="006D4BF5" w:rsidRDefault="00776AF6" w:rsidP="007B4AAE">
      <w:pPr>
        <w:pStyle w:val="Rubrik1"/>
      </w:pPr>
      <w:r w:rsidRPr="006D4BF5">
        <w:t>Reella rättssäkerhetsgarantier</w:t>
      </w:r>
    </w:p>
    <w:p w:rsidR="00681843" w:rsidRPr="006D4BF5" w:rsidRDefault="00776AF6" w:rsidP="007B4AAE">
      <w:r w:rsidRPr="006D4BF5">
        <w:t>Det ter sig</w:t>
      </w:r>
      <w:r w:rsidR="00FC53DD" w:rsidRPr="006D4BF5">
        <w:t xml:space="preserve"> inte desto mindre förvånande</w:t>
      </w:r>
      <w:r w:rsidR="00F66574" w:rsidRPr="006D4BF5">
        <w:t xml:space="preserve"> att r</w:t>
      </w:r>
      <w:r w:rsidRPr="006D4BF5">
        <w:t>egeringens planer på ökade i</w:t>
      </w:r>
      <w:r w:rsidRPr="006D4BF5">
        <w:t>n</w:t>
      </w:r>
      <w:r w:rsidRPr="006D4BF5">
        <w:t>grepp i medborgarnas personliga integritet inte ackompanjerats av vederbörl</w:t>
      </w:r>
      <w:r w:rsidRPr="006D4BF5">
        <w:t>i</w:t>
      </w:r>
      <w:r w:rsidRPr="006D4BF5">
        <w:t>ga kontrollorgan och åtgärder för att försäkra effektiviteten och säkerheten i användningen av de hemliga tvångsmedlen.</w:t>
      </w:r>
    </w:p>
    <w:p w:rsidR="00CE2B38" w:rsidRPr="006D4BF5" w:rsidRDefault="00FC53DD" w:rsidP="007B4AAE">
      <w:pPr>
        <w:pStyle w:val="Normaltindrag"/>
      </w:pPr>
      <w:r w:rsidRPr="006D4BF5">
        <w:t>Utöver de aviserade förslagen om att låta den öppna polisen använda he</w:t>
      </w:r>
      <w:r w:rsidRPr="006D4BF5">
        <w:t>m</w:t>
      </w:r>
      <w:r w:rsidRPr="006D4BF5">
        <w:t>liga tvångsmedel med sänkta krav på brottsmisstanke och buggning</w:t>
      </w:r>
      <w:r w:rsidR="00CE2B38" w:rsidRPr="006D4BF5">
        <w:t>,</w:t>
      </w:r>
      <w:r w:rsidRPr="006D4BF5">
        <w:t xml:space="preserve"> har flera andra lagförslag motiverats för rikets säkerhet och i kampen mot terrorism, bl</w:t>
      </w:r>
      <w:r w:rsidR="00047BA3" w:rsidRPr="006D4BF5">
        <w:t>.</w:t>
      </w:r>
      <w:r w:rsidRPr="006D4BF5">
        <w:t>a</w:t>
      </w:r>
      <w:r w:rsidR="00047BA3" w:rsidRPr="006D4BF5">
        <w:t>.</w:t>
      </w:r>
      <w:r w:rsidRPr="006D4BF5">
        <w:t xml:space="preserve"> DNA-registrering, maskeringsförbudet och </w:t>
      </w:r>
      <w:r w:rsidR="00AC42B4" w:rsidRPr="006D4BF5">
        <w:t>Försvarets radioanstalts (FRA)</w:t>
      </w:r>
      <w:r w:rsidRPr="006D4BF5">
        <w:t xml:space="preserve"> utökade avlyssning av medborgarna. Sammantaget ser vi att den u</w:t>
      </w:r>
      <w:r w:rsidRPr="006D4BF5">
        <w:t>t</w:t>
      </w:r>
      <w:r w:rsidR="00892A17" w:rsidRPr="006D4BF5">
        <w:t xml:space="preserve">veckling som Socialdemokraterna </w:t>
      </w:r>
      <w:r w:rsidRPr="006D4BF5">
        <w:t>förespråkar är vägen mot ett övervakning</w:t>
      </w:r>
      <w:r w:rsidRPr="006D4BF5">
        <w:t>s</w:t>
      </w:r>
      <w:r w:rsidRPr="006D4BF5">
        <w:t>samhälle.</w:t>
      </w:r>
    </w:p>
    <w:p w:rsidR="00A63A9F" w:rsidRPr="006D4BF5" w:rsidRDefault="00A63A9F" w:rsidP="007B4AAE">
      <w:pPr>
        <w:pStyle w:val="Normaltindrag"/>
      </w:pPr>
      <w:r w:rsidRPr="006D4BF5">
        <w:t>Det är inte m</w:t>
      </w:r>
      <w:r w:rsidR="00F66574" w:rsidRPr="006D4BF5">
        <w:t>inst högst anmärkningsvärt att r</w:t>
      </w:r>
      <w:r w:rsidRPr="006D4BF5">
        <w:t xml:space="preserve">egeringen inte vill invänta </w:t>
      </w:r>
      <w:r w:rsidR="00047BA3" w:rsidRPr="006D4BF5">
        <w:t>I</w:t>
      </w:r>
      <w:r w:rsidR="00047BA3" w:rsidRPr="006D4BF5">
        <w:t>n</w:t>
      </w:r>
      <w:r w:rsidR="00047BA3" w:rsidRPr="006D4BF5">
        <w:t xml:space="preserve">tegritetsskyddskommitténs </w:t>
      </w:r>
      <w:r w:rsidRPr="006D4BF5">
        <w:t xml:space="preserve">betänkande som väntas </w:t>
      </w:r>
      <w:r w:rsidR="00D23044" w:rsidRPr="006D4BF5">
        <w:t xml:space="preserve">i </w:t>
      </w:r>
      <w:r w:rsidRPr="006D4BF5">
        <w:t>mars 2007. Detta skickar ett tydligt b</w:t>
      </w:r>
      <w:r w:rsidR="00F66574" w:rsidRPr="006D4BF5">
        <w:t>udskap till svenska folket att r</w:t>
      </w:r>
      <w:r w:rsidRPr="006D4BF5">
        <w:t>egeringen</w:t>
      </w:r>
      <w:r w:rsidR="00D23044" w:rsidRPr="006D4BF5">
        <w:t>s</w:t>
      </w:r>
      <w:r w:rsidRPr="006D4BF5">
        <w:t xml:space="preserve"> avvägningar för att s</w:t>
      </w:r>
      <w:r w:rsidRPr="006D4BF5">
        <w:t>ä</w:t>
      </w:r>
      <w:r w:rsidRPr="006D4BF5">
        <w:t>kerställa medborgarnas rättssäkerhet är tomma ord. Integritets</w:t>
      </w:r>
      <w:r w:rsidR="00AC42B4" w:rsidRPr="006D4BF5">
        <w:t>skydds</w:t>
      </w:r>
      <w:r w:rsidRPr="006D4BF5">
        <w:t>kommi</w:t>
      </w:r>
      <w:r w:rsidRPr="006D4BF5">
        <w:t>t</w:t>
      </w:r>
      <w:r w:rsidRPr="006D4BF5">
        <w:t>téns slutsatser kommer alltså inte</w:t>
      </w:r>
      <w:r w:rsidR="00D23044" w:rsidRPr="006D4BF5">
        <w:t xml:space="preserve"> att</w:t>
      </w:r>
      <w:r w:rsidR="00F66574" w:rsidRPr="006D4BF5">
        <w:t xml:space="preserve"> bli föremål för avvägningar i r</w:t>
      </w:r>
      <w:r w:rsidRPr="006D4BF5">
        <w:t xml:space="preserve">egeringens iver att införa </w:t>
      </w:r>
      <w:r w:rsidR="00D01045" w:rsidRPr="006D4BF5">
        <w:t>”</w:t>
      </w:r>
      <w:r w:rsidR="00047BA3" w:rsidRPr="006D4BF5">
        <w:t>anti</w:t>
      </w:r>
      <w:r w:rsidRPr="006D4BF5">
        <w:t>terrorlagar</w:t>
      </w:r>
      <w:r w:rsidR="00D01045" w:rsidRPr="006D4BF5">
        <w:t>”</w:t>
      </w:r>
      <w:r w:rsidRPr="006D4BF5">
        <w:t xml:space="preserve">. </w:t>
      </w:r>
      <w:r w:rsidR="00A370FB" w:rsidRPr="006D4BF5">
        <w:t>Vi ser de</w:t>
      </w:r>
      <w:r w:rsidR="00F66574" w:rsidRPr="006D4BF5">
        <w:t>t således som ofrånkomligt att r</w:t>
      </w:r>
      <w:r w:rsidR="00A370FB" w:rsidRPr="006D4BF5">
        <w:t>ege</w:t>
      </w:r>
      <w:r w:rsidR="00A370FB" w:rsidRPr="006D4BF5">
        <w:t>r</w:t>
      </w:r>
      <w:r w:rsidR="00A370FB" w:rsidRPr="006D4BF5">
        <w:t xml:space="preserve">ingen inväntar </w:t>
      </w:r>
      <w:r w:rsidR="00047BA3" w:rsidRPr="006D4BF5">
        <w:t xml:space="preserve">Integritetskommitténs </w:t>
      </w:r>
      <w:r w:rsidR="00A370FB" w:rsidRPr="006D4BF5">
        <w:t>betänkande för att därefter föreslå läm</w:t>
      </w:r>
      <w:r w:rsidR="00A370FB" w:rsidRPr="006D4BF5">
        <w:t>p</w:t>
      </w:r>
      <w:r w:rsidR="00A370FB" w:rsidRPr="006D4BF5">
        <w:t>liga åtgärder för att tillförsäkra medborgarna reella rättssäkerhetsgarantier.</w:t>
      </w:r>
    </w:p>
    <w:p w:rsidR="007B4AAE" w:rsidRPr="006D4BF5" w:rsidRDefault="00FC53DD" w:rsidP="007B4AAE">
      <w:pPr>
        <w:pStyle w:val="Normaltindrag"/>
      </w:pPr>
      <w:r w:rsidRPr="006D4BF5">
        <w:t xml:space="preserve">Miljöpartiet kan i enskilda fall </w:t>
      </w:r>
      <w:r w:rsidR="009407DE" w:rsidRPr="006D4BF5">
        <w:t>se</w:t>
      </w:r>
      <w:r w:rsidRPr="006D4BF5">
        <w:t xml:space="preserve"> behovet av integritetsingripande åtgärder för att komma åt grov brottslighet</w:t>
      </w:r>
      <w:r w:rsidR="00A63A9F" w:rsidRPr="006D4BF5">
        <w:t xml:space="preserve">, men när de olika förslagen ses tillsammans skapar de en övertydlig bild av </w:t>
      </w:r>
      <w:r w:rsidR="00B47F18" w:rsidRPr="006D4BF5">
        <w:t>byggandet av ett övervakningssamhälle. Vi kan inte acceptera att medborgarnas rättssäkerhet äventyras på ett sådant sätt och kommer således fortsättningsvis arbeta mot integritetskränkande lagfö</w:t>
      </w:r>
      <w:r w:rsidR="00B47F18" w:rsidRPr="006D4BF5">
        <w:t>r</w:t>
      </w:r>
      <w:r w:rsidR="00B47F18" w:rsidRPr="006D4BF5">
        <w:t>slag och för effektiva och starka rättssäkerhetsgarantier.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7BA3" w:rsidRPr="006D4BF5">
        <w:tblPrEx>
          <w:tblCellMar>
            <w:top w:w="0" w:type="dxa"/>
            <w:bottom w:w="0" w:type="dxa"/>
          </w:tblCellMar>
        </w:tblPrEx>
        <w:trPr>
          <w:cantSplit/>
        </w:trPr>
        <w:tc>
          <w:tcPr>
            <w:tcW w:w="3046" w:type="dxa"/>
          </w:tcPr>
          <w:p w:rsidR="00047BA3" w:rsidRPr="006D4BF5" w:rsidRDefault="00047BA3" w:rsidP="00047BA3">
            <w:pPr>
              <w:pStyle w:val="UnderskriftDatum"/>
              <w:spacing w:before="240"/>
            </w:pPr>
            <w:r w:rsidRPr="006D4BF5">
              <w:t>Stockholm den 20 januari 2006</w:t>
            </w:r>
          </w:p>
        </w:tc>
        <w:tc>
          <w:tcPr>
            <w:tcW w:w="3047" w:type="dxa"/>
          </w:tcPr>
          <w:p w:rsidR="00047BA3" w:rsidRPr="006D4BF5" w:rsidRDefault="00047BA3" w:rsidP="00047BA3">
            <w:pPr>
              <w:pStyle w:val="Underskrifter"/>
              <w:spacing w:before="240"/>
            </w:pPr>
          </w:p>
        </w:tc>
      </w:tr>
      <w:tr w:rsidR="00047BA3" w:rsidRPr="006D4BF5">
        <w:tblPrEx>
          <w:tblCellMar>
            <w:top w:w="0" w:type="dxa"/>
            <w:bottom w:w="0" w:type="dxa"/>
          </w:tblCellMar>
        </w:tblPrEx>
        <w:trPr>
          <w:cantSplit/>
        </w:trPr>
        <w:tc>
          <w:tcPr>
            <w:tcW w:w="3046" w:type="dxa"/>
          </w:tcPr>
          <w:p w:rsidR="00047BA3" w:rsidRPr="006D4BF5" w:rsidRDefault="00047BA3" w:rsidP="00047BA3">
            <w:pPr>
              <w:pStyle w:val="Underskrifter"/>
            </w:pPr>
            <w:r w:rsidRPr="006D4BF5">
              <w:t>Leif Björnlod (mp)</w:t>
            </w:r>
          </w:p>
        </w:tc>
        <w:tc>
          <w:tcPr>
            <w:tcW w:w="3047" w:type="dxa"/>
          </w:tcPr>
          <w:p w:rsidR="00047BA3" w:rsidRPr="006D4BF5" w:rsidRDefault="00047BA3" w:rsidP="00047BA3">
            <w:pPr>
              <w:pStyle w:val="Underskrifter"/>
            </w:pPr>
          </w:p>
        </w:tc>
      </w:tr>
      <w:tr w:rsidR="00047BA3" w:rsidRPr="006D4BF5">
        <w:tblPrEx>
          <w:tblCellMar>
            <w:top w:w="0" w:type="dxa"/>
            <w:bottom w:w="0" w:type="dxa"/>
          </w:tblCellMar>
        </w:tblPrEx>
        <w:trPr>
          <w:cantSplit/>
        </w:trPr>
        <w:tc>
          <w:tcPr>
            <w:tcW w:w="3046" w:type="dxa"/>
          </w:tcPr>
          <w:p w:rsidR="00047BA3" w:rsidRPr="006D4BF5" w:rsidRDefault="00047BA3" w:rsidP="00047BA3">
            <w:pPr>
              <w:pStyle w:val="Underskrifter"/>
            </w:pPr>
            <w:r w:rsidRPr="006D4BF5">
              <w:t>Gustav Fridolin (mp)</w:t>
            </w:r>
          </w:p>
        </w:tc>
        <w:tc>
          <w:tcPr>
            <w:tcW w:w="3047" w:type="dxa"/>
          </w:tcPr>
          <w:p w:rsidR="00047BA3" w:rsidRPr="006D4BF5" w:rsidRDefault="00047BA3" w:rsidP="00047BA3">
            <w:pPr>
              <w:pStyle w:val="Underskrifter"/>
            </w:pPr>
            <w:r w:rsidRPr="006D4BF5">
              <w:t>Mikael Johansson (mp)</w:t>
            </w:r>
          </w:p>
        </w:tc>
      </w:tr>
      <w:tr w:rsidR="00047BA3" w:rsidRPr="006D4BF5">
        <w:tblPrEx>
          <w:tblCellMar>
            <w:top w:w="0" w:type="dxa"/>
            <w:bottom w:w="0" w:type="dxa"/>
          </w:tblCellMar>
        </w:tblPrEx>
        <w:trPr>
          <w:cantSplit/>
        </w:trPr>
        <w:tc>
          <w:tcPr>
            <w:tcW w:w="3046" w:type="dxa"/>
          </w:tcPr>
          <w:p w:rsidR="00047BA3" w:rsidRPr="006D4BF5" w:rsidRDefault="00047BA3" w:rsidP="00047BA3">
            <w:pPr>
              <w:pStyle w:val="Underskrifter"/>
            </w:pPr>
            <w:r w:rsidRPr="006D4BF5">
              <w:t>Ulf Holm (mp)</w:t>
            </w:r>
          </w:p>
        </w:tc>
        <w:tc>
          <w:tcPr>
            <w:tcW w:w="3047" w:type="dxa"/>
          </w:tcPr>
          <w:p w:rsidR="00047BA3" w:rsidRPr="006D4BF5" w:rsidRDefault="00047BA3" w:rsidP="00047BA3">
            <w:pPr>
              <w:pStyle w:val="Underskrifter"/>
            </w:pPr>
          </w:p>
        </w:tc>
      </w:tr>
    </w:tbl>
    <w:p w:rsidR="00776AF6" w:rsidRPr="006D4BF5" w:rsidRDefault="00776AF6" w:rsidP="00047BA3">
      <w:pPr>
        <w:pStyle w:val="Normaltindrag"/>
      </w:pPr>
    </w:p>
    <w:sectPr w:rsidR="00776AF6" w:rsidRPr="006D4BF5" w:rsidSect="00047B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FB1" w:rsidRPr="006D4BF5" w:rsidRDefault="00DD2FB1">
      <w:r w:rsidRPr="006D4BF5">
        <w:separator/>
      </w:r>
    </w:p>
  </w:endnote>
  <w:endnote w:type="continuationSeparator" w:id="0">
    <w:p w:rsidR="00DD2FB1" w:rsidRPr="006D4BF5" w:rsidRDefault="00DD2FB1">
      <w:r w:rsidRPr="006D4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CE4" w:rsidRPr="006D4BF5" w:rsidRDefault="006D4BF5" w:rsidP="00047BA3">
    <w:pPr>
      <w:pStyle w:val="Sidfot"/>
    </w:pPr>
    <w:r w:rsidRPr="006D4B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8099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BA3" w:rsidRDefault="00047BA3">
                          <w:pPr>
                            <w:pStyle w:val="NormalS5sidnrV"/>
                          </w:pPr>
                          <w:r>
                            <w:fldChar w:fldCharType="begin"/>
                          </w:r>
                          <w:r>
                            <w:instrText xml:space="preserve"> PAGE *\charformat</w:instrText>
                          </w:r>
                          <w:r>
                            <w:fldChar w:fldCharType="separate"/>
                          </w:r>
                          <w:r w:rsidR="00DE24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BA3" w:rsidRDefault="00047BA3">
                    <w:pPr>
                      <w:pStyle w:val="NormalS5sidnrV"/>
                    </w:pPr>
                    <w:r>
                      <w:fldChar w:fldCharType="begin"/>
                    </w:r>
                    <w:r>
                      <w:instrText xml:space="preserve"> PAGE *\charformat</w:instrText>
                    </w:r>
                    <w:r>
                      <w:fldChar w:fldCharType="separate"/>
                    </w:r>
                    <w:r w:rsidR="00DE243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74" w:rsidRPr="006D4BF5" w:rsidRDefault="006D4BF5" w:rsidP="00047BA3">
    <w:pPr>
      <w:pStyle w:val="Sidfot"/>
    </w:pPr>
    <w:r w:rsidRPr="006D4B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310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BA3" w:rsidRDefault="00047BA3">
                          <w:pPr>
                            <w:pStyle w:val="NormalS5sidnrH"/>
                            <w:ind w:right="0"/>
                          </w:pPr>
                          <w:r>
                            <w:fldChar w:fldCharType="begin"/>
                          </w:r>
                          <w:r>
                            <w:instrText xml:space="preserve"> PAGE *\charformat</w:instrText>
                          </w:r>
                          <w:r>
                            <w:fldChar w:fldCharType="separate"/>
                          </w:r>
                          <w:r w:rsidR="00DE243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BA3" w:rsidRDefault="00047BA3">
                    <w:pPr>
                      <w:pStyle w:val="NormalS5sidnrH"/>
                      <w:ind w:right="0"/>
                    </w:pPr>
                    <w:r>
                      <w:fldChar w:fldCharType="begin"/>
                    </w:r>
                    <w:r>
                      <w:instrText xml:space="preserve"> PAGE *\charformat</w:instrText>
                    </w:r>
                    <w:r>
                      <w:fldChar w:fldCharType="separate"/>
                    </w:r>
                    <w:r w:rsidR="00DE243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74" w:rsidRPr="006D4BF5" w:rsidRDefault="006D4BF5" w:rsidP="00047BA3">
    <w:pPr>
      <w:pStyle w:val="Sidfot"/>
    </w:pPr>
    <w:r w:rsidRPr="006D4B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854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BA3" w:rsidRDefault="00047BA3">
                          <w:pPr>
                            <w:pStyle w:val="NormalS5sidnrH"/>
                            <w:ind w:right="0"/>
                          </w:pPr>
                          <w:r>
                            <w:fldChar w:fldCharType="begin"/>
                          </w:r>
                          <w:r>
                            <w:instrText xml:space="preserve"> PAGE *\charformat</w:instrText>
                          </w:r>
                          <w:r>
                            <w:fldChar w:fldCharType="separate"/>
                          </w:r>
                          <w:r w:rsidR="00DE24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BA3" w:rsidRDefault="00047BA3">
                    <w:pPr>
                      <w:pStyle w:val="NormalS5sidnrH"/>
                      <w:ind w:right="0"/>
                    </w:pPr>
                    <w:r>
                      <w:fldChar w:fldCharType="begin"/>
                    </w:r>
                    <w:r>
                      <w:instrText xml:space="preserve"> PAGE *\charformat</w:instrText>
                    </w:r>
                    <w:r>
                      <w:fldChar w:fldCharType="separate"/>
                    </w:r>
                    <w:r w:rsidR="00DE24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FB1" w:rsidRPr="006D4BF5" w:rsidRDefault="00DD2FB1">
      <w:r w:rsidRPr="006D4BF5">
        <w:separator/>
      </w:r>
    </w:p>
  </w:footnote>
  <w:footnote w:type="continuationSeparator" w:id="0">
    <w:p w:rsidR="00DD2FB1" w:rsidRPr="006D4BF5" w:rsidRDefault="00DD2FB1">
      <w:r w:rsidRPr="006D4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CE4" w:rsidRPr="006D4BF5" w:rsidRDefault="006D4BF5" w:rsidP="00047BA3">
    <w:pPr>
      <w:pStyle w:val="Sidhuvud"/>
    </w:pPr>
    <w:r w:rsidRPr="006D4B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4857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BA3" w:rsidRDefault="00047BA3">
                          <w:pPr>
                            <w:pStyle w:val="KantRubrikS5V"/>
                          </w:pPr>
                          <w:r>
                            <w:fldChar w:fldCharType="begin"/>
                          </w:r>
                          <w:r>
                            <w:instrText xml:space="preserve"> DOCPROPERTY "YearUser" *\charformat </w:instrText>
                          </w:r>
                          <w:r>
                            <w:fldChar w:fldCharType="separate"/>
                          </w:r>
                          <w:r w:rsidR="00D23044">
                            <w:t>2005/06</w:t>
                          </w:r>
                          <w:r>
                            <w:fldChar w:fldCharType="end"/>
                          </w:r>
                          <w:r>
                            <w:t>:</w:t>
                          </w:r>
                          <w:r>
                            <w:fldChar w:fldCharType="begin"/>
                          </w:r>
                          <w:r>
                            <w:instrText xml:space="preserve"> DOCPROPERTY "Motionsnummer" *\charformat </w:instrText>
                          </w:r>
                          <w:r>
                            <w:fldChar w:fldCharType="separate"/>
                          </w:r>
                          <w:r w:rsidR="00D23044">
                            <w:t>Ju15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BA3" w:rsidRDefault="00047BA3">
                    <w:pPr>
                      <w:pStyle w:val="KantRubrikS5V"/>
                    </w:pPr>
                    <w:r>
                      <w:fldChar w:fldCharType="begin"/>
                    </w:r>
                    <w:r>
                      <w:instrText xml:space="preserve"> DOCPROPERTY "YearUser" *\charformat </w:instrText>
                    </w:r>
                    <w:r>
                      <w:fldChar w:fldCharType="separate"/>
                    </w:r>
                    <w:r w:rsidR="00D23044">
                      <w:t>2005/06</w:t>
                    </w:r>
                    <w:r>
                      <w:fldChar w:fldCharType="end"/>
                    </w:r>
                    <w:r>
                      <w:t>:</w:t>
                    </w:r>
                    <w:r>
                      <w:fldChar w:fldCharType="begin"/>
                    </w:r>
                    <w:r>
                      <w:instrText xml:space="preserve"> DOCPROPERTY "Motionsnummer" *\charformat </w:instrText>
                    </w:r>
                    <w:r>
                      <w:fldChar w:fldCharType="separate"/>
                    </w:r>
                    <w:r w:rsidR="00D23044">
                      <w:t>Ju15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74" w:rsidRPr="006D4BF5" w:rsidRDefault="006D4BF5" w:rsidP="00047BA3">
    <w:pPr>
      <w:pStyle w:val="Sidhuvud"/>
    </w:pPr>
    <w:r w:rsidRPr="006D4B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33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BA3" w:rsidRDefault="00047BA3">
                          <w:pPr>
                            <w:pStyle w:val="KantRubrikS5H"/>
                            <w:ind w:right="0"/>
                          </w:pPr>
                          <w:r>
                            <w:fldChar w:fldCharType="begin"/>
                          </w:r>
                          <w:r>
                            <w:instrText xml:space="preserve"> DOCPROPERTY "YearUser" *\charformat </w:instrText>
                          </w:r>
                          <w:r>
                            <w:fldChar w:fldCharType="separate"/>
                          </w:r>
                          <w:r w:rsidR="00D23044">
                            <w:t>2005/06</w:t>
                          </w:r>
                          <w:r>
                            <w:fldChar w:fldCharType="end"/>
                          </w:r>
                          <w:r>
                            <w:t>:</w:t>
                          </w:r>
                          <w:r>
                            <w:fldChar w:fldCharType="begin"/>
                          </w:r>
                          <w:r>
                            <w:instrText xml:space="preserve"> DOCPROPERTY "Motionsnummer" *\charformat </w:instrText>
                          </w:r>
                          <w:r>
                            <w:fldChar w:fldCharType="separate"/>
                          </w:r>
                          <w:r w:rsidR="00D23044">
                            <w:t>Ju15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BA3" w:rsidRDefault="00047BA3">
                    <w:pPr>
                      <w:pStyle w:val="KantRubrikS5H"/>
                      <w:ind w:right="0"/>
                    </w:pPr>
                    <w:r>
                      <w:fldChar w:fldCharType="begin"/>
                    </w:r>
                    <w:r>
                      <w:instrText xml:space="preserve"> DOCPROPERTY "YearUser" *\charformat </w:instrText>
                    </w:r>
                    <w:r>
                      <w:fldChar w:fldCharType="separate"/>
                    </w:r>
                    <w:r w:rsidR="00D23044">
                      <w:t>2005/06</w:t>
                    </w:r>
                    <w:r>
                      <w:fldChar w:fldCharType="end"/>
                    </w:r>
                    <w:r>
                      <w:t>:</w:t>
                    </w:r>
                    <w:r>
                      <w:fldChar w:fldCharType="begin"/>
                    </w:r>
                    <w:r>
                      <w:instrText xml:space="preserve"> DOCPROPERTY "Motionsnummer" *\charformat </w:instrText>
                    </w:r>
                    <w:r>
                      <w:fldChar w:fldCharType="separate"/>
                    </w:r>
                    <w:r w:rsidR="00D23044">
                      <w:t>Ju15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BA3" w:rsidRPr="006D4BF5" w:rsidRDefault="00047BA3">
    <w:pPr>
      <w:pStyle w:val="FSHNormal"/>
      <w:tabs>
        <w:tab w:val="right" w:pos="5840"/>
      </w:tabs>
    </w:pPr>
    <w:r w:rsidRPr="006D4BF5">
      <w:br/>
    </w:r>
    <w:r w:rsidRPr="006D4BF5">
      <w:fldChar w:fldCharType="begin" w:fldLock="1"/>
    </w:r>
    <w:r w:rsidRPr="006D4BF5">
      <w:instrText xml:space="preserve"> DOCPROPERTY</w:instrText>
    </w:r>
    <w:r w:rsidRPr="006D4BF5">
      <w:rPr>
        <w:sz w:val="18"/>
      </w:rPr>
      <w:instrText xml:space="preserve"> "YearUser" *\charformat </w:instrText>
    </w:r>
    <w:r w:rsidRPr="006D4BF5">
      <w:fldChar w:fldCharType="separate"/>
    </w:r>
    <w:r w:rsidR="00D23044" w:rsidRPr="006D4BF5">
      <w:t>2005/06</w:t>
    </w:r>
    <w:r w:rsidRPr="006D4BF5">
      <w:fldChar w:fldCharType="end"/>
    </w:r>
    <w:r w:rsidRPr="006D4BF5">
      <w:t xml:space="preserve"> </w:t>
    </w:r>
    <w:r w:rsidRPr="006D4BF5">
      <w:tab/>
      <w:t xml:space="preserve">mnr: </w:t>
    </w:r>
    <w:r w:rsidRPr="006D4BF5">
      <w:fldChar w:fldCharType="begin" w:fldLock="1"/>
    </w:r>
    <w:r w:rsidRPr="006D4BF5">
      <w:instrText xml:space="preserve"> DOCPROPERTY</w:instrText>
    </w:r>
    <w:r w:rsidRPr="006D4BF5">
      <w:rPr>
        <w:sz w:val="18"/>
      </w:rPr>
      <w:instrText xml:space="preserve"> "Motionsnummer" *\charformat </w:instrText>
    </w:r>
    <w:r w:rsidRPr="006D4BF5">
      <w:fldChar w:fldCharType="separate"/>
    </w:r>
    <w:r w:rsidR="00D23044" w:rsidRPr="006D4BF5">
      <w:t>Ju15</w:t>
    </w:r>
    <w:r w:rsidRPr="006D4BF5">
      <w:fldChar w:fldCharType="end"/>
    </w:r>
    <w:r w:rsidRPr="006D4BF5">
      <w:br/>
    </w:r>
    <w:r w:rsidRPr="006D4BF5">
      <w:fldChar w:fldCharType="begin" w:fldLock="1"/>
    </w:r>
    <w:r w:rsidRPr="006D4BF5">
      <w:instrText xml:space="preserve"> DOCPROPERTY</w:instrText>
    </w:r>
    <w:r w:rsidRPr="006D4BF5">
      <w:rPr>
        <w:sz w:val="18"/>
      </w:rPr>
      <w:instrText xml:space="preserve"> "Samling" *\charformat </w:instrText>
    </w:r>
    <w:r w:rsidRPr="006D4BF5">
      <w:fldChar w:fldCharType="end"/>
    </w:r>
    <w:r w:rsidRPr="006D4BF5">
      <w:tab/>
      <w:t xml:space="preserve">pnr: </w:t>
    </w:r>
    <w:r w:rsidRPr="006D4BF5">
      <w:fldChar w:fldCharType="begin" w:fldLock="1"/>
    </w:r>
    <w:r w:rsidRPr="006D4BF5">
      <w:instrText xml:space="preserve"> DOCPROPERTY</w:instrText>
    </w:r>
    <w:r w:rsidRPr="006D4BF5">
      <w:rPr>
        <w:sz w:val="18"/>
      </w:rPr>
      <w:instrText xml:space="preserve"> "Partinummer" *\charformat </w:instrText>
    </w:r>
    <w:r w:rsidRPr="006D4BF5">
      <w:fldChar w:fldCharType="separate"/>
    </w:r>
    <w:r w:rsidR="00D23044" w:rsidRPr="006D4BF5">
      <w:t>mp011</w:t>
    </w:r>
    <w:r w:rsidRPr="006D4BF5">
      <w:fldChar w:fldCharType="end"/>
    </w:r>
  </w:p>
  <w:p w:rsidR="00047BA3" w:rsidRPr="006D4BF5" w:rsidRDefault="00047BA3">
    <w:pPr>
      <w:pStyle w:val="FSHRub1"/>
    </w:pPr>
    <w:r w:rsidRPr="006D4BF5">
      <w:t>Motion till riksdagen</w:t>
    </w:r>
    <w:r w:rsidRPr="006D4BF5">
      <w:br/>
    </w:r>
    <w:r w:rsidRPr="006D4BF5">
      <w:fldChar w:fldCharType="begin" w:fldLock="1"/>
    </w:r>
    <w:r w:rsidRPr="006D4BF5">
      <w:instrText xml:space="preserve"> DOCPROPERTY "YearUser" *\charformat </w:instrText>
    </w:r>
    <w:r w:rsidRPr="006D4BF5">
      <w:fldChar w:fldCharType="separate"/>
    </w:r>
    <w:r w:rsidR="00D23044" w:rsidRPr="006D4BF5">
      <w:t>2005/06</w:t>
    </w:r>
    <w:r w:rsidRPr="006D4BF5">
      <w:fldChar w:fldCharType="end"/>
    </w:r>
    <w:r w:rsidRPr="006D4BF5">
      <w:t>:</w:t>
    </w:r>
    <w:r w:rsidRPr="006D4BF5">
      <w:fldChar w:fldCharType="begin" w:fldLock="1"/>
    </w:r>
    <w:r w:rsidRPr="006D4BF5">
      <w:instrText xml:space="preserve"> DOCPROPERTY "Motionsnummer" *\charformat </w:instrText>
    </w:r>
    <w:r w:rsidRPr="006D4BF5">
      <w:fldChar w:fldCharType="separate"/>
    </w:r>
    <w:r w:rsidR="00D23044" w:rsidRPr="006D4BF5">
      <w:t>Ju15</w:t>
    </w:r>
    <w:r w:rsidRPr="006D4BF5">
      <w:fldChar w:fldCharType="end"/>
    </w:r>
  </w:p>
  <w:p w:rsidR="00047BA3" w:rsidRPr="006D4BF5" w:rsidRDefault="00047BA3">
    <w:pPr>
      <w:pStyle w:val="FSHNormalS5"/>
    </w:pPr>
    <w:r w:rsidRPr="006D4BF5">
      <w:fldChar w:fldCharType="begin" w:fldLock="1"/>
    </w:r>
    <w:r w:rsidRPr="006D4BF5">
      <w:instrText xml:space="preserve"> DOCPROPERTY "MotionarText" *\charformat </w:instrText>
    </w:r>
    <w:r w:rsidRPr="006D4BF5">
      <w:fldChar w:fldCharType="separate"/>
    </w:r>
    <w:r w:rsidR="00D23044" w:rsidRPr="006D4BF5">
      <w:t>av Leif Björnlod m.fl. (mp)</w:t>
    </w:r>
    <w:r w:rsidRPr="006D4BF5">
      <w:fldChar w:fldCharType="end"/>
    </w:r>
    <w:r w:rsidRPr="006D4BF5">
      <w:br/>
    </w:r>
    <w:r w:rsidRPr="006D4BF5">
      <w:fldChar w:fldCharType="begin" w:fldLock="1"/>
    </w:r>
    <w:r w:rsidRPr="006D4BF5">
      <w:instrText xml:space="preserve"> DOCPROPERTY "SvarFrasKort" *\charformat </w:instrText>
    </w:r>
    <w:r w:rsidRPr="006D4BF5">
      <w:fldChar w:fldCharType="separate"/>
    </w:r>
    <w:r w:rsidR="00D23044" w:rsidRPr="006D4BF5">
      <w:t>med anledning av skr. 2005/06:53</w:t>
    </w:r>
    <w:r w:rsidRPr="006D4BF5">
      <w:fldChar w:fldCharType="end"/>
    </w:r>
  </w:p>
  <w:p w:rsidR="00047BA3" w:rsidRPr="006D4BF5" w:rsidRDefault="00047BA3">
    <w:pPr>
      <w:pStyle w:val="FSHTitel"/>
    </w:pPr>
    <w:r w:rsidRPr="006D4BF5">
      <w:fldChar w:fldCharType="begin" w:fldLock="1"/>
    </w:r>
    <w:r w:rsidRPr="006D4BF5">
      <w:instrText xml:space="preserve"> DOCPROPERTY</w:instrText>
    </w:r>
    <w:r w:rsidRPr="006D4BF5">
      <w:rPr>
        <w:sz w:val="18"/>
      </w:rPr>
      <w:instrText xml:space="preserve"> "RubrikSvar" *\charformat </w:instrText>
    </w:r>
    <w:r w:rsidRPr="006D4BF5">
      <w:fldChar w:fldCharType="separate"/>
    </w:r>
    <w:r w:rsidR="00D23044" w:rsidRPr="006D4BF5">
      <w:t>Hemlig teleavlyssning, hemlig teleövervakning och hemlig kameraövervakning vid förundersökning i brottmål under år 2004</w:t>
    </w:r>
    <w:r w:rsidRPr="006D4BF5">
      <w:fldChar w:fldCharType="end"/>
    </w:r>
  </w:p>
  <w:p w:rsidR="00047BA3" w:rsidRPr="006D4BF5" w:rsidRDefault="00047BA3" w:rsidP="00047B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A90CFD"/>
    <w:multiLevelType w:val="hybridMultilevel"/>
    <w:tmpl w:val="F6B40196"/>
    <w:lvl w:ilvl="0" w:tplc="E5FEDE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1B90E08"/>
    <w:multiLevelType w:val="hybridMultilevel"/>
    <w:tmpl w:val="0CA437BC"/>
    <w:lvl w:ilvl="0" w:tplc="E74283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4B16F74"/>
    <w:multiLevelType w:val="hybridMultilevel"/>
    <w:tmpl w:val="0F18736C"/>
    <w:lvl w:ilvl="0" w:tplc="94284C4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2B22E25"/>
    <w:multiLevelType w:val="hybridMultilevel"/>
    <w:tmpl w:val="0DB8A19C"/>
    <w:lvl w:ilvl="0" w:tplc="6CA8E91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8901245">
    <w:abstractNumId w:val="17"/>
  </w:num>
  <w:num w:numId="2" w16cid:durableId="80222744">
    <w:abstractNumId w:val="10"/>
  </w:num>
  <w:num w:numId="3" w16cid:durableId="796531075">
    <w:abstractNumId w:val="13"/>
  </w:num>
  <w:num w:numId="4" w16cid:durableId="1729067290">
    <w:abstractNumId w:val="15"/>
  </w:num>
  <w:num w:numId="5" w16cid:durableId="489103337">
    <w:abstractNumId w:val="8"/>
  </w:num>
  <w:num w:numId="6" w16cid:durableId="1752510269">
    <w:abstractNumId w:val="3"/>
  </w:num>
  <w:num w:numId="7" w16cid:durableId="2103061242">
    <w:abstractNumId w:val="2"/>
  </w:num>
  <w:num w:numId="8" w16cid:durableId="29035020">
    <w:abstractNumId w:val="1"/>
  </w:num>
  <w:num w:numId="9" w16cid:durableId="727458707">
    <w:abstractNumId w:val="0"/>
  </w:num>
  <w:num w:numId="10" w16cid:durableId="1747264198">
    <w:abstractNumId w:val="9"/>
  </w:num>
  <w:num w:numId="11" w16cid:durableId="781613622">
    <w:abstractNumId w:val="7"/>
  </w:num>
  <w:num w:numId="12" w16cid:durableId="880476351">
    <w:abstractNumId w:val="6"/>
  </w:num>
  <w:num w:numId="13" w16cid:durableId="1431120846">
    <w:abstractNumId w:val="5"/>
  </w:num>
  <w:num w:numId="14" w16cid:durableId="976226308">
    <w:abstractNumId w:val="4"/>
  </w:num>
  <w:num w:numId="15" w16cid:durableId="1047337313">
    <w:abstractNumId w:val="11"/>
  </w:num>
  <w:num w:numId="16" w16cid:durableId="1287354369">
    <w:abstractNumId w:val="14"/>
  </w:num>
  <w:num w:numId="17" w16cid:durableId="272130302">
    <w:abstractNumId w:val="16"/>
  </w:num>
  <w:num w:numId="18" w16cid:durableId="1224177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1"/>
  </w:docVars>
  <w:rsids>
    <w:rsidRoot w:val="009400F3"/>
    <w:rsid w:val="000222F3"/>
    <w:rsid w:val="0004381F"/>
    <w:rsid w:val="00047BA3"/>
    <w:rsid w:val="00064BC3"/>
    <w:rsid w:val="00064CE5"/>
    <w:rsid w:val="00066775"/>
    <w:rsid w:val="00072FB9"/>
    <w:rsid w:val="000D3D00"/>
    <w:rsid w:val="00100531"/>
    <w:rsid w:val="0015206E"/>
    <w:rsid w:val="001541D7"/>
    <w:rsid w:val="001673E2"/>
    <w:rsid w:val="001740BB"/>
    <w:rsid w:val="001E0043"/>
    <w:rsid w:val="00201DFB"/>
    <w:rsid w:val="00204A63"/>
    <w:rsid w:val="00212FF1"/>
    <w:rsid w:val="002174CF"/>
    <w:rsid w:val="0022590F"/>
    <w:rsid w:val="00230193"/>
    <w:rsid w:val="0025068A"/>
    <w:rsid w:val="00253052"/>
    <w:rsid w:val="002818D3"/>
    <w:rsid w:val="002943C8"/>
    <w:rsid w:val="002D11A8"/>
    <w:rsid w:val="00302E04"/>
    <w:rsid w:val="00312A0B"/>
    <w:rsid w:val="00327D12"/>
    <w:rsid w:val="003E7AFE"/>
    <w:rsid w:val="0043691D"/>
    <w:rsid w:val="00445271"/>
    <w:rsid w:val="00447A04"/>
    <w:rsid w:val="00456388"/>
    <w:rsid w:val="004A0504"/>
    <w:rsid w:val="004D0434"/>
    <w:rsid w:val="004E38D9"/>
    <w:rsid w:val="005078F0"/>
    <w:rsid w:val="00513FDF"/>
    <w:rsid w:val="005227A3"/>
    <w:rsid w:val="005512BF"/>
    <w:rsid w:val="005B145B"/>
    <w:rsid w:val="005C4201"/>
    <w:rsid w:val="005E18AD"/>
    <w:rsid w:val="00603045"/>
    <w:rsid w:val="006044B0"/>
    <w:rsid w:val="00681843"/>
    <w:rsid w:val="006D24F1"/>
    <w:rsid w:val="006D4BF5"/>
    <w:rsid w:val="006D6F41"/>
    <w:rsid w:val="007021FC"/>
    <w:rsid w:val="007101FD"/>
    <w:rsid w:val="00740D6D"/>
    <w:rsid w:val="00743F76"/>
    <w:rsid w:val="007723D0"/>
    <w:rsid w:val="00776AF6"/>
    <w:rsid w:val="0078774D"/>
    <w:rsid w:val="00794149"/>
    <w:rsid w:val="007B4AAE"/>
    <w:rsid w:val="007B67A7"/>
    <w:rsid w:val="007C6092"/>
    <w:rsid w:val="007E2CE4"/>
    <w:rsid w:val="00843A24"/>
    <w:rsid w:val="00844DC4"/>
    <w:rsid w:val="00862777"/>
    <w:rsid w:val="00884564"/>
    <w:rsid w:val="0088479E"/>
    <w:rsid w:val="00892A17"/>
    <w:rsid w:val="008A3603"/>
    <w:rsid w:val="008D60AC"/>
    <w:rsid w:val="009400F3"/>
    <w:rsid w:val="009407DE"/>
    <w:rsid w:val="00956A22"/>
    <w:rsid w:val="00993392"/>
    <w:rsid w:val="009A07E1"/>
    <w:rsid w:val="00A053C6"/>
    <w:rsid w:val="00A17D11"/>
    <w:rsid w:val="00A31C4A"/>
    <w:rsid w:val="00A345E2"/>
    <w:rsid w:val="00A370FB"/>
    <w:rsid w:val="00A63A9F"/>
    <w:rsid w:val="00A8467C"/>
    <w:rsid w:val="00AC42B4"/>
    <w:rsid w:val="00AE4281"/>
    <w:rsid w:val="00B10277"/>
    <w:rsid w:val="00B13BF0"/>
    <w:rsid w:val="00B33C81"/>
    <w:rsid w:val="00B40EA0"/>
    <w:rsid w:val="00B463AC"/>
    <w:rsid w:val="00B47F18"/>
    <w:rsid w:val="00B53974"/>
    <w:rsid w:val="00B939AC"/>
    <w:rsid w:val="00BB4920"/>
    <w:rsid w:val="00BC654D"/>
    <w:rsid w:val="00BE1238"/>
    <w:rsid w:val="00C1285C"/>
    <w:rsid w:val="00C27B7D"/>
    <w:rsid w:val="00C77AD7"/>
    <w:rsid w:val="00CA384B"/>
    <w:rsid w:val="00CB2D6C"/>
    <w:rsid w:val="00CB5286"/>
    <w:rsid w:val="00CE2B38"/>
    <w:rsid w:val="00CF7A43"/>
    <w:rsid w:val="00D01045"/>
    <w:rsid w:val="00D01775"/>
    <w:rsid w:val="00D1174F"/>
    <w:rsid w:val="00D23044"/>
    <w:rsid w:val="00D64082"/>
    <w:rsid w:val="00D65FC5"/>
    <w:rsid w:val="00DA52BD"/>
    <w:rsid w:val="00DC6C70"/>
    <w:rsid w:val="00DD2FB1"/>
    <w:rsid w:val="00DD31C4"/>
    <w:rsid w:val="00DD6008"/>
    <w:rsid w:val="00DE2433"/>
    <w:rsid w:val="00DF552A"/>
    <w:rsid w:val="00E22893"/>
    <w:rsid w:val="00E27951"/>
    <w:rsid w:val="00E349C2"/>
    <w:rsid w:val="00E360DE"/>
    <w:rsid w:val="00E620D6"/>
    <w:rsid w:val="00E75D28"/>
    <w:rsid w:val="00E84F25"/>
    <w:rsid w:val="00ED4ED9"/>
    <w:rsid w:val="00F21B30"/>
    <w:rsid w:val="00F21C7E"/>
    <w:rsid w:val="00F2325D"/>
    <w:rsid w:val="00F66574"/>
    <w:rsid w:val="00FA3374"/>
    <w:rsid w:val="00FC53DD"/>
    <w:rsid w:val="00FD3348"/>
    <w:rsid w:val="00FF61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325C38-F58D-4A36-B71C-97125C70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B4AAE"/>
    <w:pPr>
      <w:spacing w:before="125" w:line="250" w:lineRule="atLeast"/>
      <w:jc w:val="both"/>
    </w:pPr>
    <w:rPr>
      <w:sz w:val="19"/>
      <w:lang w:val="sv-SE" w:eastAsia="sv-SE"/>
    </w:rPr>
  </w:style>
  <w:style w:type="paragraph" w:styleId="Rubrik1">
    <w:name w:val="heading 1"/>
    <w:basedOn w:val="Normal"/>
    <w:next w:val="Normal"/>
    <w:qFormat/>
    <w:rsid w:val="007B4AA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B4AAE"/>
    <w:pPr>
      <w:spacing w:before="500" w:line="250" w:lineRule="exact"/>
      <w:outlineLvl w:val="1"/>
    </w:pPr>
    <w:rPr>
      <w:sz w:val="27"/>
    </w:rPr>
  </w:style>
  <w:style w:type="paragraph" w:styleId="Rubrik3">
    <w:name w:val="heading 3"/>
    <w:aliases w:val="Mellanrubrik"/>
    <w:basedOn w:val="Rubrik2"/>
    <w:next w:val="Normal"/>
    <w:qFormat/>
    <w:rsid w:val="007B4AAE"/>
    <w:pPr>
      <w:spacing w:before="250" w:after="0"/>
      <w:outlineLvl w:val="2"/>
    </w:pPr>
    <w:rPr>
      <w:b/>
      <w:sz w:val="21"/>
    </w:rPr>
  </w:style>
  <w:style w:type="paragraph" w:styleId="Rubrik4">
    <w:name w:val="heading 4"/>
    <w:aliases w:val="KursivRubrik"/>
    <w:basedOn w:val="Rubrik3"/>
    <w:next w:val="Normal"/>
    <w:qFormat/>
    <w:rsid w:val="007B4AAE"/>
    <w:pPr>
      <w:outlineLvl w:val="3"/>
    </w:pPr>
    <w:rPr>
      <w:b w:val="0"/>
      <w:i/>
    </w:rPr>
  </w:style>
  <w:style w:type="paragraph" w:styleId="Rubrik5">
    <w:name w:val="heading 5"/>
    <w:aliases w:val="PackadFetRubrik,PackadKursivRubrik"/>
    <w:basedOn w:val="Rubrik4"/>
    <w:next w:val="Normal"/>
    <w:qFormat/>
    <w:rsid w:val="007B4AAE"/>
    <w:pPr>
      <w:spacing w:before="125"/>
      <w:outlineLvl w:val="4"/>
    </w:pPr>
    <w:rPr>
      <w:i w:val="0"/>
      <w:sz w:val="19"/>
    </w:rPr>
  </w:style>
  <w:style w:type="paragraph" w:styleId="Rubrik6">
    <w:name w:val="heading 6"/>
    <w:basedOn w:val="Rubrik5"/>
    <w:next w:val="Normal"/>
    <w:qFormat/>
    <w:rsid w:val="007B4AAE"/>
    <w:pPr>
      <w:spacing w:before="50" w:line="200" w:lineRule="exact"/>
      <w:outlineLvl w:val="5"/>
    </w:pPr>
    <w:rPr>
      <w:caps/>
      <w:sz w:val="14"/>
    </w:rPr>
  </w:style>
  <w:style w:type="paragraph" w:styleId="Rubrik7">
    <w:name w:val="heading 7"/>
    <w:basedOn w:val="Rubrik6"/>
    <w:next w:val="Normal"/>
    <w:qFormat/>
    <w:rsid w:val="007B4AAE"/>
    <w:pPr>
      <w:spacing w:before="0"/>
      <w:outlineLvl w:val="6"/>
    </w:pPr>
  </w:style>
  <w:style w:type="paragraph" w:styleId="Rubrik8">
    <w:name w:val="heading 8"/>
    <w:basedOn w:val="Rubrik7"/>
    <w:next w:val="Normal"/>
    <w:qFormat/>
    <w:rsid w:val="007B4AAE"/>
    <w:pPr>
      <w:outlineLvl w:val="7"/>
    </w:pPr>
  </w:style>
  <w:style w:type="paragraph" w:styleId="Rubrik9">
    <w:name w:val="heading 9"/>
    <w:basedOn w:val="Rubrik8"/>
    <w:next w:val="Normal"/>
    <w:qFormat/>
    <w:rsid w:val="007B4AAE"/>
    <w:pPr>
      <w:outlineLvl w:val="8"/>
    </w:pPr>
  </w:style>
  <w:style w:type="character" w:default="1" w:styleId="Standardstycketeckensnitt">
    <w:name w:val="Default Paragraph Font"/>
    <w:rsid w:val="007B4AA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B4AAE"/>
  </w:style>
  <w:style w:type="paragraph" w:styleId="Normaltindrag">
    <w:name w:val="Normal Indent"/>
    <w:aliases w:val="Normal_indrag,Normal Indrag"/>
    <w:basedOn w:val="Normal"/>
    <w:rsid w:val="007B4AAE"/>
    <w:pPr>
      <w:spacing w:before="0"/>
      <w:ind w:firstLine="227"/>
    </w:pPr>
  </w:style>
  <w:style w:type="paragraph" w:styleId="Citat">
    <w:name w:val="Quote"/>
    <w:basedOn w:val="Normal"/>
    <w:next w:val="Normal"/>
    <w:qFormat/>
    <w:rsid w:val="007B4AAE"/>
    <w:pPr>
      <w:spacing w:line="200" w:lineRule="exact"/>
      <w:ind w:left="340"/>
    </w:pPr>
  </w:style>
  <w:style w:type="paragraph" w:customStyle="1" w:styleId="Citatindrag">
    <w:name w:val="Citat_indrag"/>
    <w:aliases w:val="Packad"/>
    <w:basedOn w:val="Citat"/>
    <w:rsid w:val="007B4AAE"/>
    <w:pPr>
      <w:spacing w:before="0"/>
      <w:ind w:firstLine="227"/>
    </w:pPr>
  </w:style>
  <w:style w:type="paragraph" w:customStyle="1" w:styleId="FSHNormal">
    <w:name w:val="FSH_Normal"/>
    <w:semiHidden/>
    <w:rsid w:val="007B4AA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B4AAE"/>
    <w:pPr>
      <w:spacing w:line="240" w:lineRule="auto"/>
    </w:pPr>
  </w:style>
  <w:style w:type="paragraph" w:customStyle="1" w:styleId="FSHNormalS5">
    <w:name w:val="FSH_NormalS5"/>
    <w:basedOn w:val="FSHNormal"/>
    <w:next w:val="FSHNormal"/>
    <w:semiHidden/>
    <w:rsid w:val="007B4AAE"/>
    <w:pPr>
      <w:keepNext/>
      <w:keepLines/>
      <w:widowControl/>
      <w:spacing w:before="230" w:after="520" w:line="250" w:lineRule="exact"/>
    </w:pPr>
    <w:rPr>
      <w:b/>
      <w:sz w:val="27"/>
    </w:rPr>
  </w:style>
  <w:style w:type="paragraph" w:customStyle="1" w:styleId="FSHNormL">
    <w:name w:val="FSH_NormLÖ"/>
    <w:basedOn w:val="FSHNormal"/>
    <w:next w:val="FSHNormal"/>
    <w:semiHidden/>
    <w:rsid w:val="007B4AAE"/>
    <w:pPr>
      <w:pBdr>
        <w:top w:val="single" w:sz="12" w:space="1" w:color="auto"/>
      </w:pBdr>
    </w:pPr>
  </w:style>
  <w:style w:type="paragraph" w:customStyle="1" w:styleId="FSHRub1">
    <w:name w:val="FSH_Rub1"/>
    <w:aliases w:val="Rubrik1_S5,Huvudrubrik"/>
    <w:basedOn w:val="FSHNormal"/>
    <w:next w:val="FSHNormal"/>
    <w:semiHidden/>
    <w:rsid w:val="007B4AA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B4AAE"/>
    <w:pPr>
      <w:spacing w:before="240" w:after="80" w:line="360" w:lineRule="exact"/>
    </w:pPr>
    <w:rPr>
      <w:sz w:val="36"/>
    </w:rPr>
  </w:style>
  <w:style w:type="paragraph" w:customStyle="1" w:styleId="FSHTitel">
    <w:name w:val="FSH_Titel"/>
    <w:aliases w:val="Dokumentrubrik"/>
    <w:basedOn w:val="FSHRub1"/>
    <w:next w:val="FSHNormal"/>
    <w:semiHidden/>
    <w:rsid w:val="007B4AAE"/>
    <w:pPr>
      <w:pBdr>
        <w:bottom w:val="single" w:sz="4" w:space="3" w:color="auto"/>
      </w:pBdr>
      <w:spacing w:before="0" w:after="80" w:line="400" w:lineRule="exact"/>
    </w:pPr>
    <w:rPr>
      <w:sz w:val="40"/>
    </w:rPr>
  </w:style>
  <w:style w:type="paragraph" w:customStyle="1" w:styleId="Hemstlrubrik">
    <w:name w:val="Hemstl_rubrik"/>
    <w:basedOn w:val="Rubrik1"/>
    <w:next w:val="Normal"/>
    <w:rsid w:val="007B4AAE"/>
    <w:pPr>
      <w:spacing w:after="250"/>
    </w:pPr>
  </w:style>
  <w:style w:type="paragraph" w:customStyle="1" w:styleId="KantRubrikS5H">
    <w:name w:val="KantRubrikS5H"/>
    <w:semiHidden/>
    <w:rsid w:val="007B4AA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B4AAE"/>
    <w:pPr>
      <w:spacing w:line="200" w:lineRule="exact"/>
    </w:pPr>
  </w:style>
  <w:style w:type="paragraph" w:customStyle="1" w:styleId="KantRubrikS5V">
    <w:name w:val="KantRubrikS5V"/>
    <w:basedOn w:val="KantRubrikS5H"/>
    <w:semiHidden/>
    <w:rsid w:val="007B4AAE"/>
    <w:pPr>
      <w:tabs>
        <w:tab w:val="right" w:pos="1814"/>
        <w:tab w:val="left" w:pos="1899"/>
      </w:tabs>
      <w:ind w:right="0"/>
      <w:jc w:val="left"/>
    </w:pPr>
  </w:style>
  <w:style w:type="paragraph" w:customStyle="1" w:styleId="KantRubrikS5Vrad2">
    <w:name w:val="KantRubrikS5Vrad2"/>
    <w:basedOn w:val="KantRubrikS5V"/>
    <w:semiHidden/>
    <w:rsid w:val="007B4AAE"/>
    <w:pPr>
      <w:tabs>
        <w:tab w:val="clear" w:pos="1814"/>
        <w:tab w:val="clear" w:pos="1899"/>
        <w:tab w:val="right" w:pos="1418"/>
        <w:tab w:val="left" w:pos="1503"/>
      </w:tabs>
    </w:pPr>
  </w:style>
  <w:style w:type="paragraph" w:customStyle="1" w:styleId="Lagtext">
    <w:name w:val="Lagtext"/>
    <w:basedOn w:val="Lagtextrubrik"/>
    <w:next w:val="Lagtextindrag"/>
    <w:rsid w:val="007B4AAE"/>
    <w:pPr>
      <w:spacing w:before="0"/>
    </w:pPr>
    <w:rPr>
      <w:sz w:val="19"/>
    </w:rPr>
  </w:style>
  <w:style w:type="paragraph" w:customStyle="1" w:styleId="Lagtextrubrik">
    <w:name w:val="Lagtext_rubrik"/>
    <w:basedOn w:val="Normal"/>
    <w:next w:val="Normal"/>
    <w:rsid w:val="007B4AAE"/>
    <w:pPr>
      <w:suppressAutoHyphens/>
      <w:spacing w:line="220" w:lineRule="exact"/>
    </w:pPr>
    <w:rPr>
      <w:i/>
      <w:sz w:val="21"/>
    </w:rPr>
  </w:style>
  <w:style w:type="paragraph" w:customStyle="1" w:styleId="Lagtextindrag">
    <w:name w:val="Lagtext_indrag"/>
    <w:basedOn w:val="Lagtext"/>
    <w:rsid w:val="007B4AAE"/>
    <w:pPr>
      <w:ind w:firstLine="170"/>
    </w:pPr>
  </w:style>
  <w:style w:type="paragraph" w:customStyle="1" w:styleId="NormalA4fot">
    <w:name w:val="Normal_A4fot"/>
    <w:basedOn w:val="Normal"/>
    <w:semiHidden/>
    <w:rsid w:val="007B4AAE"/>
    <w:pPr>
      <w:spacing w:before="240" w:line="240" w:lineRule="auto"/>
      <w:jc w:val="center"/>
    </w:pPr>
  </w:style>
  <w:style w:type="paragraph" w:customStyle="1" w:styleId="NormalA4sidnr">
    <w:name w:val="Normal_A4sidnr"/>
    <w:basedOn w:val="Normal"/>
    <w:semiHidden/>
    <w:rsid w:val="007B4AAE"/>
    <w:pPr>
      <w:spacing w:after="240"/>
      <w:jc w:val="center"/>
    </w:pPr>
  </w:style>
  <w:style w:type="paragraph" w:customStyle="1" w:styleId="NormalS5sidnrH">
    <w:name w:val="Normal_S5sidnrH"/>
    <w:basedOn w:val="Normal"/>
    <w:semiHidden/>
    <w:rsid w:val="007B4AAE"/>
    <w:pPr>
      <w:spacing w:before="0" w:line="240" w:lineRule="auto"/>
      <w:ind w:right="57"/>
      <w:jc w:val="right"/>
    </w:pPr>
  </w:style>
  <w:style w:type="paragraph" w:customStyle="1" w:styleId="NormalS5sidnrV">
    <w:name w:val="Normal_S5sidnrV"/>
    <w:basedOn w:val="NormalS5sidnrH"/>
    <w:semiHidden/>
    <w:rsid w:val="007B4AAE"/>
    <w:pPr>
      <w:tabs>
        <w:tab w:val="right" w:pos="1814"/>
        <w:tab w:val="left" w:pos="1899"/>
      </w:tabs>
      <w:ind w:right="0"/>
      <w:jc w:val="left"/>
    </w:pPr>
  </w:style>
  <w:style w:type="paragraph" w:customStyle="1" w:styleId="Normal00">
    <w:name w:val="Normal00"/>
    <w:basedOn w:val="Normal"/>
    <w:semiHidden/>
    <w:rsid w:val="007B4AAE"/>
    <w:pPr>
      <w:spacing w:before="0" w:line="240" w:lineRule="auto"/>
      <w:jc w:val="left"/>
    </w:pPr>
  </w:style>
  <w:style w:type="paragraph" w:customStyle="1" w:styleId="PunktlistaBomb">
    <w:name w:val="Punktlista_Bomb"/>
    <w:aliases w:val="Bomb"/>
    <w:basedOn w:val="Normal"/>
    <w:rsid w:val="007B4AAE"/>
    <w:pPr>
      <w:numPr>
        <w:numId w:val="2"/>
      </w:numPr>
    </w:pPr>
  </w:style>
  <w:style w:type="paragraph" w:customStyle="1" w:styleId="PunktlistaNummer">
    <w:name w:val="Punktlista_Nummer"/>
    <w:aliases w:val="Nummerlista"/>
    <w:basedOn w:val="Normal"/>
    <w:rsid w:val="007B4AAE"/>
    <w:pPr>
      <w:numPr>
        <w:numId w:val="3"/>
      </w:numPr>
    </w:pPr>
  </w:style>
  <w:style w:type="paragraph" w:customStyle="1" w:styleId="PunktlistaTankstreck">
    <w:name w:val="Punktlista_Tankstreck"/>
    <w:aliases w:val="Tankstreck"/>
    <w:basedOn w:val="Normal"/>
    <w:rsid w:val="007B4AAE"/>
    <w:pPr>
      <w:numPr>
        <w:numId w:val="4"/>
      </w:numPr>
    </w:pPr>
  </w:style>
  <w:style w:type="paragraph" w:customStyle="1" w:styleId="RubrikSammanf">
    <w:name w:val="RubrikSammanf"/>
    <w:basedOn w:val="Rubrik1"/>
    <w:next w:val="Normal"/>
    <w:rsid w:val="007B4AAE"/>
  </w:style>
  <w:style w:type="paragraph" w:customStyle="1" w:styleId="RubrikInnehllsf">
    <w:name w:val="RubrikInnehållsf"/>
    <w:basedOn w:val="RubrikSammanf"/>
    <w:next w:val="Normal"/>
    <w:rsid w:val="007B4AAE"/>
  </w:style>
  <w:style w:type="paragraph" w:customStyle="1" w:styleId="Tabellochbildrubrik">
    <w:name w:val="Tabell och bildrubrik"/>
    <w:basedOn w:val="Normal"/>
    <w:next w:val="Normal"/>
    <w:rsid w:val="007B4AAE"/>
    <w:pPr>
      <w:suppressAutoHyphens/>
      <w:spacing w:before="300" w:line="200" w:lineRule="exact"/>
      <w:jc w:val="left"/>
    </w:pPr>
    <w:rPr>
      <w:caps/>
      <w:sz w:val="14"/>
    </w:rPr>
  </w:style>
  <w:style w:type="paragraph" w:customStyle="1" w:styleId="Underskrifter">
    <w:name w:val="Underskrifter"/>
    <w:basedOn w:val="Normal"/>
    <w:rsid w:val="007B4AAE"/>
    <w:pPr>
      <w:keepNext/>
      <w:keepLines/>
      <w:suppressAutoHyphens/>
      <w:spacing w:before="0" w:after="40" w:line="250" w:lineRule="exact"/>
    </w:pPr>
    <w:rPr>
      <w:i/>
    </w:rPr>
  </w:style>
  <w:style w:type="paragraph" w:customStyle="1" w:styleId="UnderskriftDatum">
    <w:name w:val="UnderskriftDatum"/>
    <w:basedOn w:val="Underskrifter"/>
    <w:next w:val="Underskrifter"/>
    <w:rsid w:val="007B4AAE"/>
    <w:pPr>
      <w:spacing w:before="250" w:after="125"/>
    </w:pPr>
    <w:rPr>
      <w:i w:val="0"/>
    </w:rPr>
  </w:style>
  <w:style w:type="paragraph" w:styleId="Sidhuvud">
    <w:name w:val="header"/>
    <w:basedOn w:val="Normal"/>
    <w:semiHidden/>
    <w:rsid w:val="007B4AAE"/>
    <w:pPr>
      <w:tabs>
        <w:tab w:val="center" w:pos="4536"/>
        <w:tab w:val="right" w:pos="9072"/>
      </w:tabs>
    </w:pPr>
  </w:style>
  <w:style w:type="paragraph" w:styleId="Sidfot">
    <w:name w:val="footer"/>
    <w:basedOn w:val="Normal"/>
    <w:semiHidden/>
    <w:rsid w:val="007B4AAE"/>
    <w:pPr>
      <w:tabs>
        <w:tab w:val="center" w:pos="4536"/>
        <w:tab w:val="right" w:pos="9072"/>
      </w:tabs>
    </w:pPr>
  </w:style>
  <w:style w:type="paragraph" w:styleId="Innehll1">
    <w:name w:val="toc 1"/>
    <w:basedOn w:val="Normal"/>
    <w:next w:val="Innehll2"/>
    <w:semiHidden/>
    <w:rsid w:val="007B4AAE"/>
    <w:pPr>
      <w:tabs>
        <w:tab w:val="right" w:leader="dot" w:pos="5953"/>
      </w:tabs>
      <w:suppressAutoHyphens/>
      <w:spacing w:before="0"/>
      <w:ind w:right="567"/>
      <w:jc w:val="left"/>
    </w:pPr>
  </w:style>
  <w:style w:type="paragraph" w:styleId="Innehll2">
    <w:name w:val="toc 2"/>
    <w:basedOn w:val="Innehll1"/>
    <w:next w:val="Innehll3"/>
    <w:semiHidden/>
    <w:rsid w:val="007B4AAE"/>
    <w:pPr>
      <w:ind w:left="284"/>
    </w:pPr>
  </w:style>
  <w:style w:type="paragraph" w:styleId="Innehll3">
    <w:name w:val="toc 3"/>
    <w:basedOn w:val="Innehll2"/>
    <w:next w:val="Innehll4"/>
    <w:semiHidden/>
    <w:rsid w:val="007B4AAE"/>
    <w:pPr>
      <w:ind w:left="567"/>
    </w:pPr>
  </w:style>
  <w:style w:type="paragraph" w:styleId="Innehll4">
    <w:name w:val="toc 4"/>
    <w:basedOn w:val="Innehll3"/>
    <w:next w:val="Normal"/>
    <w:semiHidden/>
    <w:rsid w:val="007B4AAE"/>
  </w:style>
  <w:style w:type="paragraph" w:customStyle="1" w:styleId="Hemstlatt">
    <w:name w:val="Hemstl_att"/>
    <w:aliases w:val="HemstPunkt,HemstPunktFlera,HemställansPunkt,Förslagstext"/>
    <w:basedOn w:val="Normal"/>
    <w:next w:val="Normal"/>
    <w:rsid w:val="00047BA3"/>
    <w:pPr>
      <w:keepLines/>
      <w:numPr>
        <w:numId w:val="18"/>
      </w:numPr>
      <w:spacing w:before="0"/>
    </w:pPr>
  </w:style>
  <w:style w:type="paragraph" w:styleId="Datum">
    <w:name w:val="Date"/>
    <w:basedOn w:val="Normal"/>
    <w:next w:val="Normal"/>
    <w:semiHidden/>
    <w:rsid w:val="007B4AAE"/>
  </w:style>
  <w:style w:type="character" w:styleId="Hyperlnk">
    <w:name w:val="Hyperlink"/>
    <w:basedOn w:val="Standardstycketeckensnitt"/>
    <w:semiHidden/>
    <w:rsid w:val="007B4AAE"/>
    <w:rPr>
      <w:color w:val="0000FF"/>
      <w:u w:val="single"/>
    </w:rPr>
  </w:style>
  <w:style w:type="paragraph" w:styleId="Indragetstycke">
    <w:name w:val="Block Text"/>
    <w:basedOn w:val="Normal"/>
    <w:semiHidden/>
    <w:rsid w:val="007B4AAE"/>
    <w:pPr>
      <w:spacing w:after="120"/>
      <w:ind w:left="1440" w:right="1440"/>
    </w:pPr>
  </w:style>
  <w:style w:type="paragraph" w:styleId="Innehll5">
    <w:name w:val="toc 5"/>
    <w:basedOn w:val="Innehll4"/>
    <w:next w:val="Normal"/>
    <w:semiHidden/>
    <w:rsid w:val="007B4AAE"/>
  </w:style>
  <w:style w:type="paragraph" w:styleId="Lista">
    <w:name w:val="List"/>
    <w:basedOn w:val="Normal"/>
    <w:semiHidden/>
    <w:rsid w:val="007B4AAE"/>
    <w:pPr>
      <w:ind w:left="283" w:hanging="283"/>
    </w:pPr>
  </w:style>
  <w:style w:type="paragraph" w:styleId="Normalwebb">
    <w:name w:val="Normal (Web)"/>
    <w:basedOn w:val="Normal"/>
    <w:semiHidden/>
    <w:rsid w:val="007B4AAE"/>
    <w:rPr>
      <w:szCs w:val="24"/>
    </w:rPr>
  </w:style>
  <w:style w:type="paragraph" w:styleId="Numreradlista">
    <w:name w:val="List Number"/>
    <w:basedOn w:val="Normal"/>
    <w:semiHidden/>
    <w:rsid w:val="007B4AAE"/>
    <w:pPr>
      <w:numPr>
        <w:numId w:val="5"/>
      </w:numPr>
    </w:pPr>
  </w:style>
  <w:style w:type="paragraph" w:styleId="Punktlista">
    <w:name w:val="List Bullet"/>
    <w:basedOn w:val="Normal"/>
    <w:semiHidden/>
    <w:rsid w:val="007B4AAE"/>
    <w:pPr>
      <w:numPr>
        <w:numId w:val="10"/>
      </w:numPr>
    </w:pPr>
  </w:style>
  <w:style w:type="character" w:styleId="Radnummer">
    <w:name w:val="line number"/>
    <w:basedOn w:val="Standardstycketeckensnitt"/>
    <w:semiHidden/>
    <w:rsid w:val="007B4AAE"/>
  </w:style>
  <w:style w:type="character" w:styleId="Sidnummer">
    <w:name w:val="page number"/>
    <w:basedOn w:val="Standardstycketeckensnitt"/>
    <w:semiHidden/>
    <w:rsid w:val="007B4AAE"/>
  </w:style>
  <w:style w:type="paragraph" w:styleId="Signatur">
    <w:name w:val="Signature"/>
    <w:basedOn w:val="Normal"/>
    <w:semiHidden/>
    <w:rsid w:val="007B4AAE"/>
    <w:pPr>
      <w:ind w:left="4252"/>
    </w:pPr>
  </w:style>
  <w:style w:type="paragraph" w:styleId="Underrubrik">
    <w:name w:val="Subtitle"/>
    <w:basedOn w:val="Normal"/>
    <w:qFormat/>
    <w:rsid w:val="007B4AA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1339</Words>
  <Characters>8371</Characters>
  <Application>Microsoft Office Word</Application>
  <DocSecurity>4</DocSecurity>
  <Lines>155</Lines>
  <Paragraphs>46</Paragraphs>
  <ScaleCrop>false</ScaleCrop>
  <HeadingPairs>
    <vt:vector size="2" baseType="variant">
      <vt:variant>
        <vt:lpstr>Rubrik</vt:lpstr>
      </vt:variant>
      <vt:variant>
        <vt:i4>1</vt:i4>
      </vt:variant>
    </vt:vector>
  </HeadingPairs>
  <TitlesOfParts>
    <vt:vector size="1" baseType="lpstr">
      <vt:lpstr>Ju15</vt:lpstr>
    </vt:vector>
  </TitlesOfParts>
  <Company>Riksdagen</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Ju15</dc:title>
  <dc:subject>Ju15</dc:subject>
  <dc:creator>Riksdagen</dc:creator>
  <cp:keywords>Riksdagen</cp:keywords>
  <dc:description/>
  <cp:lastModifiedBy>Lars Brink</cp:lastModifiedBy>
  <cp:revision>2</cp:revision>
  <cp:lastPrinted>2006-01-25T08:02:00Z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mot2000_423_2006-01-11</vt:lpwstr>
  </property>
  <property fmtid="{D5CDD505-2E9C-101B-9397-08002B2CF9AE}" pid="3" name="version">
    <vt:lpwstr>mot2000_423_2006-01-11</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2005/06:53 Hemlig teleavlyssning, hemlig teleövervakning och hemlig kameraövervakning vid förundersökning i brottmål under år 2004</vt:lpwstr>
  </property>
  <property fmtid="{D5CDD505-2E9C-101B-9397-08002B2CF9AE}" pid="11" name="SvarFrasKort">
    <vt:lpwstr>med anledning av skr. 2005/06:53</vt:lpwstr>
  </property>
  <property fmtid="{D5CDD505-2E9C-101B-9397-08002B2CF9AE}" pid="12" name="Svar">
    <vt:lpwstr>skrivelse</vt:lpwstr>
  </property>
  <property fmtid="{D5CDD505-2E9C-101B-9397-08002B2CF9AE}" pid="13" name="SvarNr">
    <vt:lpwstr>2005/06:53</vt:lpwstr>
  </property>
  <property fmtid="{D5CDD505-2E9C-101B-9397-08002B2CF9AE}" pid="14" name="RubrikSvar">
    <vt:lpwstr>Hemlig teleavlyssning, hemlig teleövervakning och hemlig kameraövervakning vid förundersökning i brottmål under år 2004</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Leif Björnlod m.fl. (mp)</vt:lpwstr>
  </property>
  <property fmtid="{D5CDD505-2E9C-101B-9397-08002B2CF9AE}" pid="26" name="MotionarLista">
    <vt:lpwstr>Björnlod, Leif (mp)\Fridolin, Gustav (mp)\Johansson, Mikael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 Gustav Fridolin (mp), Mikael Johansson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2006</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20052006000001090112000000110075</vt:lpwstr>
  </property>
  <property fmtid="{D5CDD505-2E9C-101B-9397-08002B2CF9AE}" pid="47" name="datum">
    <vt:lpwstr>060120</vt:lpwstr>
  </property>
  <property fmtid="{D5CDD505-2E9C-101B-9397-08002B2CF9AE}" pid="48" name="avsändar-e-post">
    <vt:lpwstr>magnus.lindgren@riksdagen.se</vt:lpwstr>
  </property>
  <property fmtid="{D5CDD505-2E9C-101B-9397-08002B2CF9AE}" pid="49" name="id">
    <vt:lpwstr>20052006000001090112000000110075</vt:lpwstr>
  </property>
  <property fmtid="{D5CDD505-2E9C-101B-9397-08002B2CF9AE}" pid="50" name="nummer">
    <vt:lpwstr>15</vt:lpwstr>
  </property>
  <property fmtid="{D5CDD505-2E9C-101B-9397-08002B2CF9AE}" pid="51" name="utskottsbeteckning">
    <vt:lpwstr>Ju</vt:lpwstr>
  </property>
</Properties>
</file>