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5C3F81" w:rsidRPr="006C0B8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C3F81" w:rsidRPr="006C0B8D" w:rsidRDefault="000A5325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 w:rsidRPr="006C0B8D">
              <w:rPr>
                <w:rFonts w:ascii="TradeGothic" w:hAnsi="TradeGothic"/>
                <w:b/>
                <w:sz w:val="22"/>
              </w:rPr>
              <w:t>PM till riksdagen</w:t>
            </w:r>
          </w:p>
        </w:tc>
        <w:tc>
          <w:tcPr>
            <w:tcW w:w="2347" w:type="dxa"/>
            <w:gridSpan w:val="2"/>
          </w:tcPr>
          <w:p w:rsidR="005C3F81" w:rsidRPr="006C0B8D" w:rsidRDefault="005C3F8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5C3F81" w:rsidRPr="006C0B8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C3F81" w:rsidRPr="006C0B8D" w:rsidRDefault="005C3F81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347" w:type="dxa"/>
            <w:gridSpan w:val="2"/>
          </w:tcPr>
          <w:p w:rsidR="005C3F81" w:rsidRPr="006C0B8D" w:rsidRDefault="005C3F81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5C3F81" w:rsidRPr="006C0B8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5C3F81" w:rsidRPr="006C0B8D" w:rsidRDefault="005C3F81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5C3F81" w:rsidRPr="006C0B8D" w:rsidRDefault="005C3F81">
            <w:pPr>
              <w:framePr w:w="4400" w:h="1644" w:wrap="notBeside" w:vAnchor="page" w:hAnchor="page" w:x="6573" w:y="721"/>
            </w:pPr>
          </w:p>
        </w:tc>
      </w:tr>
      <w:tr w:rsidR="005C3F81" w:rsidRPr="006C0B8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C3F81" w:rsidRPr="006C0B8D" w:rsidRDefault="00960C2D">
            <w:pPr>
              <w:framePr w:w="4400" w:h="1644" w:wrap="notBeside" w:vAnchor="page" w:hAnchor="page" w:x="6573" w:y="721"/>
            </w:pPr>
            <w:r w:rsidRPr="006C0B8D">
              <w:t>2008</w:t>
            </w:r>
            <w:r w:rsidR="00834DBC" w:rsidRPr="006C0B8D">
              <w:t>-</w:t>
            </w:r>
            <w:r w:rsidRPr="006C0B8D">
              <w:t>09-0</w:t>
            </w:r>
            <w:r w:rsidR="00890D63" w:rsidRPr="006C0B8D">
              <w:t>9</w:t>
            </w:r>
          </w:p>
        </w:tc>
        <w:tc>
          <w:tcPr>
            <w:tcW w:w="2347" w:type="dxa"/>
            <w:gridSpan w:val="2"/>
          </w:tcPr>
          <w:p w:rsidR="005C3F81" w:rsidRPr="006C0B8D" w:rsidRDefault="005C3F81">
            <w:pPr>
              <w:framePr w:w="4400" w:h="1644" w:wrap="notBeside" w:vAnchor="page" w:hAnchor="page" w:x="6573" w:y="721"/>
            </w:pPr>
          </w:p>
        </w:tc>
      </w:tr>
      <w:tr w:rsidR="005C3F81" w:rsidRPr="006C0B8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C3F81" w:rsidRPr="006C0B8D" w:rsidRDefault="005C3F81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5C3F81" w:rsidRPr="006C0B8D" w:rsidRDefault="005C3F81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5C3F81" w:rsidRPr="006C0B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C3F81" w:rsidRPr="006C0B8D" w:rsidRDefault="00890D6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6C0B8D">
              <w:rPr>
                <w:b/>
                <w:i w:val="0"/>
                <w:sz w:val="22"/>
              </w:rPr>
              <w:t>Näringsdepartementet</w:t>
            </w:r>
          </w:p>
        </w:tc>
      </w:tr>
      <w:tr w:rsidR="005C3F81" w:rsidRPr="006C0B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C3F81" w:rsidRPr="006C0B8D" w:rsidRDefault="00890D63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6C0B8D">
              <w:rPr>
                <w:bCs/>
                <w:iCs/>
              </w:rPr>
              <w:t>Enheten för forskning, innovation och näringsutveckling</w:t>
            </w:r>
          </w:p>
        </w:tc>
      </w:tr>
      <w:tr w:rsidR="005C3F81" w:rsidRPr="006C0B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C3F81" w:rsidRPr="006C0B8D" w:rsidRDefault="00897E1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6C0B8D">
              <w:rPr>
                <w:bCs/>
                <w:iCs/>
              </w:rPr>
              <w:t>Johanna Carnö</w:t>
            </w:r>
          </w:p>
        </w:tc>
      </w:tr>
      <w:tr w:rsidR="005C3F81" w:rsidRPr="006C0B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C3F81" w:rsidRPr="006C0B8D" w:rsidRDefault="00897E1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6C0B8D">
              <w:rPr>
                <w:bCs/>
                <w:iCs/>
              </w:rPr>
              <w:t>Telefon 08-405 14 74</w:t>
            </w:r>
          </w:p>
        </w:tc>
      </w:tr>
      <w:tr w:rsidR="005C3F81" w:rsidRPr="006C0B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C3F81" w:rsidRPr="006C0B8D" w:rsidRDefault="00897E1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6C0B8D">
              <w:rPr>
                <w:bCs/>
                <w:iCs/>
              </w:rPr>
              <w:t>Mobil 070-202 65 52</w:t>
            </w:r>
          </w:p>
        </w:tc>
      </w:tr>
      <w:tr w:rsidR="005C3F81" w:rsidRPr="006C0B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C3F81" w:rsidRPr="006C0B8D" w:rsidRDefault="005C3F8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C3F81" w:rsidRPr="006C0B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C3F81" w:rsidRPr="006C0B8D" w:rsidRDefault="005C3F8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34DBC" w:rsidRPr="006C0B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34DBC" w:rsidRPr="006C0B8D" w:rsidRDefault="00834DB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834DBC" w:rsidRPr="006C0B8D" w:rsidRDefault="00834DBC" w:rsidP="00834DBC">
      <w:pPr>
        <w:framePr w:w="4400" w:h="2523" w:wrap="notBeside" w:vAnchor="page" w:hAnchor="page" w:x="6453" w:y="2445"/>
        <w:ind w:left="142"/>
      </w:pPr>
    </w:p>
    <w:p w:rsidR="00834DBC" w:rsidRPr="006C0B8D" w:rsidRDefault="00834DBC" w:rsidP="00834DBC">
      <w:pPr>
        <w:framePr w:w="4400" w:h="2523" w:wrap="notBeside" w:vAnchor="page" w:hAnchor="page" w:x="6453" w:y="2445"/>
        <w:ind w:left="142"/>
      </w:pPr>
      <w:r w:rsidRPr="006C0B8D">
        <w:t xml:space="preserve"> </w:t>
      </w:r>
      <w:r w:rsidRPr="006C0B8D">
        <w:tab/>
        <w:t xml:space="preserve"> </w:t>
      </w:r>
    </w:p>
    <w:p w:rsidR="00834DBC" w:rsidRPr="006C0B8D" w:rsidRDefault="00834DBC" w:rsidP="00834DBC">
      <w:pPr>
        <w:framePr w:w="4400" w:h="2523" w:wrap="notBeside" w:vAnchor="page" w:hAnchor="page" w:x="6453" w:y="2445"/>
        <w:ind w:left="142"/>
      </w:pPr>
    </w:p>
    <w:p w:rsidR="00834DBC" w:rsidRPr="006C0B8D" w:rsidRDefault="00834DBC" w:rsidP="00834DBC">
      <w:pPr>
        <w:framePr w:w="4400" w:h="2523" w:wrap="notBeside" w:vAnchor="page" w:hAnchor="page" w:x="6453" w:y="2445"/>
        <w:ind w:left="142"/>
      </w:pPr>
    </w:p>
    <w:p w:rsidR="00096BAF" w:rsidRPr="006C0B8D" w:rsidRDefault="00096BAF" w:rsidP="006D451D">
      <w:pPr>
        <w:overflowPunct/>
        <w:spacing w:line="240" w:lineRule="auto"/>
        <w:jc w:val="both"/>
        <w:textAlignment w:val="auto"/>
        <w:rPr>
          <w:rFonts w:ascii="TradeGothic" w:hAnsi="TradeGothic"/>
          <w:b/>
          <w:sz w:val="22"/>
        </w:rPr>
      </w:pPr>
    </w:p>
    <w:p w:rsidR="00EA4A57" w:rsidRPr="006C0B8D" w:rsidRDefault="00AA726F" w:rsidP="001016D4">
      <w:pPr>
        <w:pStyle w:val="RKrubrik"/>
        <w:pBdr>
          <w:bottom w:val="single" w:sz="6" w:space="1" w:color="auto"/>
        </w:pBdr>
      </w:pPr>
      <w:r w:rsidRPr="006C0B8D">
        <w:t>Kommissionens rekommendation om en uppförandekod för ansvarsfull nanovetenskaplig och nanoteknisk forskning.</w:t>
      </w:r>
    </w:p>
    <w:p w:rsidR="00834DBC" w:rsidRPr="006C0B8D" w:rsidRDefault="00834DBC" w:rsidP="00834DBC">
      <w:pPr>
        <w:pStyle w:val="Default"/>
        <w:spacing w:before="360" w:after="120"/>
        <w:rPr>
          <w:color w:val="auto"/>
          <w:sz w:val="22"/>
          <w:szCs w:val="22"/>
        </w:rPr>
      </w:pPr>
      <w:r w:rsidRPr="006C0B8D">
        <w:rPr>
          <w:b/>
          <w:bCs/>
          <w:color w:val="auto"/>
          <w:sz w:val="22"/>
          <w:szCs w:val="22"/>
        </w:rPr>
        <w:t xml:space="preserve">Dokumentbeteckning </w:t>
      </w:r>
    </w:p>
    <w:p w:rsidR="006D451D" w:rsidRPr="006C0B8D" w:rsidRDefault="006D451D" w:rsidP="009B6602">
      <w:pPr>
        <w:pStyle w:val="Default"/>
        <w:rPr>
          <w:rFonts w:ascii="OrigGarmnd BT" w:hAnsi="OrigGarmnd BT" w:cs="Times New Roman"/>
          <w:i/>
          <w:color w:val="auto"/>
          <w:szCs w:val="20"/>
          <w:lang w:eastAsia="en-US"/>
        </w:rPr>
      </w:pPr>
      <w:r w:rsidRPr="006C0B8D">
        <w:rPr>
          <w:rFonts w:ascii="OrigGarmnd BT" w:hAnsi="OrigGarmnd BT" w:cs="OrigGarmnd BT"/>
          <w:color w:val="auto"/>
        </w:rPr>
        <w:t>Dok. K(2008) 424 slutlig</w:t>
      </w:r>
      <w:r w:rsidR="009B6602" w:rsidRPr="006C0B8D">
        <w:rPr>
          <w:rFonts w:ascii="OrigGarmnd BT" w:hAnsi="OrigGarmnd BT" w:cs="OrigGarmnd BT"/>
          <w:color w:val="auto"/>
        </w:rPr>
        <w:t xml:space="preserve">, </w:t>
      </w:r>
      <w:r w:rsidRPr="006C0B8D">
        <w:rPr>
          <w:rFonts w:ascii="OrigGarmnd BT" w:hAnsi="OrigGarmnd BT" w:cs="Times New Roman"/>
          <w:i/>
          <w:color w:val="auto"/>
          <w:szCs w:val="20"/>
          <w:lang w:eastAsia="en-US"/>
        </w:rPr>
        <w:t xml:space="preserve">Kommissionens rekommendation om en uppförandekod för ansvarsfull nanovetenskaplig och nanoteknisk forskning. </w:t>
      </w:r>
    </w:p>
    <w:p w:rsidR="001016D4" w:rsidRPr="006C0B8D" w:rsidRDefault="001016D4" w:rsidP="00834DBC">
      <w:pPr>
        <w:pStyle w:val="Default"/>
        <w:spacing w:before="360" w:after="120"/>
        <w:rPr>
          <w:b/>
          <w:bCs/>
          <w:color w:val="auto"/>
          <w:sz w:val="22"/>
          <w:szCs w:val="22"/>
        </w:rPr>
      </w:pPr>
      <w:r w:rsidRPr="006C0B8D">
        <w:rPr>
          <w:b/>
          <w:bCs/>
          <w:color w:val="auto"/>
          <w:sz w:val="22"/>
          <w:szCs w:val="22"/>
        </w:rPr>
        <w:t>Sammanfattning</w:t>
      </w:r>
    </w:p>
    <w:p w:rsidR="00096BAF" w:rsidRPr="006C0B8D" w:rsidRDefault="001016D4" w:rsidP="00834DBC">
      <w:pPr>
        <w:pStyle w:val="Default"/>
        <w:rPr>
          <w:rFonts w:ascii="OrigGarmnd BT" w:hAnsi="OrigGarmnd BT" w:cs="OrigGarmnd BT"/>
          <w:color w:val="auto"/>
        </w:rPr>
      </w:pPr>
      <w:r w:rsidRPr="006C0B8D">
        <w:rPr>
          <w:rFonts w:ascii="OrigGarmnd BT" w:hAnsi="OrigGarmnd BT" w:cs="OrigGarmnd BT"/>
          <w:color w:val="auto"/>
        </w:rPr>
        <w:t xml:space="preserve">Kommissionen lämnade i februari 2008 en rekommendation om en uppförandekod för ansvarsfull nanovetenskaplig och nanoteknisk forskning. </w:t>
      </w:r>
    </w:p>
    <w:p w:rsidR="001016D4" w:rsidRPr="006C0B8D" w:rsidRDefault="001016D4" w:rsidP="00834DBC">
      <w:pPr>
        <w:pStyle w:val="Default"/>
        <w:rPr>
          <w:rFonts w:ascii="OrigGarmnd BT" w:hAnsi="OrigGarmnd BT" w:cs="OrigGarmnd BT"/>
          <w:color w:val="auto"/>
        </w:rPr>
      </w:pPr>
    </w:p>
    <w:p w:rsidR="001016D4" w:rsidRPr="006C0B8D" w:rsidRDefault="001016D4" w:rsidP="001016D4">
      <w:pPr>
        <w:pStyle w:val="RKnormal"/>
      </w:pPr>
      <w:r w:rsidRPr="006C0B8D">
        <w:t xml:space="preserve">Uppförandekoden ger medlemsstaterna, arbetsgivare, forskningsfinanserieringsorgan, forskare och enskilda eller det civila samhällets organisationer som är inblandade i eller intresserade av nanovetenskaplig och nanotekniskt forskning (N&amp;N-forskning) riktlinjer som främjar en ansvarsfull och öppen inställning till N&amp;N-forskningen inom gemenskapen. </w:t>
      </w:r>
    </w:p>
    <w:p w:rsidR="001016D4" w:rsidRPr="006C0B8D" w:rsidRDefault="001016D4" w:rsidP="00834DBC">
      <w:pPr>
        <w:pStyle w:val="Default"/>
        <w:rPr>
          <w:rFonts w:ascii="OrigGarmnd BT" w:hAnsi="OrigGarmnd BT" w:cs="OrigGarmnd BT"/>
          <w:color w:val="auto"/>
        </w:rPr>
      </w:pPr>
    </w:p>
    <w:p w:rsidR="001016D4" w:rsidRPr="006C0B8D" w:rsidRDefault="001016D4" w:rsidP="00834DBC">
      <w:pPr>
        <w:pStyle w:val="Default"/>
        <w:rPr>
          <w:rFonts w:ascii="OrigGarmnd BT" w:hAnsi="OrigGarmnd BT" w:cs="OrigGarmnd BT"/>
          <w:color w:val="auto"/>
        </w:rPr>
      </w:pPr>
      <w:r w:rsidRPr="006C0B8D">
        <w:rPr>
          <w:rFonts w:ascii="OrigGarmnd BT" w:hAnsi="OrigGarmnd BT" w:cs="OrigGarmnd BT"/>
          <w:color w:val="auto"/>
        </w:rPr>
        <w:t xml:space="preserve">Sverige ser positivt på uppförandekoden. </w:t>
      </w:r>
    </w:p>
    <w:p w:rsidR="001016D4" w:rsidRPr="006C0B8D" w:rsidRDefault="001016D4" w:rsidP="00834DBC">
      <w:pPr>
        <w:pStyle w:val="Default"/>
        <w:rPr>
          <w:rFonts w:ascii="OrigGarmnd BT" w:hAnsi="OrigGarmnd BT" w:cs="OrigGarmnd BT"/>
          <w:color w:val="auto"/>
        </w:rPr>
      </w:pPr>
    </w:p>
    <w:p w:rsidR="001016D4" w:rsidRPr="006C0B8D" w:rsidRDefault="00AA726F" w:rsidP="00834DBC">
      <w:pPr>
        <w:pStyle w:val="Default"/>
        <w:rPr>
          <w:b/>
          <w:bCs/>
          <w:color w:val="auto"/>
          <w:sz w:val="22"/>
          <w:szCs w:val="22"/>
        </w:rPr>
      </w:pPr>
      <w:r w:rsidRPr="006C0B8D">
        <w:rPr>
          <w:b/>
          <w:bCs/>
          <w:color w:val="auto"/>
          <w:sz w:val="22"/>
          <w:szCs w:val="22"/>
        </w:rPr>
        <w:t>I</w:t>
      </w:r>
      <w:r w:rsidR="001016D4" w:rsidRPr="006C0B8D">
        <w:rPr>
          <w:b/>
          <w:bCs/>
          <w:color w:val="auto"/>
          <w:sz w:val="22"/>
          <w:szCs w:val="22"/>
        </w:rPr>
        <w:t>. Förslaget</w:t>
      </w:r>
    </w:p>
    <w:p w:rsidR="001016D4" w:rsidRPr="006C0B8D" w:rsidRDefault="001016D4" w:rsidP="00834DBC">
      <w:pPr>
        <w:pStyle w:val="Default"/>
        <w:rPr>
          <w:b/>
          <w:bCs/>
          <w:color w:val="auto"/>
          <w:sz w:val="22"/>
          <w:szCs w:val="22"/>
        </w:rPr>
      </w:pPr>
    </w:p>
    <w:p w:rsidR="00834DBC" w:rsidRPr="006C0B8D" w:rsidRDefault="00AA726F" w:rsidP="00834DBC">
      <w:pPr>
        <w:pStyle w:val="Default"/>
        <w:rPr>
          <w:color w:val="auto"/>
          <w:sz w:val="22"/>
          <w:szCs w:val="22"/>
        </w:rPr>
      </w:pPr>
      <w:r w:rsidRPr="006C0B8D">
        <w:rPr>
          <w:b/>
          <w:bCs/>
          <w:color w:val="auto"/>
          <w:sz w:val="22"/>
          <w:szCs w:val="22"/>
        </w:rPr>
        <w:t>1. Innehåll</w:t>
      </w:r>
    </w:p>
    <w:p w:rsidR="00442CE0" w:rsidRPr="006C0B8D" w:rsidRDefault="00442CE0" w:rsidP="00442CE0">
      <w:pPr>
        <w:pStyle w:val="RKnormal"/>
      </w:pPr>
    </w:p>
    <w:p w:rsidR="00412251" w:rsidRPr="006C0B8D" w:rsidRDefault="00412251" w:rsidP="00442CE0">
      <w:pPr>
        <w:pStyle w:val="RKnormal"/>
      </w:pPr>
      <w:r w:rsidRPr="006C0B8D">
        <w:t xml:space="preserve">Rekommendationen innehåller uppförandekoden som ska stödja en integrerad, säker och ansvarsfull strategi för nanovetenskap och nanoteknik i Europa. Rekommendationen är ett instrument som medlemsstaterna kan använda för att vidta ytterligare initiativ för en säker, etisk och hållbar nanovetenskaplig och nanoteknisk forskning i Europeiska unionen. </w:t>
      </w:r>
    </w:p>
    <w:p w:rsidR="00412251" w:rsidRPr="006C0B8D" w:rsidRDefault="00412251" w:rsidP="00442CE0">
      <w:pPr>
        <w:pStyle w:val="RKnormal"/>
      </w:pPr>
    </w:p>
    <w:p w:rsidR="00412251" w:rsidRPr="006C0B8D" w:rsidRDefault="00412251" w:rsidP="00442CE0">
      <w:pPr>
        <w:pStyle w:val="RKnormal"/>
      </w:pPr>
      <w:r w:rsidRPr="006C0B8D">
        <w:lastRenderedPageBreak/>
        <w:t xml:space="preserve">Kommissionen rekommenderar att medlemsstaterna, när de formulerar, antar och genomför sina strategier för att utveckla hållbar nanovetenskaplig och nanoteknisk forskning, vägleds av de allmänna principerna och riktlinjerna i uppförandekoden för ansvarsfull nanovetenskaplig och nanoteknisk forskning, vilken överensstämmer med kommissionens strategi- och handlingsplan för nanoteknik. </w:t>
      </w:r>
    </w:p>
    <w:p w:rsidR="00412251" w:rsidRPr="006C0B8D" w:rsidRDefault="00020ACF" w:rsidP="00442CE0">
      <w:pPr>
        <w:pStyle w:val="RKnormal"/>
      </w:pPr>
      <w:r w:rsidRPr="006C0B8D">
        <w:t>Kommissionen rekommenderar</w:t>
      </w:r>
      <w:r w:rsidR="00412251" w:rsidRPr="006C0B8D">
        <w:t xml:space="preserve"> också att </w:t>
      </w:r>
      <w:r w:rsidR="003F08F6" w:rsidRPr="006C0B8D">
        <w:t xml:space="preserve">medlemsstaterna </w:t>
      </w:r>
      <w:r w:rsidR="00412251" w:rsidRPr="006C0B8D">
        <w:t>senast den 30 juni 2008</w:t>
      </w:r>
      <w:r w:rsidRPr="006C0B8D">
        <w:t xml:space="preserve"> och därefter årligen informera</w:t>
      </w:r>
      <w:r w:rsidR="00412251" w:rsidRPr="006C0B8D">
        <w:t xml:space="preserve"> kommissionen om de åtgärder de vidtagit för att stödja rekommendationen, om de första resultaten av tillämpningen av rekommendationen och om bästa praxis. </w:t>
      </w:r>
    </w:p>
    <w:p w:rsidR="00412251" w:rsidRPr="006C0B8D" w:rsidRDefault="00412251" w:rsidP="00442CE0">
      <w:pPr>
        <w:pStyle w:val="RKnormal"/>
      </w:pPr>
    </w:p>
    <w:p w:rsidR="00412251" w:rsidRPr="006C0B8D" w:rsidRDefault="00412251" w:rsidP="00412251">
      <w:pPr>
        <w:pStyle w:val="RKnormal"/>
      </w:pPr>
      <w:r w:rsidRPr="006C0B8D">
        <w:t xml:space="preserve">Uppförandekoden ger medlemsstaterna, arbetsgivare, forskningsfinanserieringsorgan, forskare och enskilda eller det civila samhällets organisationer som är inblandade i eller intresserade av nanovetenskaplig och nanotekniskt forskning (N&amp;N-forskning) riktlinjer som främjar en ansvarsfull och öppen inställning till N&amp;N-forskningen inom gemenskapen. </w:t>
      </w:r>
    </w:p>
    <w:p w:rsidR="00412251" w:rsidRPr="006C0B8D" w:rsidRDefault="00412251" w:rsidP="00442CE0">
      <w:pPr>
        <w:pStyle w:val="RKnormal"/>
      </w:pPr>
    </w:p>
    <w:p w:rsidR="00442CE0" w:rsidRPr="006C0B8D" w:rsidRDefault="00442CE0" w:rsidP="00442CE0">
      <w:pPr>
        <w:pStyle w:val="RKnormal"/>
      </w:pPr>
      <w:r w:rsidRPr="006C0B8D">
        <w:t>Uppförandekoden är ett komplement till befintliga regleringar. Den begränsar inte eller hindrar medlemsstaterna från att utöka det skydd koden ger för N&amp;N-forskning.</w:t>
      </w:r>
    </w:p>
    <w:p w:rsidR="00412251" w:rsidRPr="006C0B8D" w:rsidRDefault="00412251" w:rsidP="00442CE0">
      <w:pPr>
        <w:pStyle w:val="RKnormal"/>
      </w:pPr>
    </w:p>
    <w:p w:rsidR="00412251" w:rsidRPr="006C0B8D" w:rsidRDefault="00412251" w:rsidP="00442CE0">
      <w:pPr>
        <w:pStyle w:val="RKnormal"/>
      </w:pPr>
      <w:r w:rsidRPr="006C0B8D">
        <w:t xml:space="preserve">Kommissionen kommer regelbundet att övervaka koden och gå igenom den vart annat år för att ta hänsyn till hur N&amp;N utvecklas världen över och hur den utvecklingen inlemmas i Europa. </w:t>
      </w:r>
    </w:p>
    <w:p w:rsidR="00442CE0" w:rsidRPr="006C0B8D" w:rsidRDefault="00442CE0" w:rsidP="00442CE0">
      <w:pPr>
        <w:pStyle w:val="RKnormal"/>
      </w:pPr>
    </w:p>
    <w:p w:rsidR="00800244" w:rsidRPr="006C0B8D" w:rsidRDefault="00442CE0" w:rsidP="00442CE0">
      <w:pPr>
        <w:pStyle w:val="RKnormal"/>
      </w:pPr>
      <w:r w:rsidRPr="006C0B8D">
        <w:t>I uppförandekoden uppmanas samtliga intressenter att agera ansvarsfullt och samarbeta, i enlighet med kommissionens strategi- och handlingsplan för nanoteknik, för att se till att N&amp;N-forskningen i gemenskapen sker inom säkra, etiska och effektiva ramar, vilket stödjer hållbar ekonomisk, social och miljömässig utveckling.</w:t>
      </w:r>
    </w:p>
    <w:p w:rsidR="00800244" w:rsidRPr="006C0B8D" w:rsidRDefault="00800244" w:rsidP="00442CE0">
      <w:pPr>
        <w:pStyle w:val="RKnormal"/>
      </w:pPr>
    </w:p>
    <w:p w:rsidR="00442CE0" w:rsidRPr="006C0B8D" w:rsidRDefault="00026D8D" w:rsidP="00442CE0">
      <w:pPr>
        <w:pStyle w:val="RKnormal"/>
      </w:pPr>
      <w:r w:rsidRPr="006C0B8D">
        <w:t xml:space="preserve">Koden är frivillig och innehåller en uppsättning allmänna principer och riktlinjer för de åtgärder som samtliga N&amp;N-intressenter ska vidta. </w:t>
      </w:r>
    </w:p>
    <w:p w:rsidR="00DB1F97" w:rsidRPr="006C0B8D" w:rsidRDefault="00DB1F97" w:rsidP="00834DBC">
      <w:pPr>
        <w:pStyle w:val="Default"/>
        <w:rPr>
          <w:rFonts w:ascii="OrigGarmnd BT" w:hAnsi="OrigGarmnd BT" w:cs="OrigGarmnd BT"/>
          <w:color w:val="auto"/>
        </w:rPr>
      </w:pPr>
    </w:p>
    <w:p w:rsidR="00AA726F" w:rsidRPr="006C0B8D" w:rsidRDefault="00800244" w:rsidP="00834DBC">
      <w:pPr>
        <w:pStyle w:val="Default"/>
        <w:rPr>
          <w:rFonts w:ascii="OrigGarmnd BT" w:hAnsi="OrigGarmnd BT" w:cs="OrigGarmnd BT"/>
          <w:color w:val="auto"/>
        </w:rPr>
      </w:pPr>
      <w:r w:rsidRPr="006C0B8D">
        <w:rPr>
          <w:rFonts w:ascii="OrigGarmnd BT" w:hAnsi="OrigGarmnd BT" w:cs="OrigGarmnd BT"/>
          <w:color w:val="auto"/>
        </w:rPr>
        <w:t xml:space="preserve">Koden bör också utgöra en europeisk grund för dialog med tredjeländer och internationella organisationer. </w:t>
      </w:r>
    </w:p>
    <w:p w:rsidR="00800244" w:rsidRPr="006C0B8D" w:rsidRDefault="00800244" w:rsidP="00834DBC">
      <w:pPr>
        <w:pStyle w:val="Default"/>
        <w:rPr>
          <w:rFonts w:ascii="OrigGarmnd BT" w:hAnsi="OrigGarmnd BT" w:cs="OrigGarmnd BT"/>
          <w:color w:val="auto"/>
        </w:rPr>
      </w:pPr>
    </w:p>
    <w:p w:rsidR="00AA726F" w:rsidRPr="006C0B8D" w:rsidRDefault="00AA726F" w:rsidP="00834DBC">
      <w:pPr>
        <w:pStyle w:val="Default"/>
        <w:rPr>
          <w:b/>
          <w:bCs/>
          <w:color w:val="auto"/>
          <w:sz w:val="22"/>
          <w:szCs w:val="22"/>
        </w:rPr>
      </w:pPr>
      <w:r w:rsidRPr="006C0B8D">
        <w:rPr>
          <w:b/>
          <w:bCs/>
          <w:color w:val="auto"/>
          <w:sz w:val="22"/>
          <w:szCs w:val="22"/>
        </w:rPr>
        <w:t>2. Gällande svenska regler och förslagets effekt på dessa</w:t>
      </w:r>
    </w:p>
    <w:p w:rsidR="00AA726F" w:rsidRPr="006C0B8D" w:rsidRDefault="00AA726F" w:rsidP="00834DBC">
      <w:pPr>
        <w:pStyle w:val="Default"/>
        <w:rPr>
          <w:b/>
          <w:bCs/>
          <w:color w:val="auto"/>
          <w:sz w:val="22"/>
          <w:szCs w:val="22"/>
        </w:rPr>
      </w:pPr>
    </w:p>
    <w:p w:rsidR="00AA726F" w:rsidRPr="006C0B8D" w:rsidRDefault="00A13C82" w:rsidP="00834DBC">
      <w:pPr>
        <w:pStyle w:val="Default"/>
        <w:rPr>
          <w:rFonts w:ascii="OrigGarmnd BT" w:hAnsi="OrigGarmnd BT" w:cs="Times New Roman"/>
          <w:color w:val="auto"/>
          <w:szCs w:val="20"/>
          <w:lang w:eastAsia="en-US"/>
        </w:rPr>
      </w:pPr>
      <w:r w:rsidRPr="006C0B8D">
        <w:rPr>
          <w:rFonts w:ascii="OrigGarmnd BT" w:hAnsi="OrigGarmnd BT" w:cs="Times New Roman"/>
          <w:color w:val="auto"/>
          <w:szCs w:val="20"/>
          <w:lang w:eastAsia="en-US"/>
        </w:rPr>
        <w:t xml:space="preserve">Uppförandekoden innebär inte några direkt effekter på svenska reger. Uppförandekoden är frivillig. </w:t>
      </w:r>
    </w:p>
    <w:p w:rsidR="00020ACF" w:rsidRPr="006C0B8D" w:rsidRDefault="00020ACF" w:rsidP="00834DBC">
      <w:pPr>
        <w:pStyle w:val="Default"/>
        <w:rPr>
          <w:rFonts w:ascii="OrigGarmnd BT" w:hAnsi="OrigGarmnd BT" w:cs="Times New Roman"/>
          <w:color w:val="auto"/>
          <w:szCs w:val="20"/>
          <w:lang w:eastAsia="en-US"/>
        </w:rPr>
      </w:pPr>
    </w:p>
    <w:p w:rsidR="00AA726F" w:rsidRPr="006C0B8D" w:rsidRDefault="00AA726F" w:rsidP="00834DBC">
      <w:pPr>
        <w:pStyle w:val="Default"/>
        <w:rPr>
          <w:b/>
          <w:bCs/>
          <w:color w:val="auto"/>
          <w:sz w:val="22"/>
          <w:szCs w:val="22"/>
        </w:rPr>
      </w:pPr>
      <w:r w:rsidRPr="006C0B8D">
        <w:rPr>
          <w:b/>
          <w:bCs/>
          <w:color w:val="auto"/>
          <w:sz w:val="22"/>
          <w:szCs w:val="22"/>
        </w:rPr>
        <w:t>3. Budgetära konsekvenser</w:t>
      </w:r>
    </w:p>
    <w:p w:rsidR="00AA726F" w:rsidRPr="006C0B8D" w:rsidRDefault="00A13C82" w:rsidP="00834DBC">
      <w:pPr>
        <w:pStyle w:val="Default"/>
        <w:rPr>
          <w:b/>
          <w:bCs/>
          <w:color w:val="auto"/>
          <w:sz w:val="22"/>
          <w:szCs w:val="22"/>
        </w:rPr>
      </w:pPr>
      <w:r w:rsidRPr="006C0B8D">
        <w:rPr>
          <w:b/>
          <w:bCs/>
          <w:color w:val="auto"/>
          <w:sz w:val="22"/>
          <w:szCs w:val="22"/>
        </w:rPr>
        <w:t>-</w:t>
      </w:r>
    </w:p>
    <w:p w:rsidR="00AA726F" w:rsidRPr="006C0B8D" w:rsidRDefault="00AA726F" w:rsidP="00834DBC">
      <w:pPr>
        <w:pStyle w:val="Default"/>
        <w:rPr>
          <w:b/>
          <w:bCs/>
          <w:color w:val="auto"/>
          <w:sz w:val="22"/>
          <w:szCs w:val="22"/>
        </w:rPr>
      </w:pPr>
      <w:r w:rsidRPr="006C0B8D">
        <w:rPr>
          <w:b/>
          <w:bCs/>
          <w:color w:val="auto"/>
          <w:sz w:val="22"/>
          <w:szCs w:val="22"/>
        </w:rPr>
        <w:t>II Ståndpunkter</w:t>
      </w:r>
    </w:p>
    <w:p w:rsidR="00AA726F" w:rsidRPr="006C0B8D" w:rsidRDefault="00AA726F" w:rsidP="00834DBC">
      <w:pPr>
        <w:pStyle w:val="Default"/>
        <w:rPr>
          <w:b/>
          <w:bCs/>
          <w:color w:val="auto"/>
          <w:sz w:val="22"/>
          <w:szCs w:val="22"/>
        </w:rPr>
      </w:pPr>
    </w:p>
    <w:p w:rsidR="00AA726F" w:rsidRPr="006C0B8D" w:rsidRDefault="00AA726F" w:rsidP="00834DBC">
      <w:pPr>
        <w:pStyle w:val="Default"/>
        <w:rPr>
          <w:b/>
          <w:bCs/>
          <w:color w:val="auto"/>
          <w:sz w:val="22"/>
          <w:szCs w:val="22"/>
        </w:rPr>
      </w:pPr>
      <w:r w:rsidRPr="006C0B8D">
        <w:rPr>
          <w:b/>
          <w:bCs/>
          <w:color w:val="auto"/>
          <w:sz w:val="22"/>
          <w:szCs w:val="22"/>
        </w:rPr>
        <w:t>1. Svensk ståndpunkt</w:t>
      </w:r>
    </w:p>
    <w:p w:rsidR="005067FF" w:rsidRPr="006C0B8D" w:rsidRDefault="00020ACF" w:rsidP="005067FF">
      <w:pPr>
        <w:rPr>
          <w:bCs/>
          <w:szCs w:val="24"/>
        </w:rPr>
      </w:pPr>
      <w:r w:rsidRPr="006C0B8D">
        <w:rPr>
          <w:bCs/>
          <w:szCs w:val="24"/>
        </w:rPr>
        <w:t>För e</w:t>
      </w:r>
      <w:r w:rsidR="005067FF" w:rsidRPr="006C0B8D">
        <w:rPr>
          <w:bCs/>
          <w:szCs w:val="24"/>
        </w:rPr>
        <w:t xml:space="preserve">tt så snabbt expansionsområde som nanoteknik med enorma möjligheter till radikala steg i </w:t>
      </w:r>
      <w:r w:rsidR="00D51CB3" w:rsidRPr="006C0B8D">
        <w:rPr>
          <w:bCs/>
          <w:szCs w:val="24"/>
        </w:rPr>
        <w:t>utvecklingen är det vitalt för Sverige</w:t>
      </w:r>
      <w:r w:rsidR="005067FF" w:rsidRPr="006C0B8D">
        <w:rPr>
          <w:bCs/>
          <w:szCs w:val="24"/>
        </w:rPr>
        <w:t xml:space="preserve"> att forska och vara aktiv i. Utan att vara en del av denna utveckling kommer industrin inte ha möjlighet att delta i internationell konkurrens. I all ny verksamhet</w:t>
      </w:r>
      <w:r w:rsidR="00D51CB3" w:rsidRPr="006C0B8D">
        <w:rPr>
          <w:bCs/>
          <w:szCs w:val="24"/>
        </w:rPr>
        <w:t>, och inte minst inom nanoteknologi,</w:t>
      </w:r>
      <w:r w:rsidR="005067FF" w:rsidRPr="006C0B8D">
        <w:rPr>
          <w:bCs/>
          <w:szCs w:val="24"/>
        </w:rPr>
        <w:t xml:space="preserve"> ligger ett mått av osäkerhet och det är viktigt att dessa risker hanteras</w:t>
      </w:r>
      <w:r w:rsidR="005067FF" w:rsidRPr="006C0B8D">
        <w:t xml:space="preserve"> på ett ansvarsfullt sätt.</w:t>
      </w:r>
    </w:p>
    <w:p w:rsidR="005067FF" w:rsidRPr="006C0B8D" w:rsidRDefault="005067FF" w:rsidP="005067FF">
      <w:pPr>
        <w:pStyle w:val="RKnormal"/>
      </w:pPr>
    </w:p>
    <w:p w:rsidR="005067FF" w:rsidRPr="006C0B8D" w:rsidRDefault="00F3078F" w:rsidP="005067FF">
      <w:pPr>
        <w:pStyle w:val="RKnormal"/>
      </w:pPr>
      <w:r w:rsidRPr="006C0B8D">
        <w:t>Regeringen</w:t>
      </w:r>
      <w:r w:rsidR="005067FF" w:rsidRPr="006C0B8D">
        <w:t xml:space="preserve"> är därför positiva till förslaget om uppförandekoden och anser det är ett mycket bra initiativ. Det ligger också i linje med  vår egen granskning i Sverige som Kemikalieinspektionen har gjort. </w:t>
      </w:r>
    </w:p>
    <w:p w:rsidR="005067FF" w:rsidRPr="006C0B8D" w:rsidRDefault="005067FF" w:rsidP="005067FF">
      <w:pPr>
        <w:pStyle w:val="RKnormal"/>
      </w:pPr>
    </w:p>
    <w:p w:rsidR="005067FF" w:rsidRPr="006C0B8D" w:rsidRDefault="00F3078F" w:rsidP="005067FF">
      <w:pPr>
        <w:pStyle w:val="RKnormal"/>
      </w:pPr>
      <w:r w:rsidRPr="006C0B8D">
        <w:t>Regeringen</w:t>
      </w:r>
      <w:r w:rsidR="005067FF" w:rsidRPr="006C0B8D">
        <w:t xml:space="preserve"> menar att det är viktigt att uppförandekoden blir ett levande dokument som kontinuerligt uppdateras så att nya erfarenheter inkluderas. </w:t>
      </w:r>
    </w:p>
    <w:p w:rsidR="00AA726F" w:rsidRPr="006C0B8D" w:rsidRDefault="00AA726F" w:rsidP="00834DBC">
      <w:pPr>
        <w:pStyle w:val="Default"/>
        <w:rPr>
          <w:b/>
          <w:bCs/>
          <w:color w:val="auto"/>
          <w:sz w:val="22"/>
          <w:szCs w:val="22"/>
        </w:rPr>
      </w:pPr>
    </w:p>
    <w:p w:rsidR="00AA726F" w:rsidRPr="006C0B8D" w:rsidRDefault="00AA726F" w:rsidP="00834DBC">
      <w:pPr>
        <w:pStyle w:val="Default"/>
        <w:rPr>
          <w:b/>
          <w:bCs/>
          <w:color w:val="auto"/>
          <w:sz w:val="22"/>
          <w:szCs w:val="22"/>
        </w:rPr>
      </w:pPr>
      <w:r w:rsidRPr="006C0B8D">
        <w:rPr>
          <w:b/>
          <w:bCs/>
          <w:color w:val="auto"/>
          <w:sz w:val="22"/>
          <w:szCs w:val="22"/>
        </w:rPr>
        <w:t>2. Remissinstansernas ståndpunkter</w:t>
      </w:r>
    </w:p>
    <w:p w:rsidR="00AA726F" w:rsidRPr="006C0B8D" w:rsidRDefault="00AA726F" w:rsidP="00834DBC">
      <w:pPr>
        <w:pStyle w:val="Default"/>
        <w:rPr>
          <w:b/>
          <w:bCs/>
          <w:color w:val="auto"/>
          <w:sz w:val="22"/>
          <w:szCs w:val="22"/>
        </w:rPr>
      </w:pPr>
    </w:p>
    <w:p w:rsidR="00A13C82" w:rsidRPr="006C0B8D" w:rsidRDefault="00A13C82" w:rsidP="00834DBC">
      <w:pPr>
        <w:pStyle w:val="Default"/>
        <w:rPr>
          <w:rFonts w:ascii="OrigGarmnd BT" w:hAnsi="OrigGarmnd BT" w:cs="Times New Roman"/>
          <w:color w:val="auto"/>
          <w:szCs w:val="20"/>
          <w:lang w:eastAsia="en-US"/>
        </w:rPr>
      </w:pPr>
      <w:r w:rsidRPr="006C0B8D">
        <w:rPr>
          <w:rFonts w:ascii="OrigGarmnd BT" w:hAnsi="OrigGarmnd BT" w:cs="Times New Roman"/>
          <w:color w:val="auto"/>
          <w:szCs w:val="20"/>
          <w:lang w:eastAsia="en-US"/>
        </w:rPr>
        <w:t>Förslaget har remitterats ti</w:t>
      </w:r>
      <w:r w:rsidR="00800244" w:rsidRPr="006C0B8D">
        <w:rPr>
          <w:rFonts w:ascii="OrigGarmnd BT" w:hAnsi="OrigGarmnd BT" w:cs="Times New Roman"/>
          <w:color w:val="auto"/>
          <w:szCs w:val="20"/>
          <w:lang w:eastAsia="en-US"/>
        </w:rPr>
        <w:t xml:space="preserve">ll Vinnova och Vetenskapsrådet som båda är positiva till uppförandekoden. </w:t>
      </w:r>
    </w:p>
    <w:p w:rsidR="00800244" w:rsidRPr="006C0B8D" w:rsidRDefault="00800244" w:rsidP="00834DBC">
      <w:pPr>
        <w:pStyle w:val="Default"/>
        <w:rPr>
          <w:rFonts w:ascii="OrigGarmnd BT" w:hAnsi="OrigGarmnd BT" w:cs="Times New Roman"/>
          <w:color w:val="auto"/>
          <w:szCs w:val="20"/>
          <w:lang w:eastAsia="en-US"/>
        </w:rPr>
      </w:pPr>
    </w:p>
    <w:p w:rsidR="00AA726F" w:rsidRPr="006C0B8D" w:rsidRDefault="00AA726F" w:rsidP="00834DBC">
      <w:pPr>
        <w:pStyle w:val="Default"/>
        <w:rPr>
          <w:b/>
          <w:bCs/>
          <w:color w:val="auto"/>
          <w:sz w:val="22"/>
          <w:szCs w:val="22"/>
        </w:rPr>
      </w:pPr>
      <w:r w:rsidRPr="006C0B8D">
        <w:rPr>
          <w:b/>
          <w:bCs/>
          <w:color w:val="auto"/>
          <w:sz w:val="22"/>
          <w:szCs w:val="22"/>
        </w:rPr>
        <w:t>III Övrigt</w:t>
      </w:r>
    </w:p>
    <w:p w:rsidR="00AA726F" w:rsidRPr="006C0B8D" w:rsidRDefault="00AA726F" w:rsidP="00834DBC">
      <w:pPr>
        <w:pStyle w:val="Default"/>
        <w:rPr>
          <w:b/>
          <w:bCs/>
          <w:color w:val="auto"/>
          <w:sz w:val="22"/>
          <w:szCs w:val="22"/>
        </w:rPr>
      </w:pPr>
    </w:p>
    <w:p w:rsidR="00AA726F" w:rsidRPr="006C0B8D" w:rsidRDefault="00AA726F" w:rsidP="00834DBC">
      <w:pPr>
        <w:pStyle w:val="Default"/>
        <w:rPr>
          <w:b/>
          <w:bCs/>
          <w:color w:val="auto"/>
          <w:sz w:val="22"/>
          <w:szCs w:val="22"/>
        </w:rPr>
      </w:pPr>
      <w:r w:rsidRPr="006C0B8D">
        <w:rPr>
          <w:b/>
          <w:bCs/>
          <w:color w:val="auto"/>
          <w:sz w:val="22"/>
          <w:szCs w:val="22"/>
        </w:rPr>
        <w:t>1. Fortsatt behandling av ärendet</w:t>
      </w:r>
    </w:p>
    <w:p w:rsidR="00800244" w:rsidRPr="006C0B8D" w:rsidRDefault="00800244" w:rsidP="00800244">
      <w:pPr>
        <w:pStyle w:val="Default"/>
        <w:rPr>
          <w:rFonts w:ascii="OrigGarmnd BT" w:hAnsi="OrigGarmnd BT" w:cs="OrigGarmnd BT"/>
          <w:color w:val="auto"/>
        </w:rPr>
      </w:pPr>
      <w:r w:rsidRPr="006C0B8D">
        <w:rPr>
          <w:rFonts w:ascii="OrigGarmnd BT" w:hAnsi="OrigGarmnd BT" w:cs="OrigGarmnd BT"/>
          <w:color w:val="auto"/>
        </w:rPr>
        <w:t>Syftet är att förbereda antagandet av rådsslutsatserna vid Konkurrenskraftsrådet den 25-26 september 2008.</w:t>
      </w:r>
    </w:p>
    <w:p w:rsidR="00AA726F" w:rsidRPr="006C0B8D" w:rsidRDefault="00AA726F" w:rsidP="00834DBC">
      <w:pPr>
        <w:pStyle w:val="Default"/>
        <w:rPr>
          <w:b/>
          <w:bCs/>
          <w:color w:val="auto"/>
          <w:sz w:val="22"/>
          <w:szCs w:val="22"/>
        </w:rPr>
      </w:pPr>
    </w:p>
    <w:p w:rsidR="00AA726F" w:rsidRPr="006C0B8D" w:rsidRDefault="00AA726F" w:rsidP="00834DBC">
      <w:pPr>
        <w:pStyle w:val="Default"/>
        <w:rPr>
          <w:b/>
          <w:bCs/>
          <w:color w:val="auto"/>
          <w:sz w:val="22"/>
          <w:szCs w:val="22"/>
        </w:rPr>
      </w:pPr>
      <w:r w:rsidRPr="006C0B8D">
        <w:rPr>
          <w:b/>
          <w:bCs/>
          <w:color w:val="auto"/>
          <w:sz w:val="22"/>
          <w:szCs w:val="22"/>
        </w:rPr>
        <w:t>2. Rättslig grund och beslutsförfarande</w:t>
      </w:r>
    </w:p>
    <w:p w:rsidR="00AA726F" w:rsidRPr="006C0B8D" w:rsidRDefault="00800244" w:rsidP="00834DBC">
      <w:pPr>
        <w:pStyle w:val="Default"/>
        <w:rPr>
          <w:b/>
          <w:bCs/>
          <w:color w:val="auto"/>
          <w:sz w:val="22"/>
          <w:szCs w:val="22"/>
        </w:rPr>
      </w:pPr>
      <w:r w:rsidRPr="006C0B8D">
        <w:rPr>
          <w:b/>
          <w:bCs/>
          <w:color w:val="auto"/>
          <w:sz w:val="22"/>
          <w:szCs w:val="22"/>
        </w:rPr>
        <w:t>-</w:t>
      </w:r>
    </w:p>
    <w:p w:rsidR="007E0B07" w:rsidRPr="006C0B8D" w:rsidRDefault="00AA726F" w:rsidP="00834DBC">
      <w:pPr>
        <w:pStyle w:val="Default"/>
        <w:rPr>
          <w:b/>
          <w:bCs/>
          <w:color w:val="auto"/>
          <w:sz w:val="22"/>
          <w:szCs w:val="22"/>
        </w:rPr>
      </w:pPr>
      <w:r w:rsidRPr="006C0B8D">
        <w:rPr>
          <w:b/>
          <w:bCs/>
          <w:color w:val="auto"/>
          <w:sz w:val="22"/>
          <w:szCs w:val="22"/>
        </w:rPr>
        <w:t>3. Fackuttryck/termer</w:t>
      </w:r>
    </w:p>
    <w:p w:rsidR="00834DBC" w:rsidRPr="006C0B8D" w:rsidRDefault="00834DBC">
      <w:pPr>
        <w:pStyle w:val="RKnormal"/>
      </w:pPr>
    </w:p>
    <w:sectPr w:rsidR="00834DBC" w:rsidRPr="006C0B8D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15FF" w:rsidRPr="006C0B8D" w:rsidRDefault="006F15FF" w:rsidP="005C3F81">
      <w:pPr>
        <w:pStyle w:val="Avsndare"/>
        <w:framePr w:wrap="notBeside"/>
      </w:pPr>
      <w:r w:rsidRPr="006C0B8D">
        <w:separator/>
      </w:r>
    </w:p>
  </w:endnote>
  <w:endnote w:type="continuationSeparator" w:id="0">
    <w:p w:rsidR="006F15FF" w:rsidRPr="006C0B8D" w:rsidRDefault="006F15FF" w:rsidP="005C3F81">
      <w:pPr>
        <w:pStyle w:val="Avsndare"/>
        <w:framePr w:wrap="notBeside"/>
      </w:pPr>
      <w:r w:rsidRPr="006C0B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15FF" w:rsidRPr="006C0B8D" w:rsidRDefault="006F15FF" w:rsidP="005C3F81">
      <w:pPr>
        <w:pStyle w:val="Avsndare"/>
        <w:framePr w:wrap="notBeside"/>
      </w:pPr>
      <w:r w:rsidRPr="006C0B8D">
        <w:separator/>
      </w:r>
    </w:p>
  </w:footnote>
  <w:footnote w:type="continuationSeparator" w:id="0">
    <w:p w:rsidR="006F15FF" w:rsidRPr="006C0B8D" w:rsidRDefault="006F15FF" w:rsidP="005C3F81">
      <w:pPr>
        <w:pStyle w:val="Avsndare"/>
        <w:framePr w:wrap="notBeside"/>
      </w:pPr>
      <w:r w:rsidRPr="006C0B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0ACF" w:rsidRPr="006C0B8D" w:rsidRDefault="00020ACF">
    <w:pPr>
      <w:pStyle w:val="Sidhuvud"/>
      <w:framePr w:wrap="around" w:vAnchor="text" w:hAnchor="margin" w:xAlign="right" w:y="1"/>
      <w:rPr>
        <w:rStyle w:val="Sidnummer"/>
      </w:rPr>
    </w:pPr>
    <w:r w:rsidRPr="006C0B8D">
      <w:rPr>
        <w:rStyle w:val="Sidnummer"/>
      </w:rPr>
      <w:fldChar w:fldCharType="begin" w:fldLock="1"/>
    </w:r>
    <w:r w:rsidRPr="006C0B8D">
      <w:rPr>
        <w:rStyle w:val="Sidnummer"/>
      </w:rPr>
      <w:instrText xml:space="preserve">PAGE  </w:instrText>
    </w:r>
    <w:r w:rsidRPr="006C0B8D">
      <w:rPr>
        <w:rStyle w:val="Sidnummer"/>
      </w:rPr>
      <w:fldChar w:fldCharType="separate"/>
    </w:r>
    <w:r w:rsidR="003F08F6" w:rsidRPr="006C0B8D">
      <w:rPr>
        <w:rStyle w:val="Sidnummer"/>
      </w:rPr>
      <w:t>2</w:t>
    </w:r>
    <w:r w:rsidRPr="006C0B8D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20ACF" w:rsidRPr="006C0B8D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020ACF" w:rsidRPr="006C0B8D" w:rsidRDefault="00020AC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20ACF" w:rsidRPr="006C0B8D" w:rsidRDefault="00020ACF">
          <w:pPr>
            <w:pStyle w:val="Sidhuvud"/>
            <w:ind w:right="360"/>
          </w:pPr>
        </w:p>
      </w:tc>
      <w:tc>
        <w:tcPr>
          <w:tcW w:w="1525" w:type="dxa"/>
        </w:tcPr>
        <w:p w:rsidR="00020ACF" w:rsidRPr="006C0B8D" w:rsidRDefault="00020ACF">
          <w:pPr>
            <w:pStyle w:val="Sidhuvud"/>
            <w:ind w:right="360"/>
          </w:pPr>
        </w:p>
      </w:tc>
    </w:tr>
  </w:tbl>
  <w:p w:rsidR="00020ACF" w:rsidRPr="006C0B8D" w:rsidRDefault="00020ACF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0ACF" w:rsidRPr="006C0B8D" w:rsidRDefault="00020ACF">
    <w:pPr>
      <w:pStyle w:val="Sidhuvud"/>
      <w:framePr w:wrap="around" w:vAnchor="text" w:hAnchor="margin" w:xAlign="right" w:y="1"/>
      <w:rPr>
        <w:rStyle w:val="Sidnummer"/>
      </w:rPr>
    </w:pPr>
    <w:r w:rsidRPr="006C0B8D">
      <w:rPr>
        <w:rStyle w:val="Sidnummer"/>
      </w:rPr>
      <w:fldChar w:fldCharType="begin" w:fldLock="1"/>
    </w:r>
    <w:r w:rsidRPr="006C0B8D">
      <w:rPr>
        <w:rStyle w:val="Sidnummer"/>
      </w:rPr>
      <w:instrText xml:space="preserve">PAGE  </w:instrText>
    </w:r>
    <w:r w:rsidRPr="006C0B8D">
      <w:rPr>
        <w:rStyle w:val="Sidnummer"/>
      </w:rPr>
      <w:fldChar w:fldCharType="separate"/>
    </w:r>
    <w:r w:rsidR="003F08F6" w:rsidRPr="006C0B8D">
      <w:rPr>
        <w:rStyle w:val="Sidnummer"/>
      </w:rPr>
      <w:t>3</w:t>
    </w:r>
    <w:r w:rsidRPr="006C0B8D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20ACF" w:rsidRPr="006C0B8D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020ACF" w:rsidRPr="006C0B8D" w:rsidRDefault="00020AC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20ACF" w:rsidRPr="006C0B8D" w:rsidRDefault="00020ACF">
          <w:pPr>
            <w:pStyle w:val="Sidhuvud"/>
            <w:ind w:right="360"/>
          </w:pPr>
        </w:p>
      </w:tc>
      <w:tc>
        <w:tcPr>
          <w:tcW w:w="1525" w:type="dxa"/>
        </w:tcPr>
        <w:p w:rsidR="00020ACF" w:rsidRPr="006C0B8D" w:rsidRDefault="00020ACF">
          <w:pPr>
            <w:pStyle w:val="Sidhuvud"/>
            <w:ind w:right="360"/>
          </w:pPr>
        </w:p>
      </w:tc>
    </w:tr>
  </w:tbl>
  <w:p w:rsidR="00020ACF" w:rsidRPr="006C0B8D" w:rsidRDefault="00020ACF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0ACF" w:rsidRPr="006C0B8D" w:rsidRDefault="006C0B8D">
    <w:pPr>
      <w:framePr w:w="2948" w:h="1321" w:hRule="exact" w:wrap="notBeside" w:vAnchor="page" w:hAnchor="page" w:x="1362" w:y="653"/>
    </w:pPr>
    <w:r w:rsidRPr="006C0B8D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0ACF" w:rsidRPr="006C0B8D" w:rsidRDefault="00020AC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20ACF" w:rsidRPr="006C0B8D" w:rsidRDefault="00020ACF">
    <w:pPr>
      <w:rPr>
        <w:rFonts w:ascii="TradeGothic" w:hAnsi="TradeGothic"/>
        <w:b/>
        <w:bCs/>
        <w:spacing w:val="12"/>
        <w:sz w:val="22"/>
      </w:rPr>
    </w:pPr>
  </w:p>
  <w:p w:rsidR="00020ACF" w:rsidRPr="006C0B8D" w:rsidRDefault="00020AC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20ACF" w:rsidRPr="006C0B8D" w:rsidRDefault="00020ACF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86E662C"/>
    <w:lvl w:ilvl="0">
      <w:numFmt w:val="bullet"/>
      <w:lvlText w:val="*"/>
      <w:lvlJc w:val="left"/>
    </w:lvl>
  </w:abstractNum>
  <w:abstractNum w:abstractNumId="1" w15:restartNumberingAfterBreak="0">
    <w:nsid w:val="0BA867E5"/>
    <w:multiLevelType w:val="multilevel"/>
    <w:tmpl w:val="35D22F46"/>
    <w:lvl w:ilvl="0">
      <w:start w:val="2008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8"/>
      <w:numFmt w:val="decimalZero"/>
      <w:lvlText w:val="%1-%2-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206E4535"/>
    <w:multiLevelType w:val="hybridMultilevel"/>
    <w:tmpl w:val="642A05B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76C8C"/>
    <w:multiLevelType w:val="hybridMultilevel"/>
    <w:tmpl w:val="F150253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76C19"/>
    <w:multiLevelType w:val="hybridMultilevel"/>
    <w:tmpl w:val="76484DB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2353A"/>
    <w:multiLevelType w:val="hybridMultilevel"/>
    <w:tmpl w:val="5A24AD8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85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" w16cid:durableId="900746575">
    <w:abstractNumId w:val="4"/>
  </w:num>
  <w:num w:numId="3" w16cid:durableId="314258587">
    <w:abstractNumId w:val="5"/>
  </w:num>
  <w:num w:numId="4" w16cid:durableId="1440374536">
    <w:abstractNumId w:val="3"/>
  </w:num>
  <w:num w:numId="5" w16cid:durableId="219874553">
    <w:abstractNumId w:val="1"/>
  </w:num>
  <w:num w:numId="6" w16cid:durableId="2047754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13"/>
    <w:docVar w:name="docDep" w:val="10"/>
    <w:docVar w:name="docSprak" w:val="0"/>
  </w:docVars>
  <w:rsids>
    <w:rsidRoot w:val="005C3F81"/>
    <w:rsid w:val="00020ACF"/>
    <w:rsid w:val="00026D8D"/>
    <w:rsid w:val="00096BAF"/>
    <w:rsid w:val="000A5325"/>
    <w:rsid w:val="001016D4"/>
    <w:rsid w:val="002638A9"/>
    <w:rsid w:val="002F2274"/>
    <w:rsid w:val="00323DCC"/>
    <w:rsid w:val="003F08F6"/>
    <w:rsid w:val="00412251"/>
    <w:rsid w:val="00442CE0"/>
    <w:rsid w:val="005067FF"/>
    <w:rsid w:val="0055463D"/>
    <w:rsid w:val="005C3F81"/>
    <w:rsid w:val="005E0899"/>
    <w:rsid w:val="006A175C"/>
    <w:rsid w:val="006A43F8"/>
    <w:rsid w:val="006C0B8D"/>
    <w:rsid w:val="006D451D"/>
    <w:rsid w:val="006F15FF"/>
    <w:rsid w:val="00742F97"/>
    <w:rsid w:val="0076505E"/>
    <w:rsid w:val="007A294C"/>
    <w:rsid w:val="007E0B07"/>
    <w:rsid w:val="007F2497"/>
    <w:rsid w:val="00800244"/>
    <w:rsid w:val="00834DBC"/>
    <w:rsid w:val="00890D63"/>
    <w:rsid w:val="00897E14"/>
    <w:rsid w:val="00960C2D"/>
    <w:rsid w:val="009B6602"/>
    <w:rsid w:val="00A13C82"/>
    <w:rsid w:val="00A50D63"/>
    <w:rsid w:val="00A51CF1"/>
    <w:rsid w:val="00AA726F"/>
    <w:rsid w:val="00B16EAA"/>
    <w:rsid w:val="00B35EF2"/>
    <w:rsid w:val="00B67249"/>
    <w:rsid w:val="00B93DC3"/>
    <w:rsid w:val="00CA0EFD"/>
    <w:rsid w:val="00D176AB"/>
    <w:rsid w:val="00D51CB3"/>
    <w:rsid w:val="00D86030"/>
    <w:rsid w:val="00DA49D1"/>
    <w:rsid w:val="00DB1F97"/>
    <w:rsid w:val="00DC4666"/>
    <w:rsid w:val="00EA4A57"/>
    <w:rsid w:val="00EE4D0E"/>
    <w:rsid w:val="00EF1EBA"/>
    <w:rsid w:val="00F27C30"/>
    <w:rsid w:val="00F3078F"/>
    <w:rsid w:val="00F51205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D369FF4-DF97-4A1F-A39A-AD776E54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834DBC"/>
    <w:pPr>
      <w:widowControl w:val="0"/>
      <w:autoSpaceDE w:val="0"/>
      <w:autoSpaceDN w:val="0"/>
      <w:adjustRightInd w:val="0"/>
    </w:pPr>
    <w:rPr>
      <w:rFonts w:ascii="TradeGothic" w:hAnsi="TradeGothic" w:cs="TradeGothic"/>
      <w:color w:val="000000"/>
      <w:sz w:val="24"/>
      <w:szCs w:val="24"/>
      <w:lang w:val="sv-SE" w:eastAsia="sv-SE"/>
    </w:rPr>
  </w:style>
  <w:style w:type="character" w:customStyle="1" w:styleId="RKnormalChar">
    <w:name w:val="RKnormal Char"/>
    <w:basedOn w:val="Standardstycketeckensnitt"/>
    <w:rsid w:val="006D451D"/>
    <w:rPr>
      <w:rFonts w:ascii="OrigGarmnd BT" w:hAnsi="OrigGarmnd BT"/>
      <w:sz w:val="24"/>
      <w:lang w:val="sv-SE" w:eastAsia="en-US" w:bidi="ar-SA"/>
    </w:rPr>
  </w:style>
  <w:style w:type="paragraph" w:customStyle="1" w:styleId="EntRefer">
    <w:name w:val="EntRefer"/>
    <w:basedOn w:val="Normal"/>
    <w:rsid w:val="00890D63"/>
    <w:pPr>
      <w:widowControl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lang w:val="en-GB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604</Words>
  <Characters>4078</Characters>
  <Application>Microsoft Office Word</Application>
  <DocSecurity>4</DocSecurity>
  <Lines>135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2008-09-08</vt:lpstr>
    </vt:vector>
  </TitlesOfParts>
  <Company>Regeringskansliet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2008-09-08</dc:title>
  <dc:subject>2008-09-08</dc:subject>
  <dc:creator>Riksdagen</dc:creator>
  <cp:keywords>Riksdagen</cp:keywords>
  <dc:description/>
  <cp:lastModifiedBy>Lars Brink</cp:lastModifiedBy>
  <cp:revision>2</cp:revision>
  <cp:lastPrinted>2008-09-09T15:36:00Z</cp:lastPrinted>
  <dcterms:created xsi:type="dcterms:W3CDTF">2025-12-17T19:33:00Z</dcterms:created>
  <dcterms:modified xsi:type="dcterms:W3CDTF">2025-12-17T19:33:00Z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10;0;0;293</vt:lpwstr>
  </property>
  <property fmtid="{D5CDD505-2E9C-101B-9397-08002B2CF9AE}" pid="3" name="Sprak">
    <vt:lpwstr>Svenska</vt:lpwstr>
  </property>
  <property fmtid="{D5CDD505-2E9C-101B-9397-08002B2CF9AE}" pid="4" name="DokID">
    <vt:i4>1</vt:i4>
  </property>
</Properties>
</file>