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61E9822A98D49D7A7A197AE7949A6F0"/>
        </w:placeholder>
        <w:text/>
      </w:sdtPr>
      <w:sdtEndPr/>
      <w:sdtContent>
        <w:p w:rsidRPr="009B062B" w:rsidR="00AF30DD" w:rsidP="00737B00" w:rsidRDefault="00AF30DD" w14:paraId="00B80C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4a4dd8-1afb-4f25-beab-d76a2f2dd04c"/>
        <w:id w:val="-913087472"/>
        <w:lock w:val="sdtLocked"/>
      </w:sdtPr>
      <w:sdtEndPr/>
      <w:sdtContent>
        <w:p w:rsidR="002320A5" w:rsidRDefault="00692060" w14:paraId="0EA631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skärmförbud på offentliga badanläggningar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5751542D2945BAB4DBEDAE0139457F"/>
        </w:placeholder>
        <w:text/>
      </w:sdtPr>
      <w:sdtEndPr/>
      <w:sdtContent>
        <w:p w:rsidRPr="009B062B" w:rsidR="006D79C9" w:rsidP="00333E95" w:rsidRDefault="006D79C9" w14:paraId="53413A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64E9" w:rsidP="00DC64E9" w:rsidRDefault="00DC64E9" w14:paraId="7A24D515" w14:textId="25E450A6">
      <w:pPr>
        <w:pStyle w:val="Normalutanindragellerluft"/>
      </w:pPr>
      <w:r w:rsidRPr="008660C6">
        <w:rPr>
          <w:spacing w:val="-3"/>
        </w:rPr>
        <w:t>I maj 2018 rapporterade tidningen Aftonbladet</w:t>
      </w:r>
      <w:r w:rsidRPr="008660C6">
        <w:rPr>
          <w:rStyle w:val="Fotnotsreferens"/>
          <w:spacing w:val="-3"/>
        </w:rPr>
        <w:footnoteReference w:id="1"/>
      </w:r>
      <w:r w:rsidRPr="008660C6">
        <w:rPr>
          <w:spacing w:val="-3"/>
        </w:rPr>
        <w:t xml:space="preserve"> om ett drunkningstillbud på en badanlägg</w:t>
      </w:r>
      <w:r w:rsidRPr="008660C6" w:rsidR="008660C6">
        <w:rPr>
          <w:spacing w:val="-3"/>
        </w:rPr>
        <w:softHyphen/>
      </w:r>
      <w:r w:rsidRPr="008660C6">
        <w:rPr>
          <w:spacing w:val="-3"/>
        </w:rPr>
        <w:t>ning</w:t>
      </w:r>
      <w:r>
        <w:t xml:space="preserve"> i Örnsköldsvik där en liten flicka fick räddas av personalen inte bara en, utan två gånger, då flickans förälder i</w:t>
      </w:r>
      <w:r w:rsidR="00692060">
        <w:t xml:space="preserve"> </w:t>
      </w:r>
      <w:r>
        <w:t>stället hade haft sin uppmärksamhet riktad mot en mobil</w:t>
      </w:r>
      <w:r w:rsidR="008660C6">
        <w:softHyphen/>
      </w:r>
      <w:r>
        <w:t xml:space="preserve">skärm. I samma artikel nämns även att personalen på allt fler badhus larmar om </w:t>
      </w:r>
      <w:r w:rsidRPr="00692060">
        <w:t>”att föräldrar och mobiltelefoner är ett växande problem”</w:t>
      </w:r>
      <w:r w:rsidRPr="00DC64E9">
        <w:rPr>
          <w:i/>
          <w:iCs/>
        </w:rPr>
        <w:t>.</w:t>
      </w:r>
    </w:p>
    <w:p w:rsidR="00DC64E9" w:rsidP="00B21490" w:rsidRDefault="00DC64E9" w14:paraId="720F8016" w14:textId="4BABDE5C">
      <w:r>
        <w:t>I en annan artikel, även den från maj 2018, läser vi citatet: ”Mobiltelefonerna är ett stort problem, föräldrarna har ibland mer uppmärksamhet på skärmar än på sina barn”, av Maria Wermelin på Eddahallen i Skellefteå till SVT</w:t>
      </w:r>
      <w:r w:rsidR="00692060">
        <w:t>.</w:t>
      </w:r>
      <w:r>
        <w:rPr>
          <w:rStyle w:val="Fotnotsreferens"/>
        </w:rPr>
        <w:footnoteReference w:id="2"/>
      </w:r>
    </w:p>
    <w:p w:rsidR="00DC64E9" w:rsidP="00B21490" w:rsidRDefault="00DC64E9" w14:paraId="57B1B6C4" w14:textId="575BE751">
      <w:r w:rsidRPr="008660C6">
        <w:rPr>
          <w:spacing w:val="-3"/>
        </w:rPr>
        <w:t>Det är ytterst en vårdnadshavares ansvar att hålla uppsikt över sina barn, men samtidigt</w:t>
      </w:r>
      <w:r>
        <w:t xml:space="preserve"> kan vi som lagstiftare inte välja att låta problematiken utvecklas med hänvisning till att </w:t>
      </w:r>
      <w:r w:rsidRPr="008660C6">
        <w:rPr>
          <w:spacing w:val="-3"/>
        </w:rPr>
        <w:t>det är någon annans ansvar. Pressen ökar samtidigt på den personal som arbetar på badhus</w:t>
      </w:r>
      <w:r>
        <w:t xml:space="preserve"> och liknande anläggningar som allt oftare får rycka in för att rädda liv.</w:t>
      </w:r>
    </w:p>
    <w:p w:rsidR="00DC64E9" w:rsidP="00B21490" w:rsidRDefault="00DC64E9" w14:paraId="57BD50E6" w14:textId="0FE108B0">
      <w:r w:rsidRPr="008660C6">
        <w:rPr>
          <w:spacing w:val="-3"/>
        </w:rPr>
        <w:t>Var lösningen på problematiken går att finna är en fråga för framtida debatter, diskus</w:t>
      </w:r>
      <w:r w:rsidRPr="008660C6" w:rsidR="008660C6">
        <w:rPr>
          <w:spacing w:val="-3"/>
        </w:rPr>
        <w:softHyphen/>
      </w:r>
      <w:r w:rsidRPr="008660C6">
        <w:rPr>
          <w:spacing w:val="-3"/>
        </w:rPr>
        <w:t>sioner</w:t>
      </w:r>
      <w:r>
        <w:t xml:space="preserve"> och politiska prioriteringar. Oavsett framtida lösningar behöver vi i dagsläget säkerställa att vi som lagstiftare gör vad vi kan för att komma så nära en nollvision som möjligt </w:t>
      </w:r>
      <w:r w:rsidR="00692060">
        <w:t>när</w:t>
      </w:r>
      <w:r>
        <w:t xml:space="preserve"> det gäller drunkningsolyckor och tillbud.</w:t>
      </w:r>
    </w:p>
    <w:p w:rsidR="00DC64E9" w:rsidP="00B21490" w:rsidRDefault="00DC64E9" w14:paraId="14D55D47" w14:textId="6B9B9380">
      <w:r>
        <w:lastRenderedPageBreak/>
        <w:t>I en icke statistiskt säkerställd undersökning av Sveriges television (SVT) som besvarades av 1</w:t>
      </w:r>
      <w:r w:rsidR="00692060">
        <w:t> </w:t>
      </w:r>
      <w:r>
        <w:t xml:space="preserve">899 personer via </w:t>
      </w:r>
      <w:r w:rsidR="00692060">
        <w:t>i</w:t>
      </w:r>
      <w:r>
        <w:t xml:space="preserve">nternet så svarar 84% att ett skärmförbud vore </w:t>
      </w:r>
      <w:r w:rsidRPr="00692060">
        <w:t>”bra, men trist att det behövs”</w:t>
      </w:r>
      <w:r w:rsidRPr="00DC64E9">
        <w:rPr>
          <w:i/>
          <w:iCs/>
        </w:rPr>
        <w:t>.</w:t>
      </w:r>
      <w:r>
        <w:rPr>
          <w:rStyle w:val="Fotnotsreferens"/>
          <w:i/>
          <w:iCs/>
        </w:rPr>
        <w:footnoteReference w:id="3"/>
      </w:r>
    </w:p>
    <w:p w:rsidR="00DC64E9" w:rsidP="00B21490" w:rsidRDefault="00DC64E9" w14:paraId="5868187A" w14:textId="4A769208">
      <w:r>
        <w:t>Vid sidan av den omedelbara risken för olyckor finns även aspekten att badgäster inte vill riskera att bli fotograferade eller filmade av okända människor i samband med dusch eller bad, vilket vid sidan av ovan nämnda olyckor och tillbud är ett växande problem på landets badanläggningar.</w:t>
      </w:r>
    </w:p>
    <w:p w:rsidR="00DC64E9" w:rsidP="00B21490" w:rsidRDefault="00DC64E9" w14:paraId="2C7FD631" w14:textId="4716F904">
      <w:r>
        <w:t>Dagens mobiltelefoner och surfplattor är utmärkta kameror</w:t>
      </w:r>
      <w:r w:rsidR="00692060">
        <w:t>,</w:t>
      </w:r>
      <w:r>
        <w:t xml:space="preserve"> vilka med teknikens utveckling enbart blir allt bättre. Ett skärmförbud är således ett bra komplement till den </w:t>
      </w:r>
      <w:r w:rsidRPr="008660C6">
        <w:rPr>
          <w:spacing w:val="-3"/>
        </w:rPr>
        <w:t>redan existerande lagen om kränkande fotografering (</w:t>
      </w:r>
      <w:r w:rsidRPr="008660C6" w:rsidR="00692060">
        <w:rPr>
          <w:spacing w:val="-3"/>
        </w:rPr>
        <w:t>b</w:t>
      </w:r>
      <w:r w:rsidRPr="008660C6">
        <w:rPr>
          <w:spacing w:val="-3"/>
        </w:rPr>
        <w:t>rottsbalken 4</w:t>
      </w:r>
      <w:r w:rsidRPr="008660C6" w:rsidR="00692060">
        <w:rPr>
          <w:spacing w:val="-3"/>
        </w:rPr>
        <w:t> </w:t>
      </w:r>
      <w:r w:rsidRPr="008660C6">
        <w:rPr>
          <w:spacing w:val="-3"/>
        </w:rPr>
        <w:t>kap. 6</w:t>
      </w:r>
      <w:r w:rsidRPr="008660C6" w:rsidR="00692060">
        <w:rPr>
          <w:spacing w:val="-3"/>
        </w:rPr>
        <w:t> </w:t>
      </w:r>
      <w:r w:rsidRPr="008660C6">
        <w:rPr>
          <w:spacing w:val="-3"/>
        </w:rPr>
        <w:t>a</w:t>
      </w:r>
      <w:r w:rsidRPr="008660C6" w:rsidR="00692060">
        <w:rPr>
          <w:spacing w:val="-3"/>
        </w:rPr>
        <w:t> </w:t>
      </w:r>
      <w:r w:rsidRPr="008660C6">
        <w:rPr>
          <w:spacing w:val="-3"/>
        </w:rPr>
        <w:t>§)</w:t>
      </w:r>
      <w:r w:rsidRPr="008660C6">
        <w:rPr>
          <w:rStyle w:val="Fotnotsreferens"/>
          <w:spacing w:val="-3"/>
        </w:rPr>
        <w:footnoteReference w:id="4"/>
      </w:r>
      <w:r w:rsidRPr="008660C6">
        <w:rPr>
          <w:spacing w:val="-3"/>
        </w:rPr>
        <w:t>, ”kamera</w:t>
      </w:r>
      <w:r w:rsidRPr="008660C6" w:rsidR="008660C6">
        <w:rPr>
          <w:spacing w:val="-3"/>
        </w:rPr>
        <w:softHyphen/>
      </w:r>
      <w:r w:rsidRPr="008660C6">
        <w:rPr>
          <w:spacing w:val="-3"/>
        </w:rPr>
        <w:t>förbudet”</w:t>
      </w:r>
      <w:r>
        <w:t xml:space="preserve"> som det benämns i folkmun</w:t>
      </w:r>
      <w:r w:rsidR="00692060">
        <w:t xml:space="preserve"> –</w:t>
      </w:r>
      <w:r>
        <w:t xml:space="preserve"> </w:t>
      </w:r>
      <w:r w:rsidR="00692060">
        <w:t>e</w:t>
      </w:r>
      <w:r>
        <w:t>tt kompletterande förslag som stöttas av bland annat Karin Brand, generalsekreterare vid Svenska Livräddningssällskapet</w:t>
      </w:r>
      <w:r w:rsidR="00692060">
        <w:t>.</w:t>
      </w:r>
      <w:r>
        <w:rPr>
          <w:rStyle w:val="Fotnotsreferens"/>
        </w:rPr>
        <w:footnoteReference w:id="5"/>
      </w:r>
      <w:r>
        <w:t xml:space="preserve"> </w:t>
      </w:r>
    </w:p>
    <w:p w:rsidRPr="00422B9E" w:rsidR="00422B9E" w:rsidP="00B21490" w:rsidRDefault="00DC64E9" w14:paraId="0876E141" w14:textId="734D764C">
      <w:r>
        <w:t>Jag föreslår att riksdagen ger regeringen i uppdrag att utreda möjligheten att införa ett skärmförbud på offentliga badanläggningar i enlighet med motionens intention.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1DF63385D649E9922A0F2542D25D8E"/>
        </w:placeholder>
      </w:sdtPr>
      <w:sdtEndPr>
        <w:rPr>
          <w:i w:val="0"/>
          <w:noProof w:val="0"/>
        </w:rPr>
      </w:sdtEndPr>
      <w:sdtContent>
        <w:p w:rsidR="00737B00" w:rsidP="00737B00" w:rsidRDefault="00737B00" w14:paraId="72D96007" w14:textId="77777777"/>
        <w:p w:rsidRPr="008E0FE2" w:rsidR="004801AC" w:rsidP="00737B00" w:rsidRDefault="008660C6" w14:paraId="1B7CC4B5" w14:textId="0D558F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20A5" w14:paraId="12FA6548" w14:textId="77777777">
        <w:trPr>
          <w:cantSplit/>
        </w:trPr>
        <w:tc>
          <w:tcPr>
            <w:tcW w:w="50" w:type="pct"/>
            <w:vAlign w:val="bottom"/>
          </w:tcPr>
          <w:p w:rsidR="002320A5" w:rsidRDefault="00692060" w14:paraId="2D1E9ED7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2320A5" w:rsidRDefault="002320A5" w14:paraId="0AC06BF6" w14:textId="77777777">
            <w:pPr>
              <w:pStyle w:val="Underskrifter"/>
              <w:spacing w:after="0"/>
            </w:pPr>
          </w:p>
        </w:tc>
      </w:tr>
    </w:tbl>
    <w:p w:rsidR="001B5C10" w:rsidRDefault="001B5C10" w14:paraId="354DA49C" w14:textId="77777777"/>
    <w:sectPr w:rsidR="001B5C1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C66E" w14:textId="77777777" w:rsidR="00DC64E9" w:rsidRDefault="00DC64E9" w:rsidP="000C1CAD">
      <w:pPr>
        <w:spacing w:line="240" w:lineRule="auto"/>
      </w:pPr>
      <w:r>
        <w:separator/>
      </w:r>
    </w:p>
  </w:endnote>
  <w:endnote w:type="continuationSeparator" w:id="0">
    <w:p w14:paraId="73EF1903" w14:textId="77777777" w:rsidR="00DC64E9" w:rsidRDefault="00DC64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DA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93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50F0" w14:textId="305A9D7F" w:rsidR="00262EA3" w:rsidRPr="00737B00" w:rsidRDefault="00262EA3" w:rsidP="00737B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FC20" w14:textId="31C1210E" w:rsidR="00DC64E9" w:rsidRPr="00B21490" w:rsidRDefault="00DC64E9" w:rsidP="00B21490">
      <w:pPr>
        <w:pStyle w:val="Sidfot"/>
      </w:pPr>
    </w:p>
  </w:footnote>
  <w:footnote w:type="continuationSeparator" w:id="0">
    <w:p w14:paraId="2FD80B2F" w14:textId="77777777" w:rsidR="00DC64E9" w:rsidRDefault="00DC64E9" w:rsidP="000C1CAD">
      <w:pPr>
        <w:spacing w:line="240" w:lineRule="auto"/>
      </w:pPr>
      <w:r>
        <w:continuationSeparator/>
      </w:r>
    </w:p>
  </w:footnote>
  <w:footnote w:id="1">
    <w:p w14:paraId="6E04B3FB" w14:textId="650AD78E" w:rsidR="00DC64E9" w:rsidRDefault="00DC64E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C64E9">
        <w:t>https://www.aftonbladet.se/nyheter/a/rLK0pR/badhusen-foraldrar-tittar-mer-pa-mobilen-an-pa-sina-barn.</w:t>
      </w:r>
    </w:p>
  </w:footnote>
  <w:footnote w:id="2">
    <w:p w14:paraId="24349A78" w14:textId="48C7A2FA" w:rsidR="00DC64E9" w:rsidRDefault="00DC64E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C64E9">
        <w:t>https://www.svt.se/nyheter/lokalt/vasterbotten/badhuspersonalen-foraldrar-tittar-pa-mobilen-istallet-for-barnen.</w:t>
      </w:r>
    </w:p>
  </w:footnote>
  <w:footnote w:id="3">
    <w:p w14:paraId="57FA2B0D" w14:textId="22EDE392" w:rsidR="00DC64E9" w:rsidRDefault="00DC64E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C64E9">
        <w:t>https://www.svt.se/nyheter/lokalt/vasterbotten/badhuspersonalen-foraldrar-tittar-pa-mobilen-istallet-for-barnen.</w:t>
      </w:r>
    </w:p>
  </w:footnote>
  <w:footnote w:id="4">
    <w:p w14:paraId="32BC2E57" w14:textId="5705F0C9" w:rsidR="00DC64E9" w:rsidRDefault="00DC64E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C64E9">
        <w:t>https://www.riksdagen.se/sv/dokument-lagar/dokument/svensk-forfattningssamling/brottsbalk-1962700_sfs-1962-700.</w:t>
      </w:r>
    </w:p>
  </w:footnote>
  <w:footnote w:id="5">
    <w:p w14:paraId="197D1BCF" w14:textId="3516C4ED" w:rsidR="00DC64E9" w:rsidRDefault="00DC64E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C64E9">
        <w:t>https://www.dagenssamhalle.se/debatt/mobilfoerbud-aer-bra-men-badhusen-boer-taenka-nytt-21484.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5F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2A6526" wp14:editId="50771B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D9865" w14:textId="2DCB2CD4" w:rsidR="00262EA3" w:rsidRDefault="008660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64E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2A65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ED9865" w14:textId="2DCB2CD4" w:rsidR="00262EA3" w:rsidRDefault="008660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64E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6994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44BF" w14:textId="77777777" w:rsidR="00262EA3" w:rsidRDefault="00262EA3" w:rsidP="008563AC">
    <w:pPr>
      <w:jc w:val="right"/>
    </w:pPr>
  </w:p>
  <w:p w14:paraId="1FEA08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180C" w14:textId="77777777" w:rsidR="00262EA3" w:rsidRDefault="008660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5C514C" wp14:editId="64A780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F957E8" w14:textId="5D3E0A41" w:rsidR="00262EA3" w:rsidRDefault="008660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7B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64E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DAE2710" w14:textId="77777777" w:rsidR="00262EA3" w:rsidRPr="008227B3" w:rsidRDefault="008660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1D6B19" w14:textId="1D522DAE" w:rsidR="00262EA3" w:rsidRPr="008227B3" w:rsidRDefault="008660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7B0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7B00">
          <w:t>:1763</w:t>
        </w:r>
      </w:sdtContent>
    </w:sdt>
  </w:p>
  <w:p w14:paraId="6CA29990" w14:textId="43B6B102" w:rsidR="00262EA3" w:rsidRDefault="008660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37B00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EA1057" w14:textId="7F737DFD" w:rsidR="00262EA3" w:rsidRDefault="00DC64E9" w:rsidP="00283E0F">
        <w:pPr>
          <w:pStyle w:val="FSHRub2"/>
        </w:pPr>
        <w:r>
          <w:t>Skärmförbud på badanläggningar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81AA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64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C10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1F16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0A5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060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B00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0C6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624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490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4E9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9FCE3D"/>
  <w15:chartTrackingRefBased/>
  <w15:docId w15:val="{103071D4-C686-44B0-A4A8-B65C60E7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C6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1E9822A98D49D7A7A197AE7949A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3F772-5474-4FE5-983B-1058F9185F32}"/>
      </w:docPartPr>
      <w:docPartBody>
        <w:p w:rsidR="006944E6" w:rsidRDefault="006944E6">
          <w:pPr>
            <w:pStyle w:val="061E9822A98D49D7A7A197AE7949A6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5751542D2945BAB4DBEDAE01394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493A5-B59A-453E-BA0C-63C93F25971E}"/>
      </w:docPartPr>
      <w:docPartBody>
        <w:p w:rsidR="006944E6" w:rsidRDefault="006944E6">
          <w:pPr>
            <w:pStyle w:val="035751542D2945BAB4DBEDAE013945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1DF63385D649E9922A0F2542D25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5C181-86DB-4619-A3B9-3D75850D6E28}"/>
      </w:docPartPr>
      <w:docPartBody>
        <w:p w:rsidR="0043614B" w:rsidRDefault="004361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E6"/>
    <w:rsid w:val="0043614B"/>
    <w:rsid w:val="006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1E9822A98D49D7A7A197AE7949A6F0">
    <w:name w:val="061E9822A98D49D7A7A197AE7949A6F0"/>
  </w:style>
  <w:style w:type="paragraph" w:customStyle="1" w:styleId="035751542D2945BAB4DBEDAE0139457F">
    <w:name w:val="035751542D2945BAB4DBEDAE01394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1927C-C08F-4204-A7F0-D5D894A0272F}"/>
</file>

<file path=customXml/itemProps2.xml><?xml version="1.0" encoding="utf-8"?>
<ds:datastoreItem xmlns:ds="http://schemas.openxmlformats.org/officeDocument/2006/customXml" ds:itemID="{8855BA38-718D-47F5-94DE-133DF59DBC61}"/>
</file>

<file path=customXml/itemProps3.xml><?xml version="1.0" encoding="utf-8"?>
<ds:datastoreItem xmlns:ds="http://schemas.openxmlformats.org/officeDocument/2006/customXml" ds:itemID="{E955B95A-8F49-4B28-BF1D-7E2DCD965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393</Words>
  <Characters>2218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Skärmförbud på badanläggningar</vt:lpstr>
      <vt:lpstr>
      </vt:lpstr>
    </vt:vector>
  </TitlesOfParts>
  <Company>Sveriges riksdag</Company>
  <LinksUpToDate>false</LinksUpToDate>
  <CharactersWithSpaces>2597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