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14:paraId="09D69E69" w14:textId="77777777">
        <w:tc>
          <w:tcPr>
            <w:tcW w:w="2268" w:type="dxa"/>
          </w:tcPr>
          <w:p w14:paraId="489D6227" w14:textId="77777777" w:rsidR="005F1820" w:rsidRDefault="005F1820">
            <w:pPr>
              <w:framePr w:w="4400" w:h="1644" w:wrap="notBeside" w:vAnchor="page" w:hAnchor="page" w:x="6573" w:y="721"/>
              <w:rPr>
                <w:rFonts w:ascii="TradeGothic" w:hAnsi="TradeGothic"/>
                <w:i/>
                <w:sz w:val="18"/>
              </w:rPr>
            </w:pPr>
            <w:bookmarkStart w:id="0" w:name="_GoBack"/>
            <w:bookmarkEnd w:id="0"/>
          </w:p>
        </w:tc>
        <w:tc>
          <w:tcPr>
            <w:tcW w:w="2347" w:type="dxa"/>
            <w:gridSpan w:val="2"/>
          </w:tcPr>
          <w:p w14:paraId="58CB49AF" w14:textId="77777777" w:rsidR="005F1820" w:rsidRDefault="005F1820">
            <w:pPr>
              <w:framePr w:w="4400" w:h="1644" w:wrap="notBeside" w:vAnchor="page" w:hAnchor="page" w:x="6573" w:y="721"/>
              <w:rPr>
                <w:rFonts w:ascii="TradeGothic" w:hAnsi="TradeGothic"/>
                <w:i/>
                <w:sz w:val="18"/>
              </w:rPr>
            </w:pPr>
          </w:p>
        </w:tc>
      </w:tr>
      <w:tr w:rsidR="005F1820" w14:paraId="4DA815E4" w14:textId="77777777">
        <w:tc>
          <w:tcPr>
            <w:tcW w:w="2268" w:type="dxa"/>
          </w:tcPr>
          <w:p w14:paraId="0987E1D6" w14:textId="77777777" w:rsidR="005F1820" w:rsidRDefault="005F1820">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14:paraId="3CEF915B" w14:textId="77777777" w:rsidR="005F1820" w:rsidRDefault="005F1820">
            <w:pPr>
              <w:framePr w:w="4400" w:h="1644" w:wrap="notBeside" w:vAnchor="page" w:hAnchor="page" w:x="6573" w:y="721"/>
              <w:rPr>
                <w:rFonts w:ascii="TradeGothic" w:hAnsi="TradeGothic"/>
                <w:b/>
                <w:sz w:val="22"/>
              </w:rPr>
            </w:pPr>
          </w:p>
        </w:tc>
      </w:tr>
      <w:tr w:rsidR="005F1820" w14:paraId="1B2C16F5" w14:textId="77777777">
        <w:trPr>
          <w:trHeight w:val="343"/>
        </w:trPr>
        <w:tc>
          <w:tcPr>
            <w:tcW w:w="3402" w:type="dxa"/>
            <w:gridSpan w:val="2"/>
          </w:tcPr>
          <w:p w14:paraId="445CB0C2" w14:textId="77777777" w:rsidR="005F1820" w:rsidRDefault="005F1820">
            <w:pPr>
              <w:framePr w:w="4400" w:h="1644" w:wrap="notBeside" w:vAnchor="page" w:hAnchor="page" w:x="6573" w:y="721"/>
            </w:pPr>
          </w:p>
        </w:tc>
        <w:tc>
          <w:tcPr>
            <w:tcW w:w="1213" w:type="dxa"/>
          </w:tcPr>
          <w:p w14:paraId="32F5CFA7" w14:textId="77777777" w:rsidR="005F1820" w:rsidRDefault="005F1820">
            <w:pPr>
              <w:framePr w:w="4400" w:h="1644" w:wrap="notBeside" w:vAnchor="page" w:hAnchor="page" w:x="6573" w:y="721"/>
            </w:pPr>
          </w:p>
        </w:tc>
      </w:tr>
      <w:tr w:rsidR="005F1820" w14:paraId="11239678" w14:textId="77777777">
        <w:tc>
          <w:tcPr>
            <w:tcW w:w="2268" w:type="dxa"/>
          </w:tcPr>
          <w:p w14:paraId="05796DF4" w14:textId="42F3FC95" w:rsidR="005F1820" w:rsidRDefault="002C4D5C">
            <w:pPr>
              <w:framePr w:w="4400" w:h="1644" w:wrap="notBeside" w:vAnchor="page" w:hAnchor="page" w:x="6573" w:y="721"/>
            </w:pPr>
            <w:r>
              <w:t>2014-01-30</w:t>
            </w:r>
          </w:p>
        </w:tc>
        <w:tc>
          <w:tcPr>
            <w:tcW w:w="2347" w:type="dxa"/>
            <w:gridSpan w:val="2"/>
          </w:tcPr>
          <w:p w14:paraId="1E7BDEEB" w14:textId="77777777" w:rsidR="005F1820" w:rsidRDefault="005F1820">
            <w:pPr>
              <w:framePr w:w="4400" w:h="1644" w:wrap="notBeside" w:vAnchor="page" w:hAnchor="page" w:x="6573" w:y="721"/>
            </w:pPr>
          </w:p>
        </w:tc>
      </w:tr>
      <w:tr w:rsidR="005F1820" w14:paraId="7B3F170B" w14:textId="77777777">
        <w:tc>
          <w:tcPr>
            <w:tcW w:w="2268" w:type="dxa"/>
          </w:tcPr>
          <w:p w14:paraId="1D503CCF" w14:textId="77777777" w:rsidR="005F1820" w:rsidRDefault="005F1820">
            <w:pPr>
              <w:framePr w:w="4400" w:h="1644" w:wrap="notBeside" w:vAnchor="page" w:hAnchor="page" w:x="6573" w:y="721"/>
            </w:pPr>
          </w:p>
        </w:tc>
        <w:tc>
          <w:tcPr>
            <w:tcW w:w="2347" w:type="dxa"/>
            <w:gridSpan w:val="2"/>
          </w:tcPr>
          <w:p w14:paraId="2A39820E" w14:textId="77777777" w:rsidR="005F1820"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14:paraId="496930B6" w14:textId="77777777">
        <w:trPr>
          <w:trHeight w:val="2400"/>
        </w:trPr>
        <w:tc>
          <w:tcPr>
            <w:tcW w:w="4911" w:type="dxa"/>
          </w:tcPr>
          <w:p w14:paraId="3E63F788" w14:textId="77777777" w:rsidR="005F1820" w:rsidRDefault="005F1820">
            <w:pPr>
              <w:pStyle w:val="Avsndare"/>
              <w:framePr w:h="2483" w:wrap="notBeside" w:x="1504"/>
              <w:rPr>
                <w:b/>
                <w:i w:val="0"/>
                <w:sz w:val="22"/>
              </w:rPr>
            </w:pPr>
            <w:r>
              <w:rPr>
                <w:b/>
                <w:i w:val="0"/>
                <w:sz w:val="22"/>
              </w:rPr>
              <w:t>Statsrådsberedningen</w:t>
            </w:r>
          </w:p>
          <w:p w14:paraId="1C1C03E2" w14:textId="77777777" w:rsidR="005F1820" w:rsidRDefault="005F1820">
            <w:pPr>
              <w:pStyle w:val="Avsndare"/>
              <w:framePr w:h="2483" w:wrap="notBeside" w:x="1504"/>
            </w:pPr>
          </w:p>
          <w:p w14:paraId="79CDC905" w14:textId="77777777" w:rsidR="005F1820" w:rsidRDefault="005F1820">
            <w:pPr>
              <w:pStyle w:val="Avsndare"/>
              <w:framePr w:h="2483" w:wrap="notBeside" w:x="1504"/>
            </w:pPr>
            <w:r>
              <w:t>EU-kansliet</w:t>
            </w:r>
          </w:p>
          <w:p w14:paraId="66A5AF70" w14:textId="77777777" w:rsidR="005F1820" w:rsidRDefault="005F1820">
            <w:pPr>
              <w:pStyle w:val="Avsndare"/>
              <w:framePr w:h="2483" w:wrap="notBeside" w:x="1504"/>
            </w:pPr>
          </w:p>
          <w:p w14:paraId="7D4847CE" w14:textId="77777777" w:rsidR="005F1820" w:rsidRDefault="005F1820">
            <w:pPr>
              <w:pStyle w:val="Avsndare"/>
              <w:framePr w:h="2483" w:wrap="notBeside" w:x="1504"/>
            </w:pPr>
          </w:p>
          <w:p w14:paraId="58F7AE28" w14:textId="77777777" w:rsidR="005F1820" w:rsidRDefault="005F1820">
            <w:pPr>
              <w:pStyle w:val="Avsndare"/>
              <w:framePr w:h="2483" w:wrap="notBeside" w:x="1504"/>
            </w:pPr>
          </w:p>
          <w:p w14:paraId="30E12C31" w14:textId="77777777" w:rsidR="005F1820" w:rsidRDefault="005F1820">
            <w:pPr>
              <w:pStyle w:val="Avsndare"/>
              <w:framePr w:h="2483" w:wrap="notBeside" w:x="1504"/>
              <w:rPr>
                <w:b/>
                <w:i w:val="0"/>
                <w:sz w:val="22"/>
              </w:rPr>
            </w:pPr>
          </w:p>
        </w:tc>
      </w:tr>
    </w:tbl>
    <w:p w14:paraId="637E98F2" w14:textId="77777777" w:rsidR="005F1820" w:rsidRDefault="005F1820">
      <w:pPr>
        <w:framePr w:w="4400" w:h="2523" w:wrap="notBeside" w:vAnchor="page" w:hAnchor="page" w:x="6453" w:y="2445"/>
        <w:ind w:left="142"/>
      </w:pPr>
    </w:p>
    <w:p w14:paraId="0ABE6C29" w14:textId="1A7F828A" w:rsidR="005F1820" w:rsidRDefault="005F1820" w:rsidP="00B82AD8">
      <w:pPr>
        <w:pStyle w:val="Rubrik1"/>
      </w:pPr>
      <w:bookmarkStart w:id="1" w:name="_Toc67391946"/>
      <w:bookmarkStart w:id="2" w:name="_Toc70473239"/>
      <w:r>
        <w:t>Troliga A-punkter inför kommande rådsmöten som godkändes vid Coreper I och Coreper II</w:t>
      </w:r>
      <w:bookmarkEnd w:id="1"/>
      <w:bookmarkEnd w:id="2"/>
      <w:r w:rsidR="003F1090">
        <w:t xml:space="preserve"> vecka 5.</w:t>
      </w:r>
    </w:p>
    <w:p w14:paraId="6E890B32" w14:textId="77777777" w:rsidR="003F1090" w:rsidRDefault="003F1090" w:rsidP="003F1090">
      <w:pPr>
        <w:pStyle w:val="Brdtext"/>
      </w:pPr>
    </w:p>
    <w:p w14:paraId="6C567D1C" w14:textId="77777777" w:rsidR="003F1090" w:rsidRDefault="003F1090" w:rsidP="003F1090">
      <w:pPr>
        <w:pStyle w:val="Brdtext"/>
      </w:pPr>
      <w:r>
        <w:t xml:space="preserve">Översänds för skriftligt samråd till fredagen den 31 januari 2014, </w:t>
      </w:r>
      <w:proofErr w:type="spellStart"/>
      <w:r>
        <w:t>kl</w:t>
      </w:r>
      <w:proofErr w:type="spellEnd"/>
      <w:r>
        <w:t xml:space="preserve"> 14.00.</w:t>
      </w:r>
    </w:p>
    <w:p w14:paraId="25D8BE99" w14:textId="77777777" w:rsidR="003F1090" w:rsidRDefault="003F1090">
      <w:pPr>
        <w:spacing w:line="240" w:lineRule="auto"/>
        <w:rPr>
          <w:rFonts w:ascii="Garamond" w:hAnsi="Garamond"/>
        </w:rPr>
      </w:pPr>
      <w:r>
        <w:br w:type="page"/>
      </w:r>
    </w:p>
    <w:p w14:paraId="28BFA7E6" w14:textId="4D0A7935" w:rsidR="003F1090" w:rsidRPr="003F1090" w:rsidRDefault="003F1090" w:rsidP="003F1090">
      <w:pPr>
        <w:pStyle w:val="Brdtext"/>
      </w:pPr>
    </w:p>
    <w:p w14:paraId="4648181E" w14:textId="77777777" w:rsidR="005F1820" w:rsidRDefault="005F1820">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p w14:paraId="67B493DC" w14:textId="77777777" w:rsidR="00B82AD8" w:rsidRDefault="005F1820">
      <w:pPr>
        <w:pStyle w:val="Innehll1"/>
        <w:tabs>
          <w:tab w:val="right" w:leader="dot" w:pos="7644"/>
        </w:tabs>
        <w:rPr>
          <w:rFonts w:asciiTheme="minorHAnsi" w:eastAsiaTheme="minorEastAsia" w:hAnsiTheme="minorHAnsi" w:cstheme="minorBid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78845486" w:history="1">
        <w:r w:rsidR="00B82AD8" w:rsidRPr="00C052FC">
          <w:rPr>
            <w:rStyle w:val="Hyperlnk"/>
            <w:noProof/>
          </w:rPr>
          <w:t>Frågor som lösts i förberedande instanser</w:t>
        </w:r>
        <w:r w:rsidR="00B82AD8">
          <w:rPr>
            <w:noProof/>
            <w:webHidden/>
          </w:rPr>
          <w:tab/>
        </w:r>
        <w:r w:rsidR="00B82AD8">
          <w:rPr>
            <w:noProof/>
            <w:webHidden/>
          </w:rPr>
          <w:fldChar w:fldCharType="begin"/>
        </w:r>
        <w:r w:rsidR="00B82AD8">
          <w:rPr>
            <w:noProof/>
            <w:webHidden/>
          </w:rPr>
          <w:instrText xml:space="preserve"> PAGEREF _Toc378845486 \h </w:instrText>
        </w:r>
        <w:r w:rsidR="00B82AD8">
          <w:rPr>
            <w:noProof/>
            <w:webHidden/>
          </w:rPr>
        </w:r>
        <w:r w:rsidR="00B82AD8">
          <w:rPr>
            <w:noProof/>
            <w:webHidden/>
          </w:rPr>
          <w:fldChar w:fldCharType="separate"/>
        </w:r>
        <w:r w:rsidR="00B82AD8">
          <w:rPr>
            <w:noProof/>
            <w:webHidden/>
          </w:rPr>
          <w:t>5</w:t>
        </w:r>
        <w:r w:rsidR="00B82AD8">
          <w:rPr>
            <w:noProof/>
            <w:webHidden/>
          </w:rPr>
          <w:fldChar w:fldCharType="end"/>
        </w:r>
      </w:hyperlink>
    </w:p>
    <w:p w14:paraId="15995E61" w14:textId="77777777" w:rsidR="00B82AD8" w:rsidRDefault="003D4E50">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78845487" w:history="1">
        <w:r w:rsidR="00B82AD8" w:rsidRPr="00C052FC">
          <w:rPr>
            <w:rStyle w:val="Hyperlnk"/>
            <w:noProof/>
          </w:rPr>
          <w:t>Troliga A-punkter inför kommande rådsmöten som godkändes vid Coreper I och Coreper II vecka 5.</w:t>
        </w:r>
        <w:r w:rsidR="00B82AD8">
          <w:rPr>
            <w:noProof/>
            <w:webHidden/>
          </w:rPr>
          <w:tab/>
        </w:r>
        <w:r w:rsidR="00B82AD8">
          <w:rPr>
            <w:noProof/>
            <w:webHidden/>
          </w:rPr>
          <w:fldChar w:fldCharType="begin"/>
        </w:r>
        <w:r w:rsidR="00B82AD8">
          <w:rPr>
            <w:noProof/>
            <w:webHidden/>
          </w:rPr>
          <w:instrText xml:space="preserve"> PAGEREF _Toc378845487 \h </w:instrText>
        </w:r>
        <w:r w:rsidR="00B82AD8">
          <w:rPr>
            <w:noProof/>
            <w:webHidden/>
          </w:rPr>
        </w:r>
        <w:r w:rsidR="00B82AD8">
          <w:rPr>
            <w:noProof/>
            <w:webHidden/>
          </w:rPr>
          <w:fldChar w:fldCharType="separate"/>
        </w:r>
        <w:r w:rsidR="00B82AD8">
          <w:rPr>
            <w:noProof/>
            <w:webHidden/>
          </w:rPr>
          <w:t>5</w:t>
        </w:r>
        <w:r w:rsidR="00B82AD8">
          <w:rPr>
            <w:noProof/>
            <w:webHidden/>
          </w:rPr>
          <w:fldChar w:fldCharType="end"/>
        </w:r>
      </w:hyperlink>
    </w:p>
    <w:p w14:paraId="37C66197" w14:textId="77777777" w:rsidR="00B82AD8" w:rsidRDefault="003D4E5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845488" w:history="1">
        <w:r w:rsidR="00B82AD8" w:rsidRPr="00C052FC">
          <w:rPr>
            <w:rStyle w:val="Hyperlnk"/>
            <w:noProof/>
            <w:lang w:val="en-US"/>
          </w:rPr>
          <w:t>1. - Replies to written questions put to the Council by Members of the European Parliament</w:t>
        </w:r>
        <w:r w:rsidR="00B82AD8">
          <w:rPr>
            <w:noProof/>
            <w:webHidden/>
          </w:rPr>
          <w:tab/>
        </w:r>
        <w:r w:rsidR="00B82AD8">
          <w:rPr>
            <w:noProof/>
            <w:webHidden/>
          </w:rPr>
          <w:fldChar w:fldCharType="begin"/>
        </w:r>
        <w:r w:rsidR="00B82AD8">
          <w:rPr>
            <w:noProof/>
            <w:webHidden/>
          </w:rPr>
          <w:instrText xml:space="preserve"> PAGEREF _Toc378845488 \h </w:instrText>
        </w:r>
        <w:r w:rsidR="00B82AD8">
          <w:rPr>
            <w:noProof/>
            <w:webHidden/>
          </w:rPr>
        </w:r>
        <w:r w:rsidR="00B82AD8">
          <w:rPr>
            <w:noProof/>
            <w:webHidden/>
          </w:rPr>
          <w:fldChar w:fldCharType="separate"/>
        </w:r>
        <w:r w:rsidR="00B82AD8">
          <w:rPr>
            <w:noProof/>
            <w:webHidden/>
          </w:rPr>
          <w:t>5</w:t>
        </w:r>
        <w:r w:rsidR="00B82AD8">
          <w:rPr>
            <w:noProof/>
            <w:webHidden/>
          </w:rPr>
          <w:fldChar w:fldCharType="end"/>
        </w:r>
      </w:hyperlink>
    </w:p>
    <w:p w14:paraId="509ABA17" w14:textId="77777777" w:rsidR="00B82AD8" w:rsidRDefault="003D4E5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845489" w:history="1">
        <w:r w:rsidR="00B82AD8" w:rsidRPr="00C052FC">
          <w:rPr>
            <w:rStyle w:val="Hyperlnk"/>
            <w:noProof/>
          </w:rPr>
          <w:t xml:space="preserve">2. Commission Regulation (EU) No .../.. </w:t>
        </w:r>
        <w:r w:rsidR="00B82AD8" w:rsidRPr="00C052FC">
          <w:rPr>
            <w:rStyle w:val="Hyperlnk"/>
            <w:noProof/>
            <w:lang w:val="en-US"/>
          </w:rPr>
          <w:t>of XXX amending Annex II to Regulation (EC) No 110/2008 of the European Parliament and of the Council on the definition, description, presentation, labeling and the protection of geographical indications of spirit drinks = Decision not to oppose the adoption</w:t>
        </w:r>
        <w:r w:rsidR="00B82AD8">
          <w:rPr>
            <w:noProof/>
            <w:webHidden/>
          </w:rPr>
          <w:tab/>
        </w:r>
        <w:r w:rsidR="00B82AD8">
          <w:rPr>
            <w:noProof/>
            <w:webHidden/>
          </w:rPr>
          <w:fldChar w:fldCharType="begin"/>
        </w:r>
        <w:r w:rsidR="00B82AD8">
          <w:rPr>
            <w:noProof/>
            <w:webHidden/>
          </w:rPr>
          <w:instrText xml:space="preserve"> PAGEREF _Toc378845489 \h </w:instrText>
        </w:r>
        <w:r w:rsidR="00B82AD8">
          <w:rPr>
            <w:noProof/>
            <w:webHidden/>
          </w:rPr>
        </w:r>
        <w:r w:rsidR="00B82AD8">
          <w:rPr>
            <w:noProof/>
            <w:webHidden/>
          </w:rPr>
          <w:fldChar w:fldCharType="separate"/>
        </w:r>
        <w:r w:rsidR="00B82AD8">
          <w:rPr>
            <w:noProof/>
            <w:webHidden/>
          </w:rPr>
          <w:t>6</w:t>
        </w:r>
        <w:r w:rsidR="00B82AD8">
          <w:rPr>
            <w:noProof/>
            <w:webHidden/>
          </w:rPr>
          <w:fldChar w:fldCharType="end"/>
        </w:r>
      </w:hyperlink>
    </w:p>
    <w:p w14:paraId="5AE1F532" w14:textId="77777777" w:rsidR="00B82AD8" w:rsidRDefault="003D4E5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845490" w:history="1">
        <w:r w:rsidR="00B82AD8" w:rsidRPr="00C052FC">
          <w:rPr>
            <w:rStyle w:val="Hyperlnk"/>
            <w:noProof/>
            <w:lang w:val="en-US"/>
          </w:rPr>
          <w:t>3. Commission Regulation (EU) No .../.. of XXX laying down technical requirements and administrative procedures related to air operations of third country operators pursuant to Regulation (EC) No 216/2008 of the European Parliament and of the Council = Decision not to oppose the adoption</w:t>
        </w:r>
        <w:r w:rsidR="00B82AD8">
          <w:rPr>
            <w:noProof/>
            <w:webHidden/>
          </w:rPr>
          <w:tab/>
        </w:r>
        <w:r w:rsidR="00B82AD8">
          <w:rPr>
            <w:noProof/>
            <w:webHidden/>
          </w:rPr>
          <w:fldChar w:fldCharType="begin"/>
        </w:r>
        <w:r w:rsidR="00B82AD8">
          <w:rPr>
            <w:noProof/>
            <w:webHidden/>
          </w:rPr>
          <w:instrText xml:space="preserve"> PAGEREF _Toc378845490 \h </w:instrText>
        </w:r>
        <w:r w:rsidR="00B82AD8">
          <w:rPr>
            <w:noProof/>
            <w:webHidden/>
          </w:rPr>
        </w:r>
        <w:r w:rsidR="00B82AD8">
          <w:rPr>
            <w:noProof/>
            <w:webHidden/>
          </w:rPr>
          <w:fldChar w:fldCharType="separate"/>
        </w:r>
        <w:r w:rsidR="00B82AD8">
          <w:rPr>
            <w:noProof/>
            <w:webHidden/>
          </w:rPr>
          <w:t>6</w:t>
        </w:r>
        <w:r w:rsidR="00B82AD8">
          <w:rPr>
            <w:noProof/>
            <w:webHidden/>
          </w:rPr>
          <w:fldChar w:fldCharType="end"/>
        </w:r>
      </w:hyperlink>
    </w:p>
    <w:p w14:paraId="29886E22" w14:textId="77777777" w:rsidR="00B82AD8" w:rsidRDefault="003D4E5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845491" w:history="1">
        <w:r w:rsidR="00B82AD8" w:rsidRPr="00C052FC">
          <w:rPr>
            <w:rStyle w:val="Hyperlnk"/>
            <w:noProof/>
            <w:lang w:val="en-US"/>
          </w:rPr>
          <w:t>4. Proposal for a Council Decision on the conclusion, on behalf of the European Union, of the Protocol against the Illicit Manufacturing of and Trafficking in Firearms, Their Parts and Components and Ammunition, supplementing the United Nations Convention against Transnational Organized Crime = Adoption</w:t>
        </w:r>
        <w:r w:rsidR="00B82AD8">
          <w:rPr>
            <w:noProof/>
            <w:webHidden/>
          </w:rPr>
          <w:tab/>
        </w:r>
        <w:r w:rsidR="00B82AD8">
          <w:rPr>
            <w:noProof/>
            <w:webHidden/>
          </w:rPr>
          <w:fldChar w:fldCharType="begin"/>
        </w:r>
        <w:r w:rsidR="00B82AD8">
          <w:rPr>
            <w:noProof/>
            <w:webHidden/>
          </w:rPr>
          <w:instrText xml:space="preserve"> PAGEREF _Toc378845491 \h </w:instrText>
        </w:r>
        <w:r w:rsidR="00B82AD8">
          <w:rPr>
            <w:noProof/>
            <w:webHidden/>
          </w:rPr>
        </w:r>
        <w:r w:rsidR="00B82AD8">
          <w:rPr>
            <w:noProof/>
            <w:webHidden/>
          </w:rPr>
          <w:fldChar w:fldCharType="separate"/>
        </w:r>
        <w:r w:rsidR="00B82AD8">
          <w:rPr>
            <w:noProof/>
            <w:webHidden/>
          </w:rPr>
          <w:t>7</w:t>
        </w:r>
        <w:r w:rsidR="00B82AD8">
          <w:rPr>
            <w:noProof/>
            <w:webHidden/>
          </w:rPr>
          <w:fldChar w:fldCharType="end"/>
        </w:r>
      </w:hyperlink>
    </w:p>
    <w:p w14:paraId="71F5E890" w14:textId="77777777" w:rsidR="00B82AD8" w:rsidRDefault="003D4E5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845492" w:history="1">
        <w:r w:rsidR="00B82AD8" w:rsidRPr="00C052FC">
          <w:rPr>
            <w:rStyle w:val="Hyperlnk"/>
            <w:noProof/>
            <w:lang w:val="en-US"/>
          </w:rPr>
          <w:t>5. Proposal for a Directive of the European Parliament and the Council on the return of cultural objects unlawfully removed from the territory of a Member State (recast) (First reading) (Legislative deliberation) = Endorsement of the mandate for the informal trilogue</w:t>
        </w:r>
        <w:r w:rsidR="00B82AD8">
          <w:rPr>
            <w:noProof/>
            <w:webHidden/>
          </w:rPr>
          <w:tab/>
        </w:r>
        <w:r w:rsidR="00B82AD8">
          <w:rPr>
            <w:noProof/>
            <w:webHidden/>
          </w:rPr>
          <w:fldChar w:fldCharType="begin"/>
        </w:r>
        <w:r w:rsidR="00B82AD8">
          <w:rPr>
            <w:noProof/>
            <w:webHidden/>
          </w:rPr>
          <w:instrText xml:space="preserve"> PAGEREF _Toc378845492 \h </w:instrText>
        </w:r>
        <w:r w:rsidR="00B82AD8">
          <w:rPr>
            <w:noProof/>
            <w:webHidden/>
          </w:rPr>
        </w:r>
        <w:r w:rsidR="00B82AD8">
          <w:rPr>
            <w:noProof/>
            <w:webHidden/>
          </w:rPr>
          <w:fldChar w:fldCharType="separate"/>
        </w:r>
        <w:r w:rsidR="00B82AD8">
          <w:rPr>
            <w:noProof/>
            <w:webHidden/>
          </w:rPr>
          <w:t>8</w:t>
        </w:r>
        <w:r w:rsidR="00B82AD8">
          <w:rPr>
            <w:noProof/>
            <w:webHidden/>
          </w:rPr>
          <w:fldChar w:fldCharType="end"/>
        </w:r>
      </w:hyperlink>
    </w:p>
    <w:p w14:paraId="01E7D0D5" w14:textId="77777777" w:rsidR="00B82AD8" w:rsidRDefault="003D4E5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845493" w:history="1">
        <w:r w:rsidR="00B82AD8" w:rsidRPr="00C052FC">
          <w:rPr>
            <w:rStyle w:val="Hyperlnk"/>
            <w:noProof/>
            <w:lang w:val="en-US"/>
          </w:rPr>
          <w:t>6. Proposal for a Regulation of the European Parliament and of the Council amending Regulation (EC) No 638/2004 on Community statistics relating to trading of goods between Member States as regards conferring of delegated and implementing powers upon the Commission for the adoption of certain measures, the communication of information by the customs administration, the exchange of confidential data between Member States and the definition of statistical value (Intrastat) (First reading) (Legislative deliberation) = Endorsement of the mandate for the informal trilogue</w:t>
        </w:r>
        <w:r w:rsidR="00B82AD8">
          <w:rPr>
            <w:noProof/>
            <w:webHidden/>
          </w:rPr>
          <w:tab/>
        </w:r>
        <w:r w:rsidR="00B82AD8">
          <w:rPr>
            <w:noProof/>
            <w:webHidden/>
          </w:rPr>
          <w:fldChar w:fldCharType="begin"/>
        </w:r>
        <w:r w:rsidR="00B82AD8">
          <w:rPr>
            <w:noProof/>
            <w:webHidden/>
          </w:rPr>
          <w:instrText xml:space="preserve"> PAGEREF _Toc378845493 \h </w:instrText>
        </w:r>
        <w:r w:rsidR="00B82AD8">
          <w:rPr>
            <w:noProof/>
            <w:webHidden/>
          </w:rPr>
        </w:r>
        <w:r w:rsidR="00B82AD8">
          <w:rPr>
            <w:noProof/>
            <w:webHidden/>
          </w:rPr>
          <w:fldChar w:fldCharType="separate"/>
        </w:r>
        <w:r w:rsidR="00B82AD8">
          <w:rPr>
            <w:noProof/>
            <w:webHidden/>
          </w:rPr>
          <w:t>9</w:t>
        </w:r>
        <w:r w:rsidR="00B82AD8">
          <w:rPr>
            <w:noProof/>
            <w:webHidden/>
          </w:rPr>
          <w:fldChar w:fldCharType="end"/>
        </w:r>
      </w:hyperlink>
    </w:p>
    <w:p w14:paraId="354319E0" w14:textId="77777777" w:rsidR="00B82AD8" w:rsidRDefault="003D4E5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845494" w:history="1">
        <w:r w:rsidR="00B82AD8" w:rsidRPr="00C052FC">
          <w:rPr>
            <w:rStyle w:val="Hyperlnk"/>
            <w:noProof/>
            <w:lang w:val="en-US"/>
          </w:rPr>
          <w:t xml:space="preserve">7. Proposal for a Decision of the European Parliament and of the Council establishing a Union action for the European Capitals of Culture for the </w:t>
        </w:r>
        <w:r w:rsidR="00B82AD8" w:rsidRPr="00C052FC">
          <w:rPr>
            <w:rStyle w:val="Hyperlnk"/>
            <w:noProof/>
            <w:lang w:val="en-US"/>
          </w:rPr>
          <w:lastRenderedPageBreak/>
          <w:t>years 2020 to 2033 (First reading) (Legislative deliberation) = Approval of the final compromise text</w:t>
        </w:r>
        <w:r w:rsidR="00B82AD8">
          <w:rPr>
            <w:noProof/>
            <w:webHidden/>
          </w:rPr>
          <w:tab/>
        </w:r>
        <w:r w:rsidR="00B82AD8">
          <w:rPr>
            <w:noProof/>
            <w:webHidden/>
          </w:rPr>
          <w:fldChar w:fldCharType="begin"/>
        </w:r>
        <w:r w:rsidR="00B82AD8">
          <w:rPr>
            <w:noProof/>
            <w:webHidden/>
          </w:rPr>
          <w:instrText xml:space="preserve"> PAGEREF _Toc378845494 \h </w:instrText>
        </w:r>
        <w:r w:rsidR="00B82AD8">
          <w:rPr>
            <w:noProof/>
            <w:webHidden/>
          </w:rPr>
        </w:r>
        <w:r w:rsidR="00B82AD8">
          <w:rPr>
            <w:noProof/>
            <w:webHidden/>
          </w:rPr>
          <w:fldChar w:fldCharType="separate"/>
        </w:r>
        <w:r w:rsidR="00B82AD8">
          <w:rPr>
            <w:noProof/>
            <w:webHidden/>
          </w:rPr>
          <w:t>10</w:t>
        </w:r>
        <w:r w:rsidR="00B82AD8">
          <w:rPr>
            <w:noProof/>
            <w:webHidden/>
          </w:rPr>
          <w:fldChar w:fldCharType="end"/>
        </w:r>
      </w:hyperlink>
    </w:p>
    <w:p w14:paraId="6A447D71" w14:textId="77777777" w:rsidR="00B82AD8" w:rsidRDefault="003D4E5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845495" w:history="1">
        <w:r w:rsidR="00B82AD8" w:rsidRPr="00C052FC">
          <w:rPr>
            <w:rStyle w:val="Hyperlnk"/>
            <w:noProof/>
            <w:lang w:val="en-US"/>
          </w:rPr>
          <w:t>8. Proposal for a Regulation of the European Parliament and of the Council amending Regulation (EU) No 510/2011 to define the modalities for reaching the 2020 target to reduce CO2 emissions from new light commercial vehicles (First reading) (Legislative deliberation) = Adoption of the legislative act</w:t>
        </w:r>
        <w:r w:rsidR="00B82AD8">
          <w:rPr>
            <w:noProof/>
            <w:webHidden/>
          </w:rPr>
          <w:tab/>
        </w:r>
        <w:r w:rsidR="00B82AD8">
          <w:rPr>
            <w:noProof/>
            <w:webHidden/>
          </w:rPr>
          <w:fldChar w:fldCharType="begin"/>
        </w:r>
        <w:r w:rsidR="00B82AD8">
          <w:rPr>
            <w:noProof/>
            <w:webHidden/>
          </w:rPr>
          <w:instrText xml:space="preserve"> PAGEREF _Toc378845495 \h </w:instrText>
        </w:r>
        <w:r w:rsidR="00B82AD8">
          <w:rPr>
            <w:noProof/>
            <w:webHidden/>
          </w:rPr>
        </w:r>
        <w:r w:rsidR="00B82AD8">
          <w:rPr>
            <w:noProof/>
            <w:webHidden/>
          </w:rPr>
          <w:fldChar w:fldCharType="separate"/>
        </w:r>
        <w:r w:rsidR="00B82AD8">
          <w:rPr>
            <w:noProof/>
            <w:webHidden/>
          </w:rPr>
          <w:t>11</w:t>
        </w:r>
        <w:r w:rsidR="00B82AD8">
          <w:rPr>
            <w:noProof/>
            <w:webHidden/>
          </w:rPr>
          <w:fldChar w:fldCharType="end"/>
        </w:r>
      </w:hyperlink>
    </w:p>
    <w:p w14:paraId="608D4B70" w14:textId="77777777" w:rsidR="00B82AD8" w:rsidRDefault="003D4E5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845496" w:history="1">
        <w:r w:rsidR="00B82AD8" w:rsidRPr="00C052FC">
          <w:rPr>
            <w:rStyle w:val="Hyperlnk"/>
            <w:noProof/>
            <w:lang w:val="en-US"/>
          </w:rPr>
          <w:t>9. Proposal for a Regulation of the European Parliament and of the Council on a multiannual consumer programme for the years 2014-2020 and repealing decision No. 1926/2006/EC (First reading) (Legislative deliberation) = Adoption of the legislative act</w:t>
        </w:r>
        <w:r w:rsidR="00B82AD8">
          <w:rPr>
            <w:noProof/>
            <w:webHidden/>
          </w:rPr>
          <w:tab/>
        </w:r>
        <w:r w:rsidR="00B82AD8">
          <w:rPr>
            <w:noProof/>
            <w:webHidden/>
          </w:rPr>
          <w:fldChar w:fldCharType="begin"/>
        </w:r>
        <w:r w:rsidR="00B82AD8">
          <w:rPr>
            <w:noProof/>
            <w:webHidden/>
          </w:rPr>
          <w:instrText xml:space="preserve"> PAGEREF _Toc378845496 \h </w:instrText>
        </w:r>
        <w:r w:rsidR="00B82AD8">
          <w:rPr>
            <w:noProof/>
            <w:webHidden/>
          </w:rPr>
        </w:r>
        <w:r w:rsidR="00B82AD8">
          <w:rPr>
            <w:noProof/>
            <w:webHidden/>
          </w:rPr>
          <w:fldChar w:fldCharType="separate"/>
        </w:r>
        <w:r w:rsidR="00B82AD8">
          <w:rPr>
            <w:noProof/>
            <w:webHidden/>
          </w:rPr>
          <w:t>12</w:t>
        </w:r>
        <w:r w:rsidR="00B82AD8">
          <w:rPr>
            <w:noProof/>
            <w:webHidden/>
          </w:rPr>
          <w:fldChar w:fldCharType="end"/>
        </w:r>
      </w:hyperlink>
    </w:p>
    <w:p w14:paraId="2793FD67" w14:textId="77777777" w:rsidR="00B82AD8" w:rsidRDefault="003D4E50">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78845497" w:history="1">
        <w:r w:rsidR="00B82AD8" w:rsidRPr="00C052FC">
          <w:rPr>
            <w:rStyle w:val="Hyperlnk"/>
            <w:noProof/>
          </w:rPr>
          <w:t>Troliga A-punkter inför kommande rådsmöten som godkändes vid Coreper II 2014-01-29.</w:t>
        </w:r>
        <w:r w:rsidR="00B82AD8">
          <w:rPr>
            <w:noProof/>
            <w:webHidden/>
          </w:rPr>
          <w:tab/>
        </w:r>
        <w:r w:rsidR="00B82AD8">
          <w:rPr>
            <w:noProof/>
            <w:webHidden/>
          </w:rPr>
          <w:fldChar w:fldCharType="begin"/>
        </w:r>
        <w:r w:rsidR="00B82AD8">
          <w:rPr>
            <w:noProof/>
            <w:webHidden/>
          </w:rPr>
          <w:instrText xml:space="preserve"> PAGEREF _Toc378845497 \h </w:instrText>
        </w:r>
        <w:r w:rsidR="00B82AD8">
          <w:rPr>
            <w:noProof/>
            <w:webHidden/>
          </w:rPr>
        </w:r>
        <w:r w:rsidR="00B82AD8">
          <w:rPr>
            <w:noProof/>
            <w:webHidden/>
          </w:rPr>
          <w:fldChar w:fldCharType="separate"/>
        </w:r>
        <w:r w:rsidR="00B82AD8">
          <w:rPr>
            <w:noProof/>
            <w:webHidden/>
          </w:rPr>
          <w:t>13</w:t>
        </w:r>
        <w:r w:rsidR="00B82AD8">
          <w:rPr>
            <w:noProof/>
            <w:webHidden/>
          </w:rPr>
          <w:fldChar w:fldCharType="end"/>
        </w:r>
      </w:hyperlink>
    </w:p>
    <w:p w14:paraId="736D199A" w14:textId="77777777" w:rsidR="00B82AD8" w:rsidRDefault="003D4E5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845498" w:history="1">
        <w:r w:rsidR="00B82AD8" w:rsidRPr="00C052FC">
          <w:rPr>
            <w:rStyle w:val="Hyperlnk"/>
            <w:noProof/>
            <w:lang w:val="en-US"/>
          </w:rPr>
          <w:t>10. Case before the Court of Justice of the European Union = Case C-585/13 P (Europäisch-Iranische Handelsbank AG v. Council of the European Union)</w:t>
        </w:r>
        <w:r w:rsidR="00B82AD8">
          <w:rPr>
            <w:noProof/>
            <w:webHidden/>
          </w:rPr>
          <w:tab/>
        </w:r>
        <w:r w:rsidR="00B82AD8">
          <w:rPr>
            <w:noProof/>
            <w:webHidden/>
          </w:rPr>
          <w:fldChar w:fldCharType="begin"/>
        </w:r>
        <w:r w:rsidR="00B82AD8">
          <w:rPr>
            <w:noProof/>
            <w:webHidden/>
          </w:rPr>
          <w:instrText xml:space="preserve"> PAGEREF _Toc378845498 \h </w:instrText>
        </w:r>
        <w:r w:rsidR="00B82AD8">
          <w:rPr>
            <w:noProof/>
            <w:webHidden/>
          </w:rPr>
        </w:r>
        <w:r w:rsidR="00B82AD8">
          <w:rPr>
            <w:noProof/>
            <w:webHidden/>
          </w:rPr>
          <w:fldChar w:fldCharType="separate"/>
        </w:r>
        <w:r w:rsidR="00B82AD8">
          <w:rPr>
            <w:noProof/>
            <w:webHidden/>
          </w:rPr>
          <w:t>13</w:t>
        </w:r>
        <w:r w:rsidR="00B82AD8">
          <w:rPr>
            <w:noProof/>
            <w:webHidden/>
          </w:rPr>
          <w:fldChar w:fldCharType="end"/>
        </w:r>
      </w:hyperlink>
    </w:p>
    <w:p w14:paraId="3B7C2A32" w14:textId="77777777" w:rsidR="00B82AD8" w:rsidRDefault="003D4E5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845499" w:history="1">
        <w:r w:rsidR="00B82AD8" w:rsidRPr="00C052FC">
          <w:rPr>
            <w:rStyle w:val="Hyperlnk"/>
            <w:noProof/>
            <w:lang w:val="en-US"/>
          </w:rPr>
          <w:t>11. Case before the General Court of the European Union= Case T-572/11 (Samir Hassan v. Council of the European Union) - Production of a Council ment before the General Court of the European Union</w:t>
        </w:r>
        <w:r w:rsidR="00B82AD8">
          <w:rPr>
            <w:noProof/>
            <w:webHidden/>
          </w:rPr>
          <w:tab/>
        </w:r>
        <w:r w:rsidR="00B82AD8">
          <w:rPr>
            <w:noProof/>
            <w:webHidden/>
          </w:rPr>
          <w:fldChar w:fldCharType="begin"/>
        </w:r>
        <w:r w:rsidR="00B82AD8">
          <w:rPr>
            <w:noProof/>
            <w:webHidden/>
          </w:rPr>
          <w:instrText xml:space="preserve"> PAGEREF _Toc378845499 \h </w:instrText>
        </w:r>
        <w:r w:rsidR="00B82AD8">
          <w:rPr>
            <w:noProof/>
            <w:webHidden/>
          </w:rPr>
        </w:r>
        <w:r w:rsidR="00B82AD8">
          <w:rPr>
            <w:noProof/>
            <w:webHidden/>
          </w:rPr>
          <w:fldChar w:fldCharType="separate"/>
        </w:r>
        <w:r w:rsidR="00B82AD8">
          <w:rPr>
            <w:noProof/>
            <w:webHidden/>
          </w:rPr>
          <w:t>13</w:t>
        </w:r>
        <w:r w:rsidR="00B82AD8">
          <w:rPr>
            <w:noProof/>
            <w:webHidden/>
          </w:rPr>
          <w:fldChar w:fldCharType="end"/>
        </w:r>
      </w:hyperlink>
    </w:p>
    <w:p w14:paraId="256BA6BE" w14:textId="77777777" w:rsidR="00B82AD8" w:rsidRDefault="003D4E5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845500" w:history="1">
        <w:r w:rsidR="00B82AD8" w:rsidRPr="00C052FC">
          <w:rPr>
            <w:rStyle w:val="Hyperlnk"/>
            <w:noProof/>
            <w:lang w:val="en-US"/>
          </w:rPr>
          <w:t>12. Draft agreement on the European election recess period in 2014 for the transmission of delegated acts and RPS measures</w:t>
        </w:r>
        <w:r w:rsidR="00B82AD8">
          <w:rPr>
            <w:noProof/>
            <w:webHidden/>
          </w:rPr>
          <w:tab/>
        </w:r>
        <w:r w:rsidR="00B82AD8">
          <w:rPr>
            <w:noProof/>
            <w:webHidden/>
          </w:rPr>
          <w:fldChar w:fldCharType="begin"/>
        </w:r>
        <w:r w:rsidR="00B82AD8">
          <w:rPr>
            <w:noProof/>
            <w:webHidden/>
          </w:rPr>
          <w:instrText xml:space="preserve"> PAGEREF _Toc378845500 \h </w:instrText>
        </w:r>
        <w:r w:rsidR="00B82AD8">
          <w:rPr>
            <w:noProof/>
            <w:webHidden/>
          </w:rPr>
        </w:r>
        <w:r w:rsidR="00B82AD8">
          <w:rPr>
            <w:noProof/>
            <w:webHidden/>
          </w:rPr>
          <w:fldChar w:fldCharType="separate"/>
        </w:r>
        <w:r w:rsidR="00B82AD8">
          <w:rPr>
            <w:noProof/>
            <w:webHidden/>
          </w:rPr>
          <w:t>14</w:t>
        </w:r>
        <w:r w:rsidR="00B82AD8">
          <w:rPr>
            <w:noProof/>
            <w:webHidden/>
          </w:rPr>
          <w:fldChar w:fldCharType="end"/>
        </w:r>
      </w:hyperlink>
    </w:p>
    <w:p w14:paraId="2DE8940D" w14:textId="77777777" w:rsidR="00B82AD8" w:rsidRDefault="003D4E5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845501" w:history="1">
        <w:r w:rsidR="00B82AD8" w:rsidRPr="00C052FC">
          <w:rPr>
            <w:rStyle w:val="Hyperlnk"/>
            <w:noProof/>
            <w:lang w:val="en-US"/>
          </w:rPr>
          <w:t>13. Committee of the Regions = Council Decision appointing three Danish members and five Danish alternate members of the Committee of the Regions</w:t>
        </w:r>
        <w:r w:rsidR="00B82AD8">
          <w:rPr>
            <w:noProof/>
            <w:webHidden/>
          </w:rPr>
          <w:tab/>
        </w:r>
        <w:r w:rsidR="00B82AD8">
          <w:rPr>
            <w:noProof/>
            <w:webHidden/>
          </w:rPr>
          <w:fldChar w:fldCharType="begin"/>
        </w:r>
        <w:r w:rsidR="00B82AD8">
          <w:rPr>
            <w:noProof/>
            <w:webHidden/>
          </w:rPr>
          <w:instrText xml:space="preserve"> PAGEREF _Toc378845501 \h </w:instrText>
        </w:r>
        <w:r w:rsidR="00B82AD8">
          <w:rPr>
            <w:noProof/>
            <w:webHidden/>
          </w:rPr>
        </w:r>
        <w:r w:rsidR="00B82AD8">
          <w:rPr>
            <w:noProof/>
            <w:webHidden/>
          </w:rPr>
          <w:fldChar w:fldCharType="separate"/>
        </w:r>
        <w:r w:rsidR="00B82AD8">
          <w:rPr>
            <w:noProof/>
            <w:webHidden/>
          </w:rPr>
          <w:t>15</w:t>
        </w:r>
        <w:r w:rsidR="00B82AD8">
          <w:rPr>
            <w:noProof/>
            <w:webHidden/>
          </w:rPr>
          <w:fldChar w:fldCharType="end"/>
        </w:r>
      </w:hyperlink>
    </w:p>
    <w:p w14:paraId="4E848612" w14:textId="77777777" w:rsidR="00B82AD8" w:rsidRDefault="003D4E5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845502" w:history="1">
        <w:r w:rsidR="00B82AD8" w:rsidRPr="00C052FC">
          <w:rPr>
            <w:rStyle w:val="Hyperlnk"/>
            <w:noProof/>
            <w:lang w:val="en-US"/>
          </w:rPr>
          <w:t>14. Committee of the Regions= Council Decision appointing a Spanish alternate member of the Committee of the Regions</w:t>
        </w:r>
        <w:r w:rsidR="00B82AD8">
          <w:rPr>
            <w:noProof/>
            <w:webHidden/>
          </w:rPr>
          <w:tab/>
        </w:r>
        <w:r w:rsidR="00B82AD8">
          <w:rPr>
            <w:noProof/>
            <w:webHidden/>
          </w:rPr>
          <w:fldChar w:fldCharType="begin"/>
        </w:r>
        <w:r w:rsidR="00B82AD8">
          <w:rPr>
            <w:noProof/>
            <w:webHidden/>
          </w:rPr>
          <w:instrText xml:space="preserve"> PAGEREF _Toc378845502 \h </w:instrText>
        </w:r>
        <w:r w:rsidR="00B82AD8">
          <w:rPr>
            <w:noProof/>
            <w:webHidden/>
          </w:rPr>
        </w:r>
        <w:r w:rsidR="00B82AD8">
          <w:rPr>
            <w:noProof/>
            <w:webHidden/>
          </w:rPr>
          <w:fldChar w:fldCharType="separate"/>
        </w:r>
        <w:r w:rsidR="00B82AD8">
          <w:rPr>
            <w:noProof/>
            <w:webHidden/>
          </w:rPr>
          <w:t>15</w:t>
        </w:r>
        <w:r w:rsidR="00B82AD8">
          <w:rPr>
            <w:noProof/>
            <w:webHidden/>
          </w:rPr>
          <w:fldChar w:fldCharType="end"/>
        </w:r>
      </w:hyperlink>
    </w:p>
    <w:p w14:paraId="4D184817" w14:textId="77777777" w:rsidR="00B82AD8" w:rsidRDefault="003D4E5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845503" w:history="1">
        <w:r w:rsidR="00B82AD8" w:rsidRPr="00C052FC">
          <w:rPr>
            <w:rStyle w:val="Hyperlnk"/>
            <w:noProof/>
            <w:lang w:val="en-US"/>
          </w:rPr>
          <w:t>15. Proposal for a Regulation of the European Parliament and of the Council establishing a programme to promote activities in the field of the protection of the financial interests of the European Union (Hercule III programme) and repealing Decision No 804/2004/EC [First reading] (LA + S) = Adoption of the legislative act</w:t>
        </w:r>
        <w:r w:rsidR="00B82AD8">
          <w:rPr>
            <w:noProof/>
            <w:webHidden/>
          </w:rPr>
          <w:tab/>
        </w:r>
        <w:r w:rsidR="00B82AD8">
          <w:rPr>
            <w:noProof/>
            <w:webHidden/>
          </w:rPr>
          <w:fldChar w:fldCharType="begin"/>
        </w:r>
        <w:r w:rsidR="00B82AD8">
          <w:rPr>
            <w:noProof/>
            <w:webHidden/>
          </w:rPr>
          <w:instrText xml:space="preserve"> PAGEREF _Toc378845503 \h </w:instrText>
        </w:r>
        <w:r w:rsidR="00B82AD8">
          <w:rPr>
            <w:noProof/>
            <w:webHidden/>
          </w:rPr>
        </w:r>
        <w:r w:rsidR="00B82AD8">
          <w:rPr>
            <w:noProof/>
            <w:webHidden/>
          </w:rPr>
          <w:fldChar w:fldCharType="separate"/>
        </w:r>
        <w:r w:rsidR="00B82AD8">
          <w:rPr>
            <w:noProof/>
            <w:webHidden/>
          </w:rPr>
          <w:t>15</w:t>
        </w:r>
        <w:r w:rsidR="00B82AD8">
          <w:rPr>
            <w:noProof/>
            <w:webHidden/>
          </w:rPr>
          <w:fldChar w:fldCharType="end"/>
        </w:r>
      </w:hyperlink>
    </w:p>
    <w:p w14:paraId="3792753F" w14:textId="77777777" w:rsidR="00B82AD8" w:rsidRDefault="003D4E5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845504" w:history="1">
        <w:r w:rsidR="00B82AD8" w:rsidRPr="00C052FC">
          <w:rPr>
            <w:rStyle w:val="Hyperlnk"/>
            <w:noProof/>
            <w:lang w:val="en-US"/>
          </w:rPr>
          <w:t>16. Signature of the Association Agreements, including Deep and Comprehensive Free Trade Areas, with Georgia and the Republic of Moldova</w:t>
        </w:r>
        <w:r w:rsidR="00B82AD8">
          <w:rPr>
            <w:noProof/>
            <w:webHidden/>
          </w:rPr>
          <w:tab/>
        </w:r>
        <w:r w:rsidR="00B82AD8">
          <w:rPr>
            <w:noProof/>
            <w:webHidden/>
          </w:rPr>
          <w:fldChar w:fldCharType="begin"/>
        </w:r>
        <w:r w:rsidR="00B82AD8">
          <w:rPr>
            <w:noProof/>
            <w:webHidden/>
          </w:rPr>
          <w:instrText xml:space="preserve"> PAGEREF _Toc378845504 \h </w:instrText>
        </w:r>
        <w:r w:rsidR="00B82AD8">
          <w:rPr>
            <w:noProof/>
            <w:webHidden/>
          </w:rPr>
        </w:r>
        <w:r w:rsidR="00B82AD8">
          <w:rPr>
            <w:noProof/>
            <w:webHidden/>
          </w:rPr>
          <w:fldChar w:fldCharType="separate"/>
        </w:r>
        <w:r w:rsidR="00B82AD8">
          <w:rPr>
            <w:noProof/>
            <w:webHidden/>
          </w:rPr>
          <w:t>17</w:t>
        </w:r>
        <w:r w:rsidR="00B82AD8">
          <w:rPr>
            <w:noProof/>
            <w:webHidden/>
          </w:rPr>
          <w:fldChar w:fldCharType="end"/>
        </w:r>
      </w:hyperlink>
    </w:p>
    <w:p w14:paraId="08A8B207" w14:textId="77777777" w:rsidR="00B82AD8" w:rsidRDefault="003D4E5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845505" w:history="1">
        <w:r w:rsidR="00B82AD8" w:rsidRPr="00C052FC">
          <w:rPr>
            <w:rStyle w:val="Hyperlnk"/>
            <w:noProof/>
            <w:lang w:val="en-US"/>
          </w:rPr>
          <w:t>17. Anti-dumping = Proposal for a Council Implementing Regulation of xx/2014 repealing the anti dumping duty on imports of dicyandiamide originating in the People's Republic of China following an expiry review pursuant to Article 11(2) of Regulation (EC) No 1225/2009</w:t>
        </w:r>
        <w:r w:rsidR="00B82AD8">
          <w:rPr>
            <w:noProof/>
            <w:webHidden/>
          </w:rPr>
          <w:tab/>
        </w:r>
        <w:r w:rsidR="00B82AD8">
          <w:rPr>
            <w:noProof/>
            <w:webHidden/>
          </w:rPr>
          <w:fldChar w:fldCharType="begin"/>
        </w:r>
        <w:r w:rsidR="00B82AD8">
          <w:rPr>
            <w:noProof/>
            <w:webHidden/>
          </w:rPr>
          <w:instrText xml:space="preserve"> PAGEREF _Toc378845505 \h </w:instrText>
        </w:r>
        <w:r w:rsidR="00B82AD8">
          <w:rPr>
            <w:noProof/>
            <w:webHidden/>
          </w:rPr>
        </w:r>
        <w:r w:rsidR="00B82AD8">
          <w:rPr>
            <w:noProof/>
            <w:webHidden/>
          </w:rPr>
          <w:fldChar w:fldCharType="separate"/>
        </w:r>
        <w:r w:rsidR="00B82AD8">
          <w:rPr>
            <w:noProof/>
            <w:webHidden/>
          </w:rPr>
          <w:t>18</w:t>
        </w:r>
        <w:r w:rsidR="00B82AD8">
          <w:rPr>
            <w:noProof/>
            <w:webHidden/>
          </w:rPr>
          <w:fldChar w:fldCharType="end"/>
        </w:r>
      </w:hyperlink>
    </w:p>
    <w:p w14:paraId="4AC27C9A" w14:textId="77777777" w:rsidR="00B82AD8" w:rsidRDefault="003D4E5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845506" w:history="1">
        <w:r w:rsidR="00B82AD8" w:rsidRPr="00C052FC">
          <w:rPr>
            <w:rStyle w:val="Hyperlnk"/>
            <w:noProof/>
            <w:lang w:val="en-US"/>
          </w:rPr>
          <w:t>18. Proposal for a Regulation of the European Parliament and of the Council amending Regulation (EC) No 428/2009 setting up a Community Regime for the control of exports, transfer, brokering and transit of dual use items [First reading] (LA) = Political agreement  1</w:t>
        </w:r>
        <w:r w:rsidR="00B82AD8">
          <w:rPr>
            <w:noProof/>
            <w:webHidden/>
          </w:rPr>
          <w:tab/>
        </w:r>
        <w:r w:rsidR="00B82AD8">
          <w:rPr>
            <w:noProof/>
            <w:webHidden/>
          </w:rPr>
          <w:fldChar w:fldCharType="begin"/>
        </w:r>
        <w:r w:rsidR="00B82AD8">
          <w:rPr>
            <w:noProof/>
            <w:webHidden/>
          </w:rPr>
          <w:instrText xml:space="preserve"> PAGEREF _Toc378845506 \h </w:instrText>
        </w:r>
        <w:r w:rsidR="00B82AD8">
          <w:rPr>
            <w:noProof/>
            <w:webHidden/>
          </w:rPr>
        </w:r>
        <w:r w:rsidR="00B82AD8">
          <w:rPr>
            <w:noProof/>
            <w:webHidden/>
          </w:rPr>
          <w:fldChar w:fldCharType="separate"/>
        </w:r>
        <w:r w:rsidR="00B82AD8">
          <w:rPr>
            <w:noProof/>
            <w:webHidden/>
          </w:rPr>
          <w:t>18</w:t>
        </w:r>
        <w:r w:rsidR="00B82AD8">
          <w:rPr>
            <w:noProof/>
            <w:webHidden/>
          </w:rPr>
          <w:fldChar w:fldCharType="end"/>
        </w:r>
      </w:hyperlink>
    </w:p>
    <w:p w14:paraId="2232F36B" w14:textId="77777777" w:rsidR="00B82AD8" w:rsidRDefault="003D4E5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845507" w:history="1">
        <w:r w:rsidR="00B82AD8" w:rsidRPr="00C052FC">
          <w:rPr>
            <w:rStyle w:val="Hyperlnk"/>
            <w:noProof/>
            <w:lang w:val="en-US"/>
          </w:rPr>
          <w:t>19. Enlargement= Accession negotiations with Montenegro- Outcome of screening on Chapter 31: Foreign, security and defence policy</w:t>
        </w:r>
        <w:r w:rsidR="00B82AD8">
          <w:rPr>
            <w:noProof/>
            <w:webHidden/>
          </w:rPr>
          <w:tab/>
        </w:r>
        <w:r w:rsidR="00B82AD8">
          <w:rPr>
            <w:noProof/>
            <w:webHidden/>
          </w:rPr>
          <w:fldChar w:fldCharType="begin"/>
        </w:r>
        <w:r w:rsidR="00B82AD8">
          <w:rPr>
            <w:noProof/>
            <w:webHidden/>
          </w:rPr>
          <w:instrText xml:space="preserve"> PAGEREF _Toc378845507 \h </w:instrText>
        </w:r>
        <w:r w:rsidR="00B82AD8">
          <w:rPr>
            <w:noProof/>
            <w:webHidden/>
          </w:rPr>
        </w:r>
        <w:r w:rsidR="00B82AD8">
          <w:rPr>
            <w:noProof/>
            <w:webHidden/>
          </w:rPr>
          <w:fldChar w:fldCharType="separate"/>
        </w:r>
        <w:r w:rsidR="00B82AD8">
          <w:rPr>
            <w:noProof/>
            <w:webHidden/>
          </w:rPr>
          <w:t>20</w:t>
        </w:r>
        <w:r w:rsidR="00B82AD8">
          <w:rPr>
            <w:noProof/>
            <w:webHidden/>
          </w:rPr>
          <w:fldChar w:fldCharType="end"/>
        </w:r>
      </w:hyperlink>
    </w:p>
    <w:p w14:paraId="17B110B0" w14:textId="77777777" w:rsidR="00B82AD8" w:rsidRDefault="003D4E50">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8845508" w:history="1">
        <w:r w:rsidR="00B82AD8" w:rsidRPr="00C052FC">
          <w:rPr>
            <w:rStyle w:val="Hyperlnk"/>
            <w:noProof/>
            <w:lang w:val="en-US"/>
          </w:rPr>
          <w:t>20. Council Decision on the signing, on behalf of the European Union and its Member States, of a Protocol to the Agreement between the European Community and its Member States, of the one part, and the Swiss Confederation, of the other, on the free movement of persons, to take account of the accession of the Republic of Croatia to the European Union</w:t>
        </w:r>
        <w:r w:rsidR="00B82AD8">
          <w:rPr>
            <w:noProof/>
            <w:webHidden/>
          </w:rPr>
          <w:tab/>
        </w:r>
        <w:r w:rsidR="00B82AD8">
          <w:rPr>
            <w:noProof/>
            <w:webHidden/>
          </w:rPr>
          <w:fldChar w:fldCharType="begin"/>
        </w:r>
        <w:r w:rsidR="00B82AD8">
          <w:rPr>
            <w:noProof/>
            <w:webHidden/>
          </w:rPr>
          <w:instrText xml:space="preserve"> PAGEREF _Toc378845508 \h </w:instrText>
        </w:r>
        <w:r w:rsidR="00B82AD8">
          <w:rPr>
            <w:noProof/>
            <w:webHidden/>
          </w:rPr>
        </w:r>
        <w:r w:rsidR="00B82AD8">
          <w:rPr>
            <w:noProof/>
            <w:webHidden/>
          </w:rPr>
          <w:fldChar w:fldCharType="separate"/>
        </w:r>
        <w:r w:rsidR="00B82AD8">
          <w:rPr>
            <w:noProof/>
            <w:webHidden/>
          </w:rPr>
          <w:t>21</w:t>
        </w:r>
        <w:r w:rsidR="00B82AD8">
          <w:rPr>
            <w:noProof/>
            <w:webHidden/>
          </w:rPr>
          <w:fldChar w:fldCharType="end"/>
        </w:r>
      </w:hyperlink>
    </w:p>
    <w:p w14:paraId="5210AB5A" w14:textId="77777777" w:rsidR="005F1820" w:rsidRDefault="005F1820">
      <w:pPr>
        <w:pStyle w:val="RKnormal"/>
        <w:ind w:left="0"/>
        <w:rPr>
          <w:b/>
          <w:bCs/>
        </w:rPr>
      </w:pPr>
      <w:r>
        <w:rPr>
          <w:b/>
          <w:bCs/>
        </w:rPr>
        <w:fldChar w:fldCharType="end"/>
      </w:r>
    </w:p>
    <w:p w14:paraId="648A73BC" w14:textId="77777777" w:rsidR="005F1820" w:rsidRDefault="005F1820">
      <w:pPr>
        <w:pStyle w:val="Rubrik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78845486"/>
      <w:r>
        <w:lastRenderedPageBreak/>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86DD8C" w14:textId="77777777" w:rsidR="005F1820" w:rsidRDefault="005F1820">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14:paraId="0714ACFB" w14:textId="2FC5CDAF" w:rsidR="003F1090" w:rsidRDefault="003F1090" w:rsidP="003F1090">
      <w:pPr>
        <w:pStyle w:val="Rubrik1"/>
      </w:pPr>
      <w:bookmarkStart w:id="55" w:name="Punkt"/>
      <w:bookmarkStart w:id="56" w:name="_Toc378845487"/>
      <w:bookmarkEnd w:id="55"/>
      <w:r>
        <w:t>Troliga A-punkter inför kommande rådsmöten som godkändes vid Coreper I och Coreper II vecka 5.</w:t>
      </w:r>
      <w:bookmarkEnd w:id="56"/>
    </w:p>
    <w:p w14:paraId="75780A68" w14:textId="77777777" w:rsidR="00D5117C" w:rsidRPr="00DC6795" w:rsidRDefault="00D5117C">
      <w:pPr>
        <w:pStyle w:val="RKnormal"/>
        <w:tabs>
          <w:tab w:val="clear" w:pos="1843"/>
          <w:tab w:val="left" w:pos="0"/>
        </w:tabs>
        <w:ind w:left="0"/>
      </w:pPr>
      <w:r w:rsidRPr="00DC6795">
        <w:t xml:space="preserve">  </w:t>
      </w:r>
    </w:p>
    <w:p w14:paraId="79D7125D" w14:textId="77777777" w:rsidR="003F1090" w:rsidRDefault="00D5117C" w:rsidP="00D5117C">
      <w:pPr>
        <w:pStyle w:val="Rubrik2"/>
        <w:rPr>
          <w:lang w:val="en-US"/>
        </w:rPr>
      </w:pPr>
      <w:bookmarkStart w:id="57" w:name="_Toc378845488"/>
      <w:r w:rsidRPr="00D5117C">
        <w:rPr>
          <w:lang w:val="en-US"/>
        </w:rPr>
        <w:t>1. - Replies to written questions put to the Council by Members of the European Parliament</w:t>
      </w:r>
      <w:bookmarkEnd w:id="57"/>
      <w:r w:rsidRPr="00D5117C">
        <w:rPr>
          <w:lang w:val="en-US"/>
        </w:rPr>
        <w:t xml:space="preserve"> </w:t>
      </w:r>
    </w:p>
    <w:p w14:paraId="193431B1" w14:textId="44D3E1EF" w:rsidR="00D5117C" w:rsidRPr="00D5117C" w:rsidRDefault="00D5117C" w:rsidP="003F1090">
      <w:pPr>
        <w:rPr>
          <w:lang w:val="en-US"/>
        </w:rPr>
      </w:pPr>
      <w:r w:rsidRPr="00D5117C">
        <w:rPr>
          <w:lang w:val="en-US"/>
        </w:rPr>
        <w:t>a) E-012290/2013 - Sophia in 't Veld (ALDE)EU-Russia data sharing, surveillance of Olympic Games in Sotchi and SORM</w:t>
      </w:r>
      <w:r w:rsidR="003F1090">
        <w:rPr>
          <w:lang w:val="en-US"/>
        </w:rPr>
        <w:t xml:space="preserve"> </w:t>
      </w:r>
      <w:r w:rsidRPr="00D5117C">
        <w:rPr>
          <w:lang w:val="en-US"/>
        </w:rPr>
        <w:t>b) E-012793/2013 - Willy Meyer (GUE/NGL)Worker representation in the Agriculture Council elections</w:t>
      </w:r>
      <w:r w:rsidR="003F1090">
        <w:rPr>
          <w:lang w:val="en-US"/>
        </w:rPr>
        <w:t xml:space="preserve"> </w:t>
      </w:r>
      <w:r w:rsidRPr="00D5117C">
        <w:rPr>
          <w:lang w:val="en-US"/>
        </w:rPr>
        <w:t>c) E-012827/2013 - Antigoni Papadopoulou (S&amp;D)New provocative statements by Turkish Prime Minister Recep Tayyip Erdogan against the Republic of Cyprus</w:t>
      </w:r>
    </w:p>
    <w:p w14:paraId="02631B29" w14:textId="77777777" w:rsidR="00D5117C" w:rsidRDefault="00D5117C">
      <w:pPr>
        <w:pStyle w:val="RKnormal"/>
        <w:tabs>
          <w:tab w:val="clear" w:pos="1843"/>
          <w:tab w:val="left" w:pos="0"/>
        </w:tabs>
        <w:ind w:left="0"/>
        <w:rPr>
          <w:lang w:val="en-US"/>
        </w:rPr>
      </w:pPr>
    </w:p>
    <w:p w14:paraId="2F15AECA" w14:textId="77777777" w:rsidR="00D5117C" w:rsidRPr="002C4D5C" w:rsidRDefault="00D5117C" w:rsidP="00D5117C">
      <w:r w:rsidRPr="002C4D5C">
        <w:t>5009/14, 5354/14, 17993/13</w:t>
      </w:r>
    </w:p>
    <w:p w14:paraId="6DDF4C61" w14:textId="77777777" w:rsidR="00D5117C" w:rsidRPr="002C4D5C" w:rsidRDefault="00D5117C">
      <w:pPr>
        <w:pStyle w:val="RKnormal"/>
        <w:tabs>
          <w:tab w:val="clear" w:pos="1843"/>
          <w:tab w:val="left" w:pos="0"/>
        </w:tabs>
        <w:ind w:left="0"/>
      </w:pPr>
    </w:p>
    <w:p w14:paraId="2A8223A5" w14:textId="77777777" w:rsidR="00D5117C" w:rsidRPr="002C4D5C" w:rsidRDefault="00D5117C" w:rsidP="00D5117C">
      <w:r w:rsidRPr="002C4D5C">
        <w:t>Ansvarigt departement: Statsrådsberedningen</w:t>
      </w:r>
    </w:p>
    <w:p w14:paraId="5D9E34E6" w14:textId="77777777" w:rsidR="00D5117C" w:rsidRPr="002C4D5C" w:rsidRDefault="00D5117C">
      <w:pPr>
        <w:pStyle w:val="RKnormal"/>
        <w:tabs>
          <w:tab w:val="clear" w:pos="1843"/>
          <w:tab w:val="left" w:pos="0"/>
        </w:tabs>
        <w:ind w:left="0"/>
      </w:pPr>
    </w:p>
    <w:p w14:paraId="19605218" w14:textId="77777777" w:rsidR="00D5117C" w:rsidRPr="002C4D5C" w:rsidRDefault="00D5117C" w:rsidP="00D5117C">
      <w:r w:rsidRPr="002C4D5C">
        <w:t>Ansvarigt statsråd: Birgitta Ohlsson</w:t>
      </w:r>
    </w:p>
    <w:p w14:paraId="1F3A23D5" w14:textId="77777777" w:rsidR="00D5117C" w:rsidRPr="002C4D5C" w:rsidRDefault="00D5117C">
      <w:pPr>
        <w:pStyle w:val="RKnormal"/>
        <w:tabs>
          <w:tab w:val="clear" w:pos="1843"/>
          <w:tab w:val="left" w:pos="0"/>
        </w:tabs>
        <w:ind w:left="0"/>
      </w:pPr>
    </w:p>
    <w:p w14:paraId="147D764D" w14:textId="77777777" w:rsidR="00D5117C" w:rsidRPr="00D5117C" w:rsidRDefault="00D5117C" w:rsidP="00D5117C">
      <w:r w:rsidRPr="00D5117C">
        <w:t>Godkänd av Coreper I den 29 januari 2014</w:t>
      </w:r>
    </w:p>
    <w:p w14:paraId="2C302C3C" w14:textId="77777777" w:rsidR="00D5117C" w:rsidRDefault="00D5117C">
      <w:pPr>
        <w:pStyle w:val="RKnormal"/>
        <w:tabs>
          <w:tab w:val="clear" w:pos="1843"/>
          <w:tab w:val="left" w:pos="0"/>
        </w:tabs>
        <w:ind w:left="0"/>
      </w:pPr>
    </w:p>
    <w:p w14:paraId="4347A8AD" w14:textId="54103A5C" w:rsidR="00D5117C" w:rsidRDefault="00D5117C" w:rsidP="003F1090">
      <w:r>
        <w:t xml:space="preserve">Föranleder ingen annotering. </w:t>
      </w:r>
    </w:p>
    <w:p w14:paraId="51BAF577" w14:textId="77777777" w:rsidR="003F1090" w:rsidRDefault="003F1090">
      <w:pPr>
        <w:spacing w:line="240" w:lineRule="auto"/>
        <w:rPr>
          <w:rFonts w:ascii="Arial" w:hAnsi="Arial" w:cs="Arial"/>
          <w:b/>
          <w:i/>
          <w:iCs/>
          <w:kern w:val="28"/>
        </w:rPr>
      </w:pPr>
      <w:r>
        <w:br w:type="page"/>
      </w:r>
    </w:p>
    <w:p w14:paraId="2F1ECA44" w14:textId="4F52D61C" w:rsidR="00D5117C" w:rsidRPr="00D5117C" w:rsidRDefault="00D5117C" w:rsidP="00D5117C">
      <w:pPr>
        <w:pStyle w:val="Rubrik2"/>
        <w:rPr>
          <w:lang w:val="en-US"/>
        </w:rPr>
      </w:pPr>
      <w:bookmarkStart w:id="58" w:name="_Toc378845489"/>
      <w:r w:rsidRPr="002C4D5C">
        <w:lastRenderedPageBreak/>
        <w:t xml:space="preserve">2. Commission Regulation (EU) No .../.. </w:t>
      </w:r>
      <w:r w:rsidRPr="00D5117C">
        <w:rPr>
          <w:lang w:val="en-US"/>
        </w:rPr>
        <w:t>of XXX amending Annex II to Regulation (EC) No 110/2008 of the European Parliament and of the Council on the definition, description, presentation, labeling and the protection of geographical indications of spirit drinks</w:t>
      </w:r>
      <w:r w:rsidR="003F1090">
        <w:rPr>
          <w:lang w:val="en-US"/>
        </w:rPr>
        <w:t xml:space="preserve"> </w:t>
      </w:r>
      <w:r w:rsidRPr="00D5117C">
        <w:rPr>
          <w:lang w:val="en-US"/>
        </w:rPr>
        <w:t>= Decision not to oppose the adoption</w:t>
      </w:r>
      <w:bookmarkEnd w:id="58"/>
    </w:p>
    <w:p w14:paraId="4EB25D83" w14:textId="77777777" w:rsidR="00D5117C" w:rsidRPr="002C4D5C" w:rsidRDefault="00D5117C" w:rsidP="00D5117C">
      <w:r w:rsidRPr="002C4D5C">
        <w:t>5178/14, 5327/14</w:t>
      </w:r>
    </w:p>
    <w:p w14:paraId="2BBA4913" w14:textId="77777777" w:rsidR="00D5117C" w:rsidRPr="002C4D5C" w:rsidRDefault="00D5117C">
      <w:pPr>
        <w:pStyle w:val="RKnormal"/>
        <w:tabs>
          <w:tab w:val="clear" w:pos="1843"/>
          <w:tab w:val="left" w:pos="0"/>
        </w:tabs>
        <w:ind w:left="0"/>
      </w:pPr>
    </w:p>
    <w:p w14:paraId="2492399E" w14:textId="77777777" w:rsidR="00D5117C" w:rsidRPr="002C4D5C" w:rsidRDefault="00D5117C" w:rsidP="00D5117C">
      <w:r w:rsidRPr="002C4D5C">
        <w:t>Ansvarigt departement: Landsbygdsdepartementet</w:t>
      </w:r>
    </w:p>
    <w:p w14:paraId="18B92277" w14:textId="77777777" w:rsidR="00D5117C" w:rsidRPr="002C4D5C" w:rsidRDefault="00D5117C">
      <w:pPr>
        <w:pStyle w:val="RKnormal"/>
        <w:tabs>
          <w:tab w:val="clear" w:pos="1843"/>
          <w:tab w:val="left" w:pos="0"/>
        </w:tabs>
        <w:ind w:left="0"/>
      </w:pPr>
    </w:p>
    <w:p w14:paraId="116BEE53" w14:textId="77777777" w:rsidR="00D5117C" w:rsidRPr="002C4D5C" w:rsidRDefault="00D5117C" w:rsidP="00D5117C">
      <w:r w:rsidRPr="002C4D5C">
        <w:t>Ansvarigt statsråd: Eskil Erlandsson</w:t>
      </w:r>
    </w:p>
    <w:p w14:paraId="74A29761" w14:textId="77777777" w:rsidR="00D5117C" w:rsidRPr="002C4D5C" w:rsidRDefault="00D5117C">
      <w:pPr>
        <w:pStyle w:val="RKnormal"/>
        <w:tabs>
          <w:tab w:val="clear" w:pos="1843"/>
          <w:tab w:val="left" w:pos="0"/>
        </w:tabs>
        <w:ind w:left="0"/>
      </w:pPr>
    </w:p>
    <w:p w14:paraId="1C964B0B" w14:textId="77777777" w:rsidR="00D5117C" w:rsidRPr="00D5117C" w:rsidRDefault="00D5117C" w:rsidP="00D5117C">
      <w:r w:rsidRPr="00D5117C">
        <w:t>Godkänd av Coreper I den 29 januari 2014</w:t>
      </w:r>
    </w:p>
    <w:p w14:paraId="4CC9A090" w14:textId="77777777" w:rsidR="00D5117C" w:rsidRDefault="00D5117C">
      <w:pPr>
        <w:pStyle w:val="RKnormal"/>
        <w:tabs>
          <w:tab w:val="clear" w:pos="1843"/>
          <w:tab w:val="left" w:pos="0"/>
        </w:tabs>
        <w:ind w:left="0"/>
      </w:pPr>
    </w:p>
    <w:p w14:paraId="1AAA4512" w14:textId="379A9AB2" w:rsidR="00D5117C" w:rsidRPr="003F1090" w:rsidRDefault="00D5117C" w:rsidP="003F1090">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w:t>
      </w:r>
      <w:r w:rsidR="002C4D5C">
        <w:t>laglighetskontroll</w:t>
      </w:r>
      <w:r>
        <w:t xml:space="preserve">, dvs. en prövning att kommissionens utkast till åtgärder inte överskrider de </w:t>
      </w:r>
      <w:r w:rsidR="002C4D5C">
        <w:t>genomförandebefogenheter</w:t>
      </w:r>
      <w:r>
        <w:t xml:space="preserve"> som anges i den grundläggande rättsakten. Prövningen ska även avse att utkastet är förenligt med syftet med eller innehållet i den grundläggande rättsakten samt att det respekterar principerna om subsidiaritet och proportionalitet.</w:t>
      </w:r>
      <w:r w:rsidRPr="003F1090">
        <w:t xml:space="preserve"> </w:t>
      </w:r>
    </w:p>
    <w:p w14:paraId="112893F1" w14:textId="14D97C64" w:rsidR="00D5117C" w:rsidRPr="00D5117C" w:rsidRDefault="00D5117C" w:rsidP="00D5117C">
      <w:pPr>
        <w:pStyle w:val="Rubrik2"/>
        <w:rPr>
          <w:lang w:val="en-US"/>
        </w:rPr>
      </w:pPr>
      <w:bookmarkStart w:id="59" w:name="_Toc378845490"/>
      <w:r w:rsidRPr="00D5117C">
        <w:rPr>
          <w:lang w:val="en-US"/>
        </w:rPr>
        <w:t>3. Commission Regulation (EU) No .../.. of XXX laying down technical requirements and administrative procedures related to air operations of third country operators pursuant to Regulation (EC) No 216/2008 of the European Parliament and of the Council</w:t>
      </w:r>
      <w:r w:rsidR="003F1090">
        <w:rPr>
          <w:lang w:val="en-US"/>
        </w:rPr>
        <w:t xml:space="preserve"> </w:t>
      </w:r>
      <w:r w:rsidRPr="00D5117C">
        <w:rPr>
          <w:lang w:val="en-US"/>
        </w:rPr>
        <w:t>= Decision not to oppose the adoption</w:t>
      </w:r>
      <w:bookmarkEnd w:id="59"/>
    </w:p>
    <w:p w14:paraId="549F9CCF" w14:textId="77777777" w:rsidR="00D5117C" w:rsidRPr="002C4D5C" w:rsidRDefault="00D5117C" w:rsidP="00D5117C">
      <w:r w:rsidRPr="002C4D5C">
        <w:t>16870/13, 5470/14</w:t>
      </w:r>
    </w:p>
    <w:p w14:paraId="0A4F9CF3" w14:textId="77777777" w:rsidR="00D5117C" w:rsidRPr="002C4D5C" w:rsidRDefault="00D5117C">
      <w:pPr>
        <w:pStyle w:val="RKnormal"/>
        <w:tabs>
          <w:tab w:val="clear" w:pos="1843"/>
          <w:tab w:val="left" w:pos="0"/>
        </w:tabs>
        <w:ind w:left="0"/>
      </w:pPr>
    </w:p>
    <w:p w14:paraId="2B44D166" w14:textId="77777777" w:rsidR="00D5117C" w:rsidRPr="002C4D5C" w:rsidRDefault="00D5117C" w:rsidP="00D5117C">
      <w:r w:rsidRPr="002C4D5C">
        <w:t>Ansvarigt departement: Näringsdepartementet</w:t>
      </w:r>
    </w:p>
    <w:p w14:paraId="0A21F599" w14:textId="77777777" w:rsidR="00D5117C" w:rsidRPr="002C4D5C" w:rsidRDefault="00D5117C">
      <w:pPr>
        <w:pStyle w:val="RKnormal"/>
        <w:tabs>
          <w:tab w:val="clear" w:pos="1843"/>
          <w:tab w:val="left" w:pos="0"/>
        </w:tabs>
        <w:ind w:left="0"/>
      </w:pPr>
    </w:p>
    <w:p w14:paraId="53D7A341" w14:textId="77777777" w:rsidR="00D5117C" w:rsidRPr="002C4D5C" w:rsidRDefault="00D5117C" w:rsidP="00D5117C">
      <w:r w:rsidRPr="002C4D5C">
        <w:t>Ansvarigt statsråd: Catharina Elmsäter-Svärd</w:t>
      </w:r>
    </w:p>
    <w:p w14:paraId="129EE90E" w14:textId="77777777" w:rsidR="00D5117C" w:rsidRPr="002C4D5C" w:rsidRDefault="00D5117C">
      <w:pPr>
        <w:pStyle w:val="RKnormal"/>
        <w:tabs>
          <w:tab w:val="clear" w:pos="1843"/>
          <w:tab w:val="left" w:pos="0"/>
        </w:tabs>
        <w:ind w:left="0"/>
      </w:pPr>
    </w:p>
    <w:p w14:paraId="755F7BE6" w14:textId="77777777" w:rsidR="00D5117C" w:rsidRDefault="00D5117C" w:rsidP="00D5117C">
      <w:r w:rsidRPr="00D5117C">
        <w:t>Godkänd av Coreper I den 29 januari 2014</w:t>
      </w:r>
    </w:p>
    <w:p w14:paraId="4CF92FD0" w14:textId="08D75E48" w:rsidR="009E20A7" w:rsidRDefault="009E20A7" w:rsidP="00D5117C"/>
    <w:p w14:paraId="6754E6DC" w14:textId="77777777" w:rsidR="009E20A7" w:rsidRDefault="009E20A7" w:rsidP="009E20A7">
      <w:r>
        <w:t xml:space="preserve">Avsikt med behandlingen i rådet: </w:t>
      </w:r>
    </w:p>
    <w:p w14:paraId="7ACA35E0" w14:textId="3F2961B6" w:rsidR="009E20A7" w:rsidRDefault="009E20A7" w:rsidP="009E20A7">
      <w:r>
        <w:t>Att besluta att inte motsätta sig ett ikraftträdande av genomförandeakten.</w:t>
      </w:r>
    </w:p>
    <w:p w14:paraId="3A81C8D6" w14:textId="77777777" w:rsidR="009E20A7" w:rsidRDefault="009E20A7" w:rsidP="009E20A7"/>
    <w:p w14:paraId="31964A27" w14:textId="77777777" w:rsidR="009E20A7" w:rsidRDefault="009E20A7" w:rsidP="009E20A7">
      <w:r>
        <w:t xml:space="preserve">Hur regeringen ställer sig till den blivande A-punkten: </w:t>
      </w:r>
    </w:p>
    <w:p w14:paraId="20029A54" w14:textId="6DA77522" w:rsidR="009E20A7" w:rsidRDefault="009E20A7" w:rsidP="009E20A7">
      <w:r>
        <w:t xml:space="preserve">Regeringen avser att rösta ja till förslaget. </w:t>
      </w:r>
    </w:p>
    <w:p w14:paraId="1EE7412A" w14:textId="77777777" w:rsidR="009E20A7" w:rsidRDefault="009E20A7" w:rsidP="009E20A7"/>
    <w:p w14:paraId="24D8D17E" w14:textId="77777777" w:rsidR="009E20A7" w:rsidRDefault="009E20A7">
      <w:pPr>
        <w:spacing w:line="240" w:lineRule="auto"/>
      </w:pPr>
      <w:r>
        <w:br w:type="page"/>
      </w:r>
    </w:p>
    <w:p w14:paraId="5E99DCB4" w14:textId="4C4597AE" w:rsidR="009E20A7" w:rsidRDefault="009E20A7" w:rsidP="009E20A7">
      <w:r>
        <w:lastRenderedPageBreak/>
        <w:t xml:space="preserve">Bakgrund: </w:t>
      </w:r>
    </w:p>
    <w:p w14:paraId="28BBA806" w14:textId="4FB4D4CF" w:rsidR="009E20A7" w:rsidRDefault="009E20A7" w:rsidP="009E20A7">
      <w:r>
        <w:t xml:space="preserve">Kommissionen föreslår en genomförandeakt om krav på certifiering av flygbolag från tredje land för att trafikera flygplatser inom unionen. Antagandet har föregåtts av relativt omfattande förhandlingar inom den ansvariga kommittén men en överenskommelse har nåtts. </w:t>
      </w:r>
    </w:p>
    <w:p w14:paraId="4229B7C2" w14:textId="77777777" w:rsidR="009E20A7" w:rsidRDefault="009E20A7" w:rsidP="009E20A7"/>
    <w:p w14:paraId="6B212123" w14:textId="1521A341" w:rsidR="00D5117C" w:rsidRPr="002C4D5C" w:rsidRDefault="009E20A7" w:rsidP="009E20A7">
      <w:r>
        <w:t xml:space="preserve">Europaparlamentet ska </w:t>
      </w:r>
      <w:proofErr w:type="spellStart"/>
      <w:r>
        <w:t>ockå</w:t>
      </w:r>
      <w:proofErr w:type="spellEnd"/>
      <w:r>
        <w:t xml:space="preserve"> ge sitt samtycke innan genomförandeakten kan träda ikraft.  </w:t>
      </w:r>
      <w:r w:rsidR="00D5117C" w:rsidRPr="002C4D5C">
        <w:t xml:space="preserve"> </w:t>
      </w:r>
    </w:p>
    <w:p w14:paraId="71011BD8" w14:textId="15F43BC5" w:rsidR="00D5117C" w:rsidRPr="00D5117C" w:rsidRDefault="00D5117C" w:rsidP="00D5117C">
      <w:pPr>
        <w:pStyle w:val="Rubrik2"/>
        <w:rPr>
          <w:lang w:val="en-US"/>
        </w:rPr>
      </w:pPr>
      <w:bookmarkStart w:id="60" w:name="_Toc378845491"/>
      <w:r w:rsidRPr="00D5117C">
        <w:rPr>
          <w:lang w:val="en-US"/>
        </w:rPr>
        <w:t>4. Proposal for a Council Decision on the conclusion, on behalf of the European Union, of the Protocol against the Illicit Manufacturing of and Trafficking in Firearms, Their Parts and Components and Ammunition, supplementing the United Nations Convention against Transnational Organized Crime</w:t>
      </w:r>
      <w:r w:rsidR="003F1090">
        <w:rPr>
          <w:lang w:val="en-US"/>
        </w:rPr>
        <w:t xml:space="preserve"> </w:t>
      </w:r>
      <w:r w:rsidRPr="00D5117C">
        <w:rPr>
          <w:lang w:val="en-US"/>
        </w:rPr>
        <w:t>= Adoption</w:t>
      </w:r>
      <w:bookmarkEnd w:id="60"/>
    </w:p>
    <w:p w14:paraId="66A7EE20" w14:textId="77777777" w:rsidR="00D5117C" w:rsidRPr="002C4D5C" w:rsidRDefault="00D5117C" w:rsidP="00D5117C">
      <w:r w:rsidRPr="002C4D5C">
        <w:t>12324/13, 5576/14</w:t>
      </w:r>
    </w:p>
    <w:p w14:paraId="5367322B" w14:textId="77777777" w:rsidR="00D5117C" w:rsidRPr="002C4D5C" w:rsidRDefault="00D5117C">
      <w:pPr>
        <w:pStyle w:val="RKnormal"/>
        <w:tabs>
          <w:tab w:val="clear" w:pos="1843"/>
          <w:tab w:val="left" w:pos="0"/>
        </w:tabs>
        <w:ind w:left="0"/>
      </w:pPr>
    </w:p>
    <w:p w14:paraId="38FC6EB8" w14:textId="77777777" w:rsidR="00D5117C" w:rsidRPr="002C4D5C" w:rsidRDefault="00D5117C" w:rsidP="00D5117C">
      <w:r w:rsidRPr="002C4D5C">
        <w:t>Ansvarigt departement: Utrikesdepartementet</w:t>
      </w:r>
    </w:p>
    <w:p w14:paraId="47304D2E" w14:textId="77777777" w:rsidR="00D5117C" w:rsidRPr="002C4D5C" w:rsidRDefault="00D5117C">
      <w:pPr>
        <w:pStyle w:val="RKnormal"/>
        <w:tabs>
          <w:tab w:val="clear" w:pos="1843"/>
          <w:tab w:val="left" w:pos="0"/>
        </w:tabs>
        <w:ind w:left="0"/>
      </w:pPr>
    </w:p>
    <w:p w14:paraId="230DAA5D" w14:textId="77777777" w:rsidR="00D5117C" w:rsidRPr="002C4D5C" w:rsidRDefault="00D5117C" w:rsidP="00D5117C">
      <w:r w:rsidRPr="002C4D5C">
        <w:t>Ansvarigt statsråd: Ewa Björling</w:t>
      </w:r>
    </w:p>
    <w:p w14:paraId="5E4D84A8" w14:textId="77777777" w:rsidR="00D5117C" w:rsidRPr="002C4D5C" w:rsidRDefault="00D5117C">
      <w:pPr>
        <w:pStyle w:val="RKnormal"/>
        <w:tabs>
          <w:tab w:val="clear" w:pos="1843"/>
          <w:tab w:val="left" w:pos="0"/>
        </w:tabs>
        <w:ind w:left="0"/>
      </w:pPr>
    </w:p>
    <w:p w14:paraId="5EE6F6D3" w14:textId="77777777" w:rsidR="00D5117C" w:rsidRPr="00D5117C" w:rsidRDefault="00D5117C" w:rsidP="00D5117C">
      <w:r w:rsidRPr="00D5117C">
        <w:t>Tidigare behandling vid rådsmöte: Jordbruk- och fiskerådet</w:t>
      </w:r>
    </w:p>
    <w:p w14:paraId="5D97D5AA" w14:textId="77777777" w:rsidR="00D5117C" w:rsidRDefault="00D5117C">
      <w:pPr>
        <w:pStyle w:val="RKnormal"/>
        <w:tabs>
          <w:tab w:val="clear" w:pos="1843"/>
          <w:tab w:val="left" w:pos="0"/>
        </w:tabs>
        <w:ind w:left="0"/>
      </w:pPr>
    </w:p>
    <w:p w14:paraId="24ECD2DF" w14:textId="77777777" w:rsidR="00D5117C" w:rsidRPr="00D5117C" w:rsidRDefault="00D5117C" w:rsidP="00D5117C">
      <w:r>
        <w:t>Godkänd av Coreper I den 29 januari 2014</w:t>
      </w:r>
    </w:p>
    <w:p w14:paraId="2C626F02" w14:textId="77777777" w:rsidR="00D5117C" w:rsidRDefault="00D5117C">
      <w:pPr>
        <w:pStyle w:val="RKnormal"/>
        <w:tabs>
          <w:tab w:val="clear" w:pos="1843"/>
          <w:tab w:val="left" w:pos="0"/>
        </w:tabs>
        <w:ind w:left="0"/>
      </w:pPr>
    </w:p>
    <w:p w14:paraId="1D6F7DF2" w14:textId="77777777" w:rsidR="009E20A7" w:rsidRDefault="00D5117C" w:rsidP="00D5117C">
      <w:r>
        <w:t xml:space="preserve">Avsikt med behandlingen i rådet: </w:t>
      </w:r>
    </w:p>
    <w:p w14:paraId="574969D4" w14:textId="593F6A34" w:rsidR="00D5117C" w:rsidRDefault="00D5117C" w:rsidP="00D5117C">
      <w:r>
        <w:t>Rådet föreslås anta rådsbeslutet som innebär att Europeiska unionen godkänner protokollet mot olaglig tillverkning av och handel med skjutvapen, delar av och komponenter till dessa samt ammunition, vilket kompletterar FN:s konvention mot gränsöverskridande organiserad brottslighet; samt bemyndiga rådets ordförande att utse en person att deponera godkännandeinstrumentet.</w:t>
      </w:r>
    </w:p>
    <w:p w14:paraId="366DDC82" w14:textId="77777777" w:rsidR="00D5117C" w:rsidRDefault="00D5117C" w:rsidP="00D5117C"/>
    <w:p w14:paraId="6841EBFE" w14:textId="77777777" w:rsidR="003F1090" w:rsidRDefault="00D5117C" w:rsidP="00D5117C">
      <w:r>
        <w:t xml:space="preserve">Hur regeringen ställer sig till den blivande A-punkten: </w:t>
      </w:r>
    </w:p>
    <w:p w14:paraId="2FB12FAF" w14:textId="4407503B" w:rsidR="00D5117C" w:rsidRDefault="00D5117C" w:rsidP="00D5117C">
      <w:r>
        <w:t>Regeringen avser rösta ja i rådet.</w:t>
      </w:r>
    </w:p>
    <w:p w14:paraId="3B7F18DA" w14:textId="77777777" w:rsidR="00D5117C" w:rsidRDefault="00D5117C" w:rsidP="00D5117C"/>
    <w:p w14:paraId="33A9146E" w14:textId="77777777" w:rsidR="003F1090" w:rsidRDefault="00D5117C" w:rsidP="00D5117C">
      <w:r>
        <w:t xml:space="preserve">Bakgrund: </w:t>
      </w:r>
    </w:p>
    <w:p w14:paraId="15E93997" w14:textId="7881966D" w:rsidR="00D5117C" w:rsidRDefault="00D5117C" w:rsidP="00D5117C">
      <w:r>
        <w:t xml:space="preserve">Den 9 december 1998 fastslog FN:s generalförsamling i resolution 53/111 etablerandet av en särskild kommitté med ansvar för att utarbeta en konvention mot gränsöverskridande brottslighet (UNTOC). Konventionen har tre tilläggsprotokoll som omfattar människohandel, smuggling och skjutvapen. Kommittén sammanträdde för första gången i januari 1999. </w:t>
      </w:r>
    </w:p>
    <w:p w14:paraId="2F5319E4" w14:textId="77777777" w:rsidR="00D5117C" w:rsidRDefault="00D5117C" w:rsidP="00D5117C"/>
    <w:p w14:paraId="221516F9" w14:textId="77777777" w:rsidR="00D5117C" w:rsidRDefault="00D5117C" w:rsidP="00D5117C">
      <w:r>
        <w:t xml:space="preserve">År 2000 bemyndigade Rådet Kommissionen att förhandla om UNTOC och FN:s protokoll om skjutvapen (UNFP) på uppdrag av Europeiska </w:t>
      </w:r>
      <w:r>
        <w:lastRenderedPageBreak/>
        <w:t xml:space="preserve">gemenskapen, utöver de tre andra protokollen. UNFP omfattar bestämmelser om antagande av ny lagstiftning och ändringar i befintliga. UNFP trädde i kraft den 3 juli 2005. UNFP är det första globala instrumentet i kampen mot gränsöverskridande organiserad brottslighet och handel med skjutvapen. Protokollet innehåller ett multilateralt regelverk och normer, som bland annat kompletterar nyligen inrättade Arms Trade Treaty som ännu inte trätt i kraft. EU har redan tidigare vidtagit åtgärder för genomförande av protokollets förpliktelser. </w:t>
      </w:r>
    </w:p>
    <w:p w14:paraId="1E1F0B73" w14:textId="77777777" w:rsidR="00D5117C" w:rsidRDefault="00D5117C" w:rsidP="00D5117C"/>
    <w:p w14:paraId="31DA0CA4" w14:textId="0D4A5583" w:rsidR="00D5117C" w:rsidRDefault="00D5117C" w:rsidP="00D5117C">
      <w:r>
        <w:t xml:space="preserve">Förslaget till rådsbeslut utgör det rättsliga instrumentet för en EU anslutning till UNFP, på grundval av artiklarna 114 och 207(4) samt artikel 218(6)(a)i EUF-fördraget. </w:t>
      </w:r>
    </w:p>
    <w:p w14:paraId="6FA97462" w14:textId="7D126F5A" w:rsidR="00D5117C" w:rsidRPr="00D5117C" w:rsidRDefault="00D5117C" w:rsidP="00DC6795">
      <w:r>
        <w:t>Rådet antog den 23 september 2013 utkastet till rådsbeslut och har därefter inhämtat Europaparlamentets godkännande för detsamma.</w:t>
      </w:r>
      <w:r w:rsidRPr="00D5117C">
        <w:t xml:space="preserve"> </w:t>
      </w:r>
    </w:p>
    <w:p w14:paraId="52E2BC33" w14:textId="6FB210F9" w:rsidR="00D5117C" w:rsidRPr="00D5117C" w:rsidRDefault="00D5117C" w:rsidP="00D5117C">
      <w:pPr>
        <w:pStyle w:val="Rubrik2"/>
        <w:rPr>
          <w:lang w:val="en-US"/>
        </w:rPr>
      </w:pPr>
      <w:bookmarkStart w:id="61" w:name="_Toc378845492"/>
      <w:r w:rsidRPr="00D5117C">
        <w:rPr>
          <w:lang w:val="en-US"/>
        </w:rPr>
        <w:t>5. Proposal for a Directive of the European Parliament and the Council on the return of cultural objects unlawfully removed from the territory of a Member State (recast) (First reading) (Legislative deliberation)</w:t>
      </w:r>
      <w:r w:rsidR="00DD08DA">
        <w:rPr>
          <w:lang w:val="en-US"/>
        </w:rPr>
        <w:t xml:space="preserve"> </w:t>
      </w:r>
      <w:r w:rsidRPr="00D5117C">
        <w:rPr>
          <w:lang w:val="en-US"/>
        </w:rPr>
        <w:t>= Endorsement of the mandate for the informal trilogue</w:t>
      </w:r>
      <w:bookmarkEnd w:id="61"/>
    </w:p>
    <w:p w14:paraId="3C59A40F" w14:textId="77777777" w:rsidR="00D5117C" w:rsidRPr="002C4D5C" w:rsidRDefault="00D5117C" w:rsidP="00D5117C">
      <w:r w:rsidRPr="002C4D5C">
        <w:t>5518/14</w:t>
      </w:r>
    </w:p>
    <w:p w14:paraId="55F79EC0" w14:textId="77777777" w:rsidR="00D5117C" w:rsidRPr="002C4D5C" w:rsidRDefault="00D5117C">
      <w:pPr>
        <w:pStyle w:val="RKnormal"/>
        <w:tabs>
          <w:tab w:val="clear" w:pos="1843"/>
          <w:tab w:val="left" w:pos="0"/>
        </w:tabs>
        <w:ind w:left="0"/>
      </w:pPr>
    </w:p>
    <w:p w14:paraId="17921AA6" w14:textId="77777777" w:rsidR="00D5117C" w:rsidRPr="002C4D5C" w:rsidRDefault="00D5117C" w:rsidP="00D5117C">
      <w:r w:rsidRPr="002C4D5C">
        <w:t>Ansvarigt departement: Kulturdepartementet</w:t>
      </w:r>
    </w:p>
    <w:p w14:paraId="5B14FF2F" w14:textId="77777777" w:rsidR="00D5117C" w:rsidRPr="002C4D5C" w:rsidRDefault="00D5117C">
      <w:pPr>
        <w:pStyle w:val="RKnormal"/>
        <w:tabs>
          <w:tab w:val="clear" w:pos="1843"/>
          <w:tab w:val="left" w:pos="0"/>
        </w:tabs>
        <w:ind w:left="0"/>
      </w:pPr>
    </w:p>
    <w:p w14:paraId="4F8EA6B5" w14:textId="77777777" w:rsidR="00D5117C" w:rsidRPr="002C4D5C" w:rsidRDefault="00D5117C" w:rsidP="00D5117C">
      <w:r w:rsidRPr="002C4D5C">
        <w:t>Ansvarigt statsråd: Lena Adelsohn Liljeroth</w:t>
      </w:r>
    </w:p>
    <w:p w14:paraId="2E9E5887" w14:textId="77777777" w:rsidR="00D5117C" w:rsidRPr="002C4D5C" w:rsidRDefault="00D5117C">
      <w:pPr>
        <w:pStyle w:val="RKnormal"/>
        <w:tabs>
          <w:tab w:val="clear" w:pos="1843"/>
          <w:tab w:val="left" w:pos="0"/>
        </w:tabs>
        <w:ind w:left="0"/>
      </w:pPr>
    </w:p>
    <w:p w14:paraId="0BB706AB" w14:textId="77777777" w:rsidR="00D5117C" w:rsidRPr="00D5117C" w:rsidRDefault="00D5117C" w:rsidP="00D5117C">
      <w:r w:rsidRPr="00D5117C">
        <w:t>Tidigare behandling i EU -nämnden: 2013-11-22</w:t>
      </w:r>
    </w:p>
    <w:p w14:paraId="07877683" w14:textId="77777777" w:rsidR="00D5117C" w:rsidRDefault="00D5117C">
      <w:pPr>
        <w:pStyle w:val="RKnormal"/>
        <w:tabs>
          <w:tab w:val="clear" w:pos="1843"/>
          <w:tab w:val="left" w:pos="0"/>
        </w:tabs>
        <w:ind w:left="0"/>
      </w:pPr>
    </w:p>
    <w:p w14:paraId="72DA2F64" w14:textId="77777777" w:rsidR="00D5117C" w:rsidRPr="00D5117C" w:rsidRDefault="00D5117C" w:rsidP="00D5117C">
      <w:r>
        <w:t>Tidigare behandling vid rådsmöte: Utbildning, ungdom och kulturrådet</w:t>
      </w:r>
    </w:p>
    <w:p w14:paraId="37590B2F" w14:textId="77777777" w:rsidR="00D5117C" w:rsidRDefault="00D5117C">
      <w:pPr>
        <w:pStyle w:val="RKnormal"/>
        <w:tabs>
          <w:tab w:val="clear" w:pos="1843"/>
          <w:tab w:val="left" w:pos="0"/>
        </w:tabs>
        <w:ind w:left="0"/>
      </w:pPr>
    </w:p>
    <w:p w14:paraId="6E0EEDA7" w14:textId="77777777" w:rsidR="00D5117C" w:rsidRPr="00D5117C" w:rsidRDefault="00D5117C" w:rsidP="00D5117C">
      <w:r>
        <w:t>Godkänd av Coreper I den 29 januari 2014</w:t>
      </w:r>
    </w:p>
    <w:p w14:paraId="4DC008DE" w14:textId="77777777" w:rsidR="00D5117C" w:rsidRDefault="00D5117C">
      <w:pPr>
        <w:pStyle w:val="RKnormal"/>
        <w:tabs>
          <w:tab w:val="clear" w:pos="1843"/>
          <w:tab w:val="left" w:pos="0"/>
        </w:tabs>
        <w:ind w:left="0"/>
      </w:pPr>
    </w:p>
    <w:p w14:paraId="52A46B7B" w14:textId="77777777" w:rsidR="00DD08DA" w:rsidRDefault="00D5117C" w:rsidP="00D5117C">
      <w:r>
        <w:t xml:space="preserve">Avsikt med behandlingen i rådet: </w:t>
      </w:r>
    </w:p>
    <w:p w14:paraId="5B210763" w14:textId="08BC3D41" w:rsidR="00D5117C" w:rsidRDefault="00D5117C" w:rsidP="00D5117C">
      <w:r>
        <w:t>Coreper förväntas ge ordförandeskapet mandat inför trilogförhandling.</w:t>
      </w:r>
    </w:p>
    <w:p w14:paraId="1D253988" w14:textId="77777777" w:rsidR="00D5117C" w:rsidRDefault="00D5117C" w:rsidP="00D5117C"/>
    <w:p w14:paraId="189F8C06" w14:textId="77777777" w:rsidR="00DD08DA" w:rsidRDefault="00D5117C" w:rsidP="00D5117C">
      <w:r>
        <w:t xml:space="preserve">Hur regeringen ställer sig till den blivande A-punkten: </w:t>
      </w:r>
    </w:p>
    <w:p w14:paraId="381CE4B5" w14:textId="3BCB761B" w:rsidR="00D5117C" w:rsidRDefault="00D5117C" w:rsidP="00D5117C">
      <w:r>
        <w:t>Regeringen avser rösta ja till att ge mandat.</w:t>
      </w:r>
    </w:p>
    <w:p w14:paraId="477EC67A" w14:textId="77777777" w:rsidR="00D5117C" w:rsidRDefault="00D5117C" w:rsidP="00D5117C"/>
    <w:p w14:paraId="6253A919" w14:textId="77777777" w:rsidR="00DD08DA" w:rsidRDefault="00D5117C" w:rsidP="00D5117C">
      <w:r>
        <w:t xml:space="preserve">Bakgrund: </w:t>
      </w:r>
    </w:p>
    <w:p w14:paraId="6590FE2D" w14:textId="3E8B0112" w:rsidR="00D5117C" w:rsidRDefault="00D5117C" w:rsidP="00D5117C">
      <w:r>
        <w:t xml:space="preserve">Rådets direktiv 93/7/EEG om återlämnande av kulturföremål som olagligen förts bort från en medlemsstats territorium antogs 1993 i samband med att de inre gränserna avskaffades för att skydda sådana </w:t>
      </w:r>
      <w:r>
        <w:lastRenderedPageBreak/>
        <w:t>kulturföremål som i medlemsstaterna klassas som nationella skatter. Direktivet gäller endast kulturföremål som klassas som nationella skatter och som olagligen förts bort till en annan medlemsstat efter den 1 januari 1993.</w:t>
      </w:r>
    </w:p>
    <w:p w14:paraId="0673E59C" w14:textId="77777777" w:rsidR="00D5117C" w:rsidRDefault="00D5117C" w:rsidP="00D5117C"/>
    <w:p w14:paraId="4CE263BD" w14:textId="7C20BE32" w:rsidR="00D5117C" w:rsidRPr="002C4D5C" w:rsidRDefault="00D5117C" w:rsidP="009E20A7">
      <w:r>
        <w:t>Utvärdering av direktivet har visat att det endast har haft begränsad betydelse för återlämnande av kulturföremål som klassas som nationella skatter och som, efter att olagligen ha förts bort från en medlemsstats territorium, befinner sig på en annan medlemsstats territorium. De främsta orsakerna till det är de villkor som föremål som klassas som nationella skatter måste uppfylla för att återlämnas, den korta tidsfristen för att väcka talan om återlämnande samt kostnaderna för ersättning. Kommissionen har därför föreslagit en omarbetning av direktivet som rådet antog vid sitt möte i november 2013.</w:t>
      </w:r>
      <w:r w:rsidRPr="002C4D5C">
        <w:t xml:space="preserve"> </w:t>
      </w:r>
    </w:p>
    <w:p w14:paraId="2419169D" w14:textId="094DB9CE" w:rsidR="00D5117C" w:rsidRPr="00D5117C" w:rsidRDefault="00D5117C" w:rsidP="00D5117C">
      <w:pPr>
        <w:pStyle w:val="Rubrik2"/>
        <w:rPr>
          <w:lang w:val="en-US"/>
        </w:rPr>
      </w:pPr>
      <w:bookmarkStart w:id="62" w:name="_Toc378845493"/>
      <w:r w:rsidRPr="00D5117C">
        <w:rPr>
          <w:lang w:val="en-US"/>
        </w:rPr>
        <w:t>6. Proposal for a Regulation of the European Parliament and of the Council amending Regulation (EC) No 638/2004 on Community statistics relating to trading of goods between Member States as regards conferring of delegated and implementing powers upon the Commission for the adoption of certain measures, the communication of information by the customs administration, the exchange of confidential data between Member States and the definition of statistical value (Intrastat) (First reading) (Legislative deliberation)</w:t>
      </w:r>
      <w:r w:rsidR="00DD08DA">
        <w:rPr>
          <w:lang w:val="en-US"/>
        </w:rPr>
        <w:t xml:space="preserve"> </w:t>
      </w:r>
      <w:r w:rsidRPr="00D5117C">
        <w:rPr>
          <w:lang w:val="en-US"/>
        </w:rPr>
        <w:t>= Endorsement of the mandate for the informal trilogue</w:t>
      </w:r>
      <w:bookmarkEnd w:id="62"/>
    </w:p>
    <w:p w14:paraId="21F7C72F" w14:textId="77777777" w:rsidR="00D5117C" w:rsidRPr="002C4D5C" w:rsidRDefault="00D5117C" w:rsidP="00D5117C">
      <w:r w:rsidRPr="002C4D5C">
        <w:t>5622/14</w:t>
      </w:r>
    </w:p>
    <w:p w14:paraId="39A10A4D" w14:textId="77777777" w:rsidR="00D5117C" w:rsidRPr="002C4D5C" w:rsidRDefault="00D5117C">
      <w:pPr>
        <w:pStyle w:val="RKnormal"/>
        <w:tabs>
          <w:tab w:val="clear" w:pos="1843"/>
          <w:tab w:val="left" w:pos="0"/>
        </w:tabs>
        <w:ind w:left="0"/>
      </w:pPr>
    </w:p>
    <w:p w14:paraId="7214F699" w14:textId="77777777" w:rsidR="00D5117C" w:rsidRPr="002C4D5C" w:rsidRDefault="00D5117C" w:rsidP="00D5117C">
      <w:r w:rsidRPr="002C4D5C">
        <w:t>Ansvarigt departement: Finansdepartementet</w:t>
      </w:r>
    </w:p>
    <w:p w14:paraId="2945487D" w14:textId="77777777" w:rsidR="00D5117C" w:rsidRPr="002C4D5C" w:rsidRDefault="00D5117C">
      <w:pPr>
        <w:pStyle w:val="RKnormal"/>
        <w:tabs>
          <w:tab w:val="clear" w:pos="1843"/>
          <w:tab w:val="left" w:pos="0"/>
        </w:tabs>
        <w:ind w:left="0"/>
      </w:pPr>
    </w:p>
    <w:p w14:paraId="61FAB574" w14:textId="77777777" w:rsidR="00D5117C" w:rsidRPr="002C4D5C" w:rsidRDefault="00D5117C" w:rsidP="00D5117C">
      <w:r w:rsidRPr="002C4D5C">
        <w:t>Ansvarigt statsråd: Peter Norman</w:t>
      </w:r>
    </w:p>
    <w:p w14:paraId="6A101F5F" w14:textId="77777777" w:rsidR="00D5117C" w:rsidRPr="002C4D5C" w:rsidRDefault="00D5117C">
      <w:pPr>
        <w:pStyle w:val="RKnormal"/>
        <w:tabs>
          <w:tab w:val="clear" w:pos="1843"/>
          <w:tab w:val="left" w:pos="0"/>
        </w:tabs>
        <w:ind w:left="0"/>
      </w:pPr>
    </w:p>
    <w:p w14:paraId="07905F80" w14:textId="77777777" w:rsidR="00D5117C" w:rsidRPr="00D5117C" w:rsidRDefault="00D5117C" w:rsidP="00D5117C">
      <w:r w:rsidRPr="00D5117C">
        <w:t>Godkänd av Coreper I den 29 januari 2014</w:t>
      </w:r>
    </w:p>
    <w:p w14:paraId="48AC58C3" w14:textId="77777777" w:rsidR="00D5117C" w:rsidRDefault="00D5117C">
      <w:pPr>
        <w:pStyle w:val="RKnormal"/>
        <w:tabs>
          <w:tab w:val="clear" w:pos="1843"/>
          <w:tab w:val="left" w:pos="0"/>
        </w:tabs>
        <w:ind w:left="0"/>
      </w:pPr>
    </w:p>
    <w:p w14:paraId="2C638C43" w14:textId="77777777" w:rsidR="00DD08DA" w:rsidRDefault="00D5117C" w:rsidP="00D5117C">
      <w:r>
        <w:t xml:space="preserve">Avsikt med behandling i rådet: </w:t>
      </w:r>
    </w:p>
    <w:p w14:paraId="16D61193" w14:textId="0208BD09" w:rsidR="00D5117C" w:rsidRDefault="00D5117C" w:rsidP="00D5117C">
      <w:r>
        <w:t>Rådet ska godkänna mandat för den informella trilogen.</w:t>
      </w:r>
    </w:p>
    <w:p w14:paraId="2D6CFAFC" w14:textId="77777777" w:rsidR="00D5117C" w:rsidRDefault="00D5117C" w:rsidP="00D5117C"/>
    <w:p w14:paraId="39E1DAFC" w14:textId="77777777" w:rsidR="00DD08DA" w:rsidRDefault="00D5117C" w:rsidP="00D5117C">
      <w:r>
        <w:t xml:space="preserve">Hur regeringen ställer sig till den blivande a-punkten: </w:t>
      </w:r>
    </w:p>
    <w:p w14:paraId="48E5736F" w14:textId="289AD90E" w:rsidR="00D5117C" w:rsidRDefault="00D5117C" w:rsidP="00D5117C">
      <w:r>
        <w:t>Regeringen godkänner A-punkten.</w:t>
      </w:r>
    </w:p>
    <w:p w14:paraId="258A33A8" w14:textId="77777777" w:rsidR="00D5117C" w:rsidRDefault="00D5117C" w:rsidP="00D5117C"/>
    <w:p w14:paraId="4F460AB1" w14:textId="77777777" w:rsidR="00DD08DA" w:rsidRDefault="00D5117C" w:rsidP="00D5117C">
      <w:r>
        <w:t xml:space="preserve">Bakgrund: </w:t>
      </w:r>
    </w:p>
    <w:p w14:paraId="41EC6EB3" w14:textId="739D859A" w:rsidR="00D5117C" w:rsidRDefault="00D5117C" w:rsidP="00D5117C">
      <w:r>
        <w:t xml:space="preserve">Kommissionen presenterade den 8 augusti 2013 förslag till Europaparlamentets och rådets förordning om ändring av förordning (EG) nr 638/2004 om gemenskapsstatistik över varuhandeln mellan medlemsstaterna vad gäller tilldelning av delegerade befogenheter och genomförandebefogenheter till kommissionen för antagande av vissa </w:t>
      </w:r>
      <w:r>
        <w:lastRenderedPageBreak/>
        <w:t>åtgärder, tullförvaltningens tillhandahållande av uppgifter, utbyte av konfidentiella uppgifter mellan medlemsstaterna samt definitionen av statistiskt värde. Europaparlamentet röstade om förslaget den 15 januari 2014.</w:t>
      </w:r>
    </w:p>
    <w:p w14:paraId="5408E09B" w14:textId="77777777" w:rsidR="00DD08DA" w:rsidRDefault="00DD08DA" w:rsidP="00D5117C"/>
    <w:p w14:paraId="03F05774" w14:textId="355DB229" w:rsidR="00D5117C" w:rsidRPr="00DD08DA" w:rsidRDefault="00D5117C" w:rsidP="00DD08DA">
      <w:r>
        <w:t>Förslaget innebär att förordningen ändras så kommissionens befogenheter anpassas till artikel 290 om delegerade akter och artikel 291 om genomförande akter i fördraget om Europeiska unionens funktionssätt (EUF-fördraget).</w:t>
      </w:r>
      <w:r w:rsidRPr="00DD08DA">
        <w:t xml:space="preserve"> </w:t>
      </w:r>
    </w:p>
    <w:p w14:paraId="3657B2B7" w14:textId="64A4EFC5" w:rsidR="00D5117C" w:rsidRPr="00D5117C" w:rsidRDefault="00D5117C" w:rsidP="00D5117C">
      <w:pPr>
        <w:pStyle w:val="Rubrik2"/>
        <w:rPr>
          <w:lang w:val="en-US"/>
        </w:rPr>
      </w:pPr>
      <w:bookmarkStart w:id="63" w:name="_Toc378845494"/>
      <w:r w:rsidRPr="00D5117C">
        <w:rPr>
          <w:lang w:val="en-US"/>
        </w:rPr>
        <w:t>7. Proposal for a Decision of the European Parliament and of the Council establishing a Union action for the European Capitals of Culture for the years 2020 to 2033 (First reading) (Legislative deliberation)</w:t>
      </w:r>
      <w:r w:rsidR="00DD08DA">
        <w:rPr>
          <w:lang w:val="en-US"/>
        </w:rPr>
        <w:t xml:space="preserve"> </w:t>
      </w:r>
      <w:r w:rsidRPr="00D5117C">
        <w:rPr>
          <w:lang w:val="en-US"/>
        </w:rPr>
        <w:t>= Approval of the final compromise text</w:t>
      </w:r>
      <w:bookmarkEnd w:id="63"/>
    </w:p>
    <w:p w14:paraId="29A873DE" w14:textId="77777777" w:rsidR="00D5117C" w:rsidRPr="002C4D5C" w:rsidRDefault="00D5117C" w:rsidP="00D5117C">
      <w:r w:rsidRPr="002C4D5C">
        <w:t>5606/14</w:t>
      </w:r>
    </w:p>
    <w:p w14:paraId="3E71E45D" w14:textId="77777777" w:rsidR="00D5117C" w:rsidRPr="002C4D5C" w:rsidRDefault="00D5117C">
      <w:pPr>
        <w:pStyle w:val="RKnormal"/>
        <w:tabs>
          <w:tab w:val="clear" w:pos="1843"/>
          <w:tab w:val="left" w:pos="0"/>
        </w:tabs>
        <w:ind w:left="0"/>
      </w:pPr>
    </w:p>
    <w:p w14:paraId="3252A006" w14:textId="77777777" w:rsidR="00D5117C" w:rsidRPr="002C4D5C" w:rsidRDefault="00D5117C" w:rsidP="00D5117C">
      <w:r w:rsidRPr="002C4D5C">
        <w:t>Ansvarigt departement: Kulturdepartementet</w:t>
      </w:r>
    </w:p>
    <w:p w14:paraId="26D1D0A9" w14:textId="77777777" w:rsidR="00D5117C" w:rsidRPr="002C4D5C" w:rsidRDefault="00D5117C">
      <w:pPr>
        <w:pStyle w:val="RKnormal"/>
        <w:tabs>
          <w:tab w:val="clear" w:pos="1843"/>
          <w:tab w:val="left" w:pos="0"/>
        </w:tabs>
        <w:ind w:left="0"/>
      </w:pPr>
    </w:p>
    <w:p w14:paraId="5A3EAC00" w14:textId="77777777" w:rsidR="00D5117C" w:rsidRPr="002C4D5C" w:rsidRDefault="00D5117C" w:rsidP="00D5117C">
      <w:r w:rsidRPr="002C4D5C">
        <w:t>Ansvarigt statsråd: Lena Adelsohn Liljeroth</w:t>
      </w:r>
    </w:p>
    <w:p w14:paraId="31595637" w14:textId="77777777" w:rsidR="00D5117C" w:rsidRPr="002C4D5C" w:rsidRDefault="00D5117C">
      <w:pPr>
        <w:pStyle w:val="RKnormal"/>
        <w:tabs>
          <w:tab w:val="clear" w:pos="1843"/>
          <w:tab w:val="left" w:pos="0"/>
        </w:tabs>
        <w:ind w:left="0"/>
      </w:pPr>
    </w:p>
    <w:p w14:paraId="4B4D4A21" w14:textId="77777777" w:rsidR="00D5117C" w:rsidRPr="00D5117C" w:rsidRDefault="00D5117C" w:rsidP="00D5117C">
      <w:r w:rsidRPr="00D5117C">
        <w:t>Tidigare behandling i EU -nämnden: 2013-05-08</w:t>
      </w:r>
    </w:p>
    <w:p w14:paraId="6F21BF22" w14:textId="77777777" w:rsidR="00D5117C" w:rsidRDefault="00D5117C">
      <w:pPr>
        <w:pStyle w:val="RKnormal"/>
        <w:tabs>
          <w:tab w:val="clear" w:pos="1843"/>
          <w:tab w:val="left" w:pos="0"/>
        </w:tabs>
        <w:ind w:left="0"/>
      </w:pPr>
    </w:p>
    <w:p w14:paraId="7CAE71CF" w14:textId="77777777" w:rsidR="00D5117C" w:rsidRPr="00D5117C" w:rsidRDefault="00D5117C" w:rsidP="00D5117C">
      <w:r>
        <w:t>Tidigare behandling vid rådsmöte: Utbildning, ungdom och kulturrådet</w:t>
      </w:r>
    </w:p>
    <w:p w14:paraId="4B511925" w14:textId="77777777" w:rsidR="00D5117C" w:rsidRDefault="00D5117C">
      <w:pPr>
        <w:pStyle w:val="RKnormal"/>
        <w:tabs>
          <w:tab w:val="clear" w:pos="1843"/>
          <w:tab w:val="left" w:pos="0"/>
        </w:tabs>
        <w:ind w:left="0"/>
      </w:pPr>
    </w:p>
    <w:p w14:paraId="013E7F88" w14:textId="77777777" w:rsidR="00D5117C" w:rsidRPr="00D5117C" w:rsidRDefault="00D5117C" w:rsidP="00D5117C">
      <w:r>
        <w:t>Godkänd av Coreper I den 29 januari 2014</w:t>
      </w:r>
    </w:p>
    <w:p w14:paraId="55AF24C6" w14:textId="77777777" w:rsidR="00D5117C" w:rsidRDefault="00D5117C">
      <w:pPr>
        <w:pStyle w:val="RKnormal"/>
        <w:tabs>
          <w:tab w:val="clear" w:pos="1843"/>
          <w:tab w:val="left" w:pos="0"/>
        </w:tabs>
        <w:ind w:left="0"/>
      </w:pPr>
    </w:p>
    <w:p w14:paraId="635B6FE2" w14:textId="77777777" w:rsidR="00DD08DA" w:rsidRDefault="00D5117C" w:rsidP="00D5117C">
      <w:r>
        <w:t xml:space="preserve">Avsikt med behandlingen i rådet: </w:t>
      </w:r>
    </w:p>
    <w:p w14:paraId="3B22ABC1" w14:textId="45E01D73" w:rsidR="00D5117C" w:rsidRDefault="00D5117C" w:rsidP="00D5117C">
      <w:r>
        <w:t>Rådet förväntas godkänna den i trilogförhandlingar uppnådda kompromissöverenskommelsen.</w:t>
      </w:r>
    </w:p>
    <w:p w14:paraId="3C23D8AA" w14:textId="77777777" w:rsidR="00D5117C" w:rsidRDefault="00D5117C" w:rsidP="00D5117C"/>
    <w:p w14:paraId="3B5E1C64" w14:textId="77777777" w:rsidR="00DD08DA" w:rsidRDefault="00D5117C" w:rsidP="00D5117C">
      <w:r>
        <w:t xml:space="preserve">Hur regeringen ställer sig till den blivande A-punkten: </w:t>
      </w:r>
    </w:p>
    <w:p w14:paraId="463BCB86" w14:textId="24740098" w:rsidR="00D5117C" w:rsidRDefault="00D5117C" w:rsidP="00D5117C">
      <w:r>
        <w:t>Regeringen avser rösta ja till att rådet antar förslaget.</w:t>
      </w:r>
    </w:p>
    <w:p w14:paraId="7EFB9E61" w14:textId="77777777" w:rsidR="00D5117C" w:rsidRDefault="00D5117C" w:rsidP="00D5117C"/>
    <w:p w14:paraId="36514A2F" w14:textId="77777777" w:rsidR="00DD08DA" w:rsidRDefault="00D5117C" w:rsidP="00D5117C">
      <w:r>
        <w:t xml:space="preserve">Bakgrund: </w:t>
      </w:r>
    </w:p>
    <w:p w14:paraId="15F7F31D" w14:textId="6797B60D" w:rsidR="00D5117C" w:rsidRDefault="00D5117C" w:rsidP="00D5117C">
      <w:r>
        <w:t xml:space="preserve">Evenemanget Europas kulturhuvudstad inrättades 1985 som ett mellanstatligt initiativ. Det omvandlades officiellt till en EU-insats 1999 för att få större genomslagskraft. Man fastställde nya kriterier och urvalsförfaranden, upprättade en kronologisk förteckning över medlemsstater med en turordning enligt vilken de skulle stå värdar för evenemanget och en europeisk jury med oberoende experter tillsattes för att bedöma ansökningarna. Reglerna förnyades 2006 (Beslut nr 1622/2006/EG). Detta beslut löper ut 2019 och Kommissionen la i juli 2012 </w:t>
      </w:r>
      <w:r>
        <w:lastRenderedPageBreak/>
        <w:t xml:space="preserve">fram ett förslag för Europeisk kulturhuvudstad för perioden 2020-2033. Rådet antog en allmän riktlinje i maj 2013. Enligt förslaget kommer Sverige att ha kulturhuvudstad år 2029. </w:t>
      </w:r>
    </w:p>
    <w:p w14:paraId="64366D62" w14:textId="77777777" w:rsidR="00D5117C" w:rsidRDefault="00D5117C" w:rsidP="00D5117C"/>
    <w:p w14:paraId="3ED38ABE" w14:textId="361E25B0" w:rsidR="00D5117C" w:rsidRPr="00DD08DA" w:rsidRDefault="00D5117C" w:rsidP="00DD08DA">
      <w:r>
        <w:t>Föremålet för denna behandling avser den enda utestående frågan om vem som ska ta det slutliga beslutet att utse europeisk kulturhuvudstad. Kompromissförslaget innebär att medlemsstaten som ska ha kulturhuvudstad också ska utse denna.</w:t>
      </w:r>
      <w:r w:rsidRPr="00DD08DA">
        <w:t xml:space="preserve"> </w:t>
      </w:r>
    </w:p>
    <w:p w14:paraId="547E7A08" w14:textId="38085514" w:rsidR="00D5117C" w:rsidRPr="00D5117C" w:rsidRDefault="00D5117C" w:rsidP="00D5117C">
      <w:pPr>
        <w:pStyle w:val="Rubrik2"/>
        <w:rPr>
          <w:lang w:val="en-US"/>
        </w:rPr>
      </w:pPr>
      <w:bookmarkStart w:id="64" w:name="_Toc378845495"/>
      <w:r w:rsidRPr="00D5117C">
        <w:rPr>
          <w:lang w:val="en-US"/>
        </w:rPr>
        <w:t>8. Proposal for a Regulation of the European Parliament and of the Council amending Regulation (EU) No 510/2011 to define the modalities for reaching the 2020 target to reduce CO2 emissions from new light commercial vehicles (First reading) (Legislative deliberation)</w:t>
      </w:r>
      <w:r w:rsidR="00DD08DA">
        <w:rPr>
          <w:lang w:val="en-US"/>
        </w:rPr>
        <w:t xml:space="preserve"> </w:t>
      </w:r>
      <w:r w:rsidRPr="00D5117C">
        <w:rPr>
          <w:lang w:val="en-US"/>
        </w:rPr>
        <w:t>= Adoption of the legislative act</w:t>
      </w:r>
      <w:bookmarkEnd w:id="64"/>
    </w:p>
    <w:p w14:paraId="444301D9" w14:textId="77777777" w:rsidR="00D5117C" w:rsidRPr="002C4D5C" w:rsidRDefault="00D5117C" w:rsidP="00D5117C">
      <w:r w:rsidRPr="002C4D5C">
        <w:t>106/13, 5584/14</w:t>
      </w:r>
    </w:p>
    <w:p w14:paraId="59AAC9E8" w14:textId="77777777" w:rsidR="00D5117C" w:rsidRPr="002C4D5C" w:rsidRDefault="00D5117C">
      <w:pPr>
        <w:pStyle w:val="RKnormal"/>
        <w:tabs>
          <w:tab w:val="clear" w:pos="1843"/>
          <w:tab w:val="left" w:pos="0"/>
        </w:tabs>
        <w:ind w:left="0"/>
      </w:pPr>
    </w:p>
    <w:p w14:paraId="0810AE97" w14:textId="77777777" w:rsidR="00D5117C" w:rsidRPr="002C4D5C" w:rsidRDefault="00D5117C" w:rsidP="00D5117C">
      <w:r w:rsidRPr="002C4D5C">
        <w:t>Ansvarigt departement: Miljödepartementet</w:t>
      </w:r>
    </w:p>
    <w:p w14:paraId="03067A27" w14:textId="77777777" w:rsidR="00D5117C" w:rsidRPr="002C4D5C" w:rsidRDefault="00D5117C">
      <w:pPr>
        <w:pStyle w:val="RKnormal"/>
        <w:tabs>
          <w:tab w:val="clear" w:pos="1843"/>
          <w:tab w:val="left" w:pos="0"/>
        </w:tabs>
        <w:ind w:left="0"/>
      </w:pPr>
    </w:p>
    <w:p w14:paraId="2A88CC7D" w14:textId="77777777" w:rsidR="00D5117C" w:rsidRPr="002C4D5C" w:rsidRDefault="00D5117C" w:rsidP="00D5117C">
      <w:r w:rsidRPr="002C4D5C">
        <w:t>Ansvarigt statsråd: Lena Ek</w:t>
      </w:r>
    </w:p>
    <w:p w14:paraId="5D19923B" w14:textId="77777777" w:rsidR="00D5117C" w:rsidRPr="002C4D5C" w:rsidRDefault="00D5117C">
      <w:pPr>
        <w:pStyle w:val="RKnormal"/>
        <w:tabs>
          <w:tab w:val="clear" w:pos="1843"/>
          <w:tab w:val="left" w:pos="0"/>
        </w:tabs>
        <w:ind w:left="0"/>
      </w:pPr>
    </w:p>
    <w:p w14:paraId="390BC277" w14:textId="77777777" w:rsidR="00D5117C" w:rsidRPr="00D5117C" w:rsidRDefault="00D5117C" w:rsidP="00D5117C">
      <w:r w:rsidRPr="00D5117C">
        <w:t>Tidigare behandling i EU -nämnden: 2013-10-13</w:t>
      </w:r>
    </w:p>
    <w:p w14:paraId="133031B0" w14:textId="77777777" w:rsidR="00D5117C" w:rsidRDefault="00D5117C">
      <w:pPr>
        <w:pStyle w:val="RKnormal"/>
        <w:tabs>
          <w:tab w:val="clear" w:pos="1843"/>
          <w:tab w:val="left" w:pos="0"/>
        </w:tabs>
        <w:ind w:left="0"/>
      </w:pPr>
    </w:p>
    <w:p w14:paraId="3AEEFA57" w14:textId="77777777" w:rsidR="00D5117C" w:rsidRPr="00D5117C" w:rsidRDefault="00D5117C" w:rsidP="00D5117C">
      <w:r>
        <w:t>Tidigare behandling vid rådsmöte: Miljörådet</w:t>
      </w:r>
    </w:p>
    <w:p w14:paraId="7D06A76E" w14:textId="77777777" w:rsidR="00D5117C" w:rsidRDefault="00D5117C">
      <w:pPr>
        <w:pStyle w:val="RKnormal"/>
        <w:tabs>
          <w:tab w:val="clear" w:pos="1843"/>
          <w:tab w:val="left" w:pos="0"/>
        </w:tabs>
        <w:ind w:left="0"/>
      </w:pPr>
    </w:p>
    <w:p w14:paraId="03522046" w14:textId="77777777" w:rsidR="00D5117C" w:rsidRPr="00D5117C" w:rsidRDefault="00D5117C" w:rsidP="00D5117C">
      <w:r>
        <w:t>Godkänd av Coreper I den 29 januari 2014</w:t>
      </w:r>
    </w:p>
    <w:p w14:paraId="00ACD3E8" w14:textId="77777777" w:rsidR="00D5117C" w:rsidRDefault="00D5117C">
      <w:pPr>
        <w:pStyle w:val="RKnormal"/>
        <w:tabs>
          <w:tab w:val="clear" w:pos="1843"/>
          <w:tab w:val="left" w:pos="0"/>
        </w:tabs>
        <w:ind w:left="0"/>
      </w:pPr>
    </w:p>
    <w:p w14:paraId="014A20C9" w14:textId="77777777" w:rsidR="00D5117C" w:rsidRDefault="00D5117C" w:rsidP="00D5117C">
      <w:r>
        <w:t xml:space="preserve">Avsikt med behandlingen i rådet: </w:t>
      </w:r>
    </w:p>
    <w:p w14:paraId="13D87DA8" w14:textId="77777777" w:rsidR="00D5117C" w:rsidRDefault="00D5117C" w:rsidP="00D5117C">
      <w:r>
        <w:t xml:space="preserve">Rådet föreslås anta förordningen. </w:t>
      </w:r>
    </w:p>
    <w:p w14:paraId="7359570C" w14:textId="77777777" w:rsidR="00D5117C" w:rsidRDefault="00D5117C" w:rsidP="00D5117C"/>
    <w:p w14:paraId="456D6286" w14:textId="77777777" w:rsidR="00D5117C" w:rsidRDefault="00D5117C" w:rsidP="00D5117C">
      <w:r>
        <w:t xml:space="preserve">Hur regeringen ställer sig till den blivande a-punkten: </w:t>
      </w:r>
    </w:p>
    <w:p w14:paraId="106981A1" w14:textId="77777777" w:rsidR="00D5117C" w:rsidRDefault="00D5117C" w:rsidP="00D5117C">
      <w:r>
        <w:t>Regeringen avser rösta ja till att rådet antar ändringen i Europaparlamentets och rådets förordning (EG) nr 510/2011 om koldioxidkrav för lätta lastbilar (nyttofordon).</w:t>
      </w:r>
    </w:p>
    <w:p w14:paraId="3A9EB3E3" w14:textId="77777777" w:rsidR="00D5117C" w:rsidRDefault="00D5117C" w:rsidP="00D5117C"/>
    <w:p w14:paraId="7567E05B" w14:textId="77777777" w:rsidR="00D5117C" w:rsidRDefault="00D5117C" w:rsidP="00D5117C">
      <w:r>
        <w:t>Bakgrund:</w:t>
      </w:r>
    </w:p>
    <w:p w14:paraId="2D16FB8B" w14:textId="77777777" w:rsidR="00D5117C" w:rsidRDefault="00D5117C" w:rsidP="00D5117C">
      <w:r>
        <w:t>Kommissionen lade i september 2009 fram ett förslag till förordning om att minska utsläppen av koldioxid från lätta lastbilar. Förslaget kompletterar förordningen om koldioxidkrav för personbilar som antogs hösten 2008.</w:t>
      </w:r>
    </w:p>
    <w:p w14:paraId="65BCE055" w14:textId="77777777" w:rsidR="00D5117C" w:rsidRDefault="00D5117C" w:rsidP="00D5117C"/>
    <w:p w14:paraId="19F6F8BE" w14:textId="77777777" w:rsidR="00D5117C" w:rsidRDefault="00D5117C" w:rsidP="00D5117C">
      <w:r>
        <w:t>Enligt förordningen ges varje biltillverkare av lätta lastbilar ett specifikt utsläppsmål för koldioxid. Den biltillverkare som överskrider sitt utsläppsmål åläggs att betala böter.</w:t>
      </w:r>
    </w:p>
    <w:p w14:paraId="32B15F06" w14:textId="77777777" w:rsidR="00D5117C" w:rsidRDefault="00D5117C" w:rsidP="00D5117C"/>
    <w:p w14:paraId="59974664" w14:textId="77777777" w:rsidR="00D5117C" w:rsidRDefault="00D5117C" w:rsidP="00D5117C">
      <w:r>
        <w:lastRenderedPageBreak/>
        <w:t>Fram till 2020 ska den genomsnittliga utsläppsnivån av koldioxid från nya lätta lastbilar inom EU minska till 147 g/km.</w:t>
      </w:r>
    </w:p>
    <w:p w14:paraId="1B7442AC" w14:textId="77777777" w:rsidR="00D5117C" w:rsidRDefault="00D5117C" w:rsidP="00D5117C"/>
    <w:p w14:paraId="50068BD2" w14:textId="65285C03" w:rsidR="00D5117C" w:rsidRPr="002C4D5C" w:rsidRDefault="00D5117C" w:rsidP="009E20A7">
      <w:r>
        <w:t>De nya bestämmelserna innebär en ändring i Europaparlamentets och rådets förordning (EG) nr 510/2011.</w:t>
      </w:r>
      <w:r w:rsidRPr="002C4D5C">
        <w:t xml:space="preserve"> </w:t>
      </w:r>
    </w:p>
    <w:p w14:paraId="262EE463" w14:textId="47948BDC" w:rsidR="00D5117C" w:rsidRPr="00D5117C" w:rsidRDefault="00D5117C" w:rsidP="00D5117C">
      <w:pPr>
        <w:pStyle w:val="Rubrik2"/>
        <w:rPr>
          <w:lang w:val="en-US"/>
        </w:rPr>
      </w:pPr>
      <w:bookmarkStart w:id="65" w:name="_Toc378845496"/>
      <w:r w:rsidRPr="00D5117C">
        <w:rPr>
          <w:lang w:val="en-US"/>
        </w:rPr>
        <w:t>9. Proposal for a Regulation of the European Parliament and of the Council on a multiannual consumer programme for the years 2014-2020 and repealing decision No. 1926/2006/EC (First reading) (Legislative deliberation)</w:t>
      </w:r>
      <w:r w:rsidR="00DD08DA">
        <w:rPr>
          <w:lang w:val="en-US"/>
        </w:rPr>
        <w:t xml:space="preserve"> </w:t>
      </w:r>
      <w:r w:rsidRPr="00D5117C">
        <w:rPr>
          <w:lang w:val="en-US"/>
        </w:rPr>
        <w:t>= Adoption of the legislative act</w:t>
      </w:r>
      <w:bookmarkEnd w:id="65"/>
    </w:p>
    <w:p w14:paraId="424B6AAF" w14:textId="77777777" w:rsidR="00D5117C" w:rsidRPr="002C4D5C" w:rsidRDefault="00D5117C" w:rsidP="00D5117C">
      <w:r w:rsidRPr="002C4D5C">
        <w:t>107/13, 5585/14</w:t>
      </w:r>
    </w:p>
    <w:p w14:paraId="62489D5B" w14:textId="77777777" w:rsidR="00D5117C" w:rsidRPr="002C4D5C" w:rsidRDefault="00D5117C">
      <w:pPr>
        <w:pStyle w:val="RKnormal"/>
        <w:tabs>
          <w:tab w:val="clear" w:pos="1843"/>
          <w:tab w:val="left" w:pos="0"/>
        </w:tabs>
        <w:ind w:left="0"/>
      </w:pPr>
    </w:p>
    <w:p w14:paraId="16C98779" w14:textId="77777777" w:rsidR="00D5117C" w:rsidRPr="002C4D5C" w:rsidRDefault="00D5117C" w:rsidP="00D5117C">
      <w:r w:rsidRPr="002C4D5C">
        <w:t>Ansvarigt departement: Justitiedepartementet</w:t>
      </w:r>
    </w:p>
    <w:p w14:paraId="4C5EF783" w14:textId="77777777" w:rsidR="00D5117C" w:rsidRPr="002C4D5C" w:rsidRDefault="00D5117C">
      <w:pPr>
        <w:pStyle w:val="RKnormal"/>
        <w:tabs>
          <w:tab w:val="clear" w:pos="1843"/>
          <w:tab w:val="left" w:pos="0"/>
        </w:tabs>
        <w:ind w:left="0"/>
      </w:pPr>
    </w:p>
    <w:p w14:paraId="724A2C29" w14:textId="77777777" w:rsidR="00D5117C" w:rsidRPr="002C4D5C" w:rsidRDefault="00D5117C" w:rsidP="00D5117C">
      <w:r w:rsidRPr="002C4D5C">
        <w:t>Ansvarigt statsråd: Birgitta Ohlsson</w:t>
      </w:r>
    </w:p>
    <w:p w14:paraId="228D1D5A" w14:textId="77777777" w:rsidR="00D5117C" w:rsidRPr="002C4D5C" w:rsidRDefault="00D5117C">
      <w:pPr>
        <w:pStyle w:val="RKnormal"/>
        <w:tabs>
          <w:tab w:val="clear" w:pos="1843"/>
          <w:tab w:val="left" w:pos="0"/>
        </w:tabs>
        <w:ind w:left="0"/>
      </w:pPr>
    </w:p>
    <w:p w14:paraId="1AABD44C" w14:textId="77777777" w:rsidR="00D5117C" w:rsidRPr="00D5117C" w:rsidRDefault="00D5117C" w:rsidP="00D5117C">
      <w:r w:rsidRPr="00D5117C">
        <w:t>Tidigare behandling i EU -nämnden: 2012-12-07</w:t>
      </w:r>
    </w:p>
    <w:p w14:paraId="4CFC2FD7" w14:textId="77777777" w:rsidR="00D5117C" w:rsidRDefault="00D5117C">
      <w:pPr>
        <w:pStyle w:val="RKnormal"/>
        <w:tabs>
          <w:tab w:val="clear" w:pos="1843"/>
          <w:tab w:val="left" w:pos="0"/>
        </w:tabs>
        <w:ind w:left="0"/>
      </w:pPr>
    </w:p>
    <w:p w14:paraId="01C428D8" w14:textId="77777777" w:rsidR="00D5117C" w:rsidRPr="00D5117C" w:rsidRDefault="00D5117C" w:rsidP="00D5117C">
      <w:r>
        <w:t>Tidigare behandling vid rådsmöte: Konkurrenskraftsrådet</w:t>
      </w:r>
    </w:p>
    <w:p w14:paraId="5D5FA2DC" w14:textId="77777777" w:rsidR="00D5117C" w:rsidRDefault="00D5117C">
      <w:pPr>
        <w:pStyle w:val="RKnormal"/>
        <w:tabs>
          <w:tab w:val="clear" w:pos="1843"/>
          <w:tab w:val="left" w:pos="0"/>
        </w:tabs>
        <w:ind w:left="0"/>
      </w:pPr>
    </w:p>
    <w:p w14:paraId="38F7BB33" w14:textId="77777777" w:rsidR="00D5117C" w:rsidRPr="00D5117C" w:rsidRDefault="00D5117C" w:rsidP="00D5117C">
      <w:r>
        <w:t>Godkänd av Coreper I den 29 januari 2014</w:t>
      </w:r>
    </w:p>
    <w:p w14:paraId="12D565E0" w14:textId="77777777" w:rsidR="00D5117C" w:rsidRDefault="00D5117C">
      <w:pPr>
        <w:pStyle w:val="RKnormal"/>
        <w:tabs>
          <w:tab w:val="clear" w:pos="1843"/>
          <w:tab w:val="left" w:pos="0"/>
        </w:tabs>
        <w:ind w:left="0"/>
      </w:pPr>
    </w:p>
    <w:p w14:paraId="114206FC" w14:textId="431E95D3" w:rsidR="00D5117C" w:rsidRDefault="00D5117C" w:rsidP="00D5117C">
      <w:r>
        <w:t>Rådet föreslås anta förordningen om ett flerårigt konsu</w:t>
      </w:r>
      <w:r w:rsidR="00DD08DA">
        <w:t>mentprogram för åren 2014-</w:t>
      </w:r>
      <w:r>
        <w:t>2020 och om upphävande av beslut nr 1926/2006/EG.</w:t>
      </w:r>
    </w:p>
    <w:p w14:paraId="2D129BE2" w14:textId="77777777" w:rsidR="00D5117C" w:rsidRDefault="00D5117C" w:rsidP="00D5117C"/>
    <w:p w14:paraId="3DF2F8A1" w14:textId="4B0DF22B" w:rsidR="00D5117C" w:rsidRDefault="00D5117C" w:rsidP="00D5117C">
      <w:r>
        <w:t>Regeringen avser rösta ja till att rådet antar förordningen om ett flerårigt konsu</w:t>
      </w:r>
      <w:r w:rsidR="00DD08DA">
        <w:t>mentprogram för åren 2014-</w:t>
      </w:r>
      <w:r>
        <w:t xml:space="preserve">2020 och om upphävande av beslut nr 1926/2006/EG. </w:t>
      </w:r>
    </w:p>
    <w:p w14:paraId="2D3915ED" w14:textId="77777777" w:rsidR="00D5117C" w:rsidRDefault="00D5117C" w:rsidP="00D5117C"/>
    <w:p w14:paraId="14F489EB" w14:textId="72E50795" w:rsidR="00D5117C" w:rsidRPr="002C4D5C" w:rsidRDefault="00D5117C" w:rsidP="00DD08DA">
      <w:r>
        <w:t xml:space="preserve">I november 2011 presenterade kommissionen ett förordningsförslag om ett konsumentprogram för 2014–2020. Programmet utgör grunden för hur EU-budgeten får användas på konsumentområdet och innebär i huvudsak en fortsättning på nuvarande program. Programmet avser bl.a. att finansiera ett brett kunskapsunderlag, stöd till samarbete mellan tillsynsmyndigheter, stöd till konsumenter vid gränsöverskridande handel samt stöd till konsumentorganisationer på EU-nivå. Regeringen anser att de åtgärder som tas upp i konsumentprogrammet i princip är ändamålsenliga. Förhandlingar med Europaparlamentet inleddes hösten 2012. </w:t>
      </w:r>
      <w:r w:rsidRPr="002C4D5C">
        <w:t xml:space="preserve">I oktober 2013 kom parterna överens.  </w:t>
      </w:r>
    </w:p>
    <w:p w14:paraId="0D32DA15" w14:textId="77777777" w:rsidR="00DD08DA" w:rsidRPr="002C4D5C" w:rsidRDefault="00DD08DA" w:rsidP="00DD08DA"/>
    <w:p w14:paraId="5BAADDD1" w14:textId="32116A09" w:rsidR="00DD08DA" w:rsidRDefault="00DD08DA" w:rsidP="00DD08DA">
      <w:pPr>
        <w:pStyle w:val="Rubrik1"/>
      </w:pPr>
      <w:bookmarkStart w:id="66" w:name="_Toc378845497"/>
      <w:r>
        <w:lastRenderedPageBreak/>
        <w:t xml:space="preserve">Troliga A-punkter inför kommande rådsmöten </w:t>
      </w:r>
      <w:r w:rsidR="00DC0C01">
        <w:t>som godkändes vid Coreper II 2014-01-29.</w:t>
      </w:r>
      <w:bookmarkEnd w:id="66"/>
    </w:p>
    <w:p w14:paraId="44691C4A" w14:textId="77777777" w:rsidR="00DD08DA" w:rsidRPr="00DD08DA" w:rsidRDefault="00DD08DA" w:rsidP="00DD08DA"/>
    <w:p w14:paraId="045BC0C9" w14:textId="2D6702D8" w:rsidR="00D5117C" w:rsidRPr="00D5117C" w:rsidRDefault="00D5117C" w:rsidP="00D5117C">
      <w:pPr>
        <w:pStyle w:val="Rubrik2"/>
        <w:rPr>
          <w:lang w:val="en-US"/>
        </w:rPr>
      </w:pPr>
      <w:bookmarkStart w:id="67" w:name="_Toc378845498"/>
      <w:r w:rsidRPr="00D5117C">
        <w:rPr>
          <w:lang w:val="en-US"/>
        </w:rPr>
        <w:t>10. Case before the Court of Justice of the European Union</w:t>
      </w:r>
      <w:r w:rsidR="00DD08DA">
        <w:rPr>
          <w:lang w:val="en-US"/>
        </w:rPr>
        <w:t xml:space="preserve"> </w:t>
      </w:r>
      <w:r w:rsidRPr="00D5117C">
        <w:rPr>
          <w:lang w:val="en-US"/>
        </w:rPr>
        <w:t>= Case C-585/13 P (Europäisch-Iranische Handelsbank AG v. Council of the European Union)</w:t>
      </w:r>
      <w:bookmarkEnd w:id="67"/>
    </w:p>
    <w:p w14:paraId="3CB54E8B" w14:textId="77777777" w:rsidR="00D5117C" w:rsidRPr="002C4D5C" w:rsidRDefault="00D5117C" w:rsidP="00D5117C">
      <w:r w:rsidRPr="002C4D5C">
        <w:t>5639/14</w:t>
      </w:r>
    </w:p>
    <w:p w14:paraId="129300AB" w14:textId="77777777" w:rsidR="00D5117C" w:rsidRPr="002C4D5C" w:rsidRDefault="00D5117C">
      <w:pPr>
        <w:pStyle w:val="RKnormal"/>
        <w:tabs>
          <w:tab w:val="clear" w:pos="1843"/>
          <w:tab w:val="left" w:pos="0"/>
        </w:tabs>
        <w:ind w:left="0"/>
      </w:pPr>
    </w:p>
    <w:p w14:paraId="2C8D4F41" w14:textId="77777777" w:rsidR="00D5117C" w:rsidRPr="002C4D5C" w:rsidRDefault="00D5117C" w:rsidP="00D5117C">
      <w:r w:rsidRPr="002C4D5C">
        <w:t>Ansvarigt departement: Utrikesdepartementet</w:t>
      </w:r>
    </w:p>
    <w:p w14:paraId="44262DC1" w14:textId="77777777" w:rsidR="00D5117C" w:rsidRPr="002C4D5C" w:rsidRDefault="00D5117C">
      <w:pPr>
        <w:pStyle w:val="RKnormal"/>
        <w:tabs>
          <w:tab w:val="clear" w:pos="1843"/>
          <w:tab w:val="left" w:pos="0"/>
        </w:tabs>
        <w:ind w:left="0"/>
      </w:pPr>
    </w:p>
    <w:p w14:paraId="07B62759" w14:textId="77777777" w:rsidR="00D5117C" w:rsidRPr="002C4D5C" w:rsidRDefault="00D5117C" w:rsidP="00D5117C">
      <w:r w:rsidRPr="002C4D5C">
        <w:t>Ansvarigt statsråd: Birgitta Ohlsson</w:t>
      </w:r>
    </w:p>
    <w:p w14:paraId="721039D3" w14:textId="77777777" w:rsidR="00D5117C" w:rsidRPr="002C4D5C" w:rsidRDefault="00D5117C">
      <w:pPr>
        <w:pStyle w:val="RKnormal"/>
        <w:tabs>
          <w:tab w:val="clear" w:pos="1843"/>
          <w:tab w:val="left" w:pos="0"/>
        </w:tabs>
        <w:ind w:left="0"/>
      </w:pPr>
    </w:p>
    <w:p w14:paraId="73875234" w14:textId="77777777" w:rsidR="00D5117C" w:rsidRPr="00D5117C" w:rsidRDefault="00D5117C" w:rsidP="00D5117C">
      <w:r w:rsidRPr="00D5117C">
        <w:t>Godkänd av Coreper II den 29 januari 2014</w:t>
      </w:r>
    </w:p>
    <w:p w14:paraId="29698D27" w14:textId="77777777" w:rsidR="00D5117C" w:rsidRDefault="00D5117C">
      <w:pPr>
        <w:pStyle w:val="RKnormal"/>
        <w:tabs>
          <w:tab w:val="clear" w:pos="1843"/>
          <w:tab w:val="left" w:pos="0"/>
        </w:tabs>
        <w:ind w:left="0"/>
      </w:pPr>
    </w:p>
    <w:p w14:paraId="58905C2D" w14:textId="3C3BDAF5" w:rsidR="00D5117C" w:rsidRPr="00D5117C" w:rsidRDefault="00DD08DA" w:rsidP="00DD08DA">
      <w:pPr>
        <w:rPr>
          <w:lang w:val="en-US"/>
        </w:rPr>
      </w:pPr>
      <w:r>
        <w:rPr>
          <w:lang w:val="en-US"/>
        </w:rPr>
        <w:t>F</w:t>
      </w:r>
      <w:r w:rsidR="00D5117C" w:rsidRPr="00D5117C">
        <w:rPr>
          <w:lang w:val="en-US"/>
        </w:rPr>
        <w:t xml:space="preserve">öranleder ingen annotering. </w:t>
      </w:r>
    </w:p>
    <w:p w14:paraId="352D1978" w14:textId="168688AC" w:rsidR="00D5117C" w:rsidRPr="00D5117C" w:rsidRDefault="00D5117C" w:rsidP="00D5117C">
      <w:pPr>
        <w:pStyle w:val="Rubrik2"/>
        <w:rPr>
          <w:lang w:val="en-US"/>
        </w:rPr>
      </w:pPr>
      <w:bookmarkStart w:id="68" w:name="_Toc378845499"/>
      <w:r w:rsidRPr="00D5117C">
        <w:rPr>
          <w:lang w:val="en-US"/>
        </w:rPr>
        <w:t>11. Case before the General Court of the European Union= Case T-572/11 (Samir Hassan v. Council of the European Union)</w:t>
      </w:r>
      <w:r w:rsidR="00061F97">
        <w:rPr>
          <w:lang w:val="en-US"/>
        </w:rPr>
        <w:t xml:space="preserve"> </w:t>
      </w:r>
      <w:r w:rsidRPr="00D5117C">
        <w:rPr>
          <w:lang w:val="en-US"/>
        </w:rPr>
        <w:t>- Production of a Council ment before the General Court of the European Union</w:t>
      </w:r>
      <w:bookmarkEnd w:id="68"/>
    </w:p>
    <w:p w14:paraId="3831BF83" w14:textId="77777777" w:rsidR="00D5117C" w:rsidRPr="002C4D5C" w:rsidRDefault="00D5117C" w:rsidP="00D5117C">
      <w:r w:rsidRPr="002C4D5C">
        <w:t>5715/14</w:t>
      </w:r>
    </w:p>
    <w:p w14:paraId="678CCA1F" w14:textId="77777777" w:rsidR="00D5117C" w:rsidRPr="002C4D5C" w:rsidRDefault="00D5117C">
      <w:pPr>
        <w:pStyle w:val="RKnormal"/>
        <w:tabs>
          <w:tab w:val="clear" w:pos="1843"/>
          <w:tab w:val="left" w:pos="0"/>
        </w:tabs>
        <w:ind w:left="0"/>
      </w:pPr>
    </w:p>
    <w:p w14:paraId="1F32F6AF" w14:textId="77777777" w:rsidR="00D5117C" w:rsidRPr="002C4D5C" w:rsidRDefault="00D5117C" w:rsidP="00D5117C">
      <w:r w:rsidRPr="002C4D5C">
        <w:t>Ansvarigt departement: Utrikesdepartementet</w:t>
      </w:r>
    </w:p>
    <w:p w14:paraId="012E4EE0" w14:textId="77777777" w:rsidR="00D5117C" w:rsidRPr="002C4D5C" w:rsidRDefault="00D5117C">
      <w:pPr>
        <w:pStyle w:val="RKnormal"/>
        <w:tabs>
          <w:tab w:val="clear" w:pos="1843"/>
          <w:tab w:val="left" w:pos="0"/>
        </w:tabs>
        <w:ind w:left="0"/>
      </w:pPr>
    </w:p>
    <w:p w14:paraId="68949CCC" w14:textId="77777777" w:rsidR="00D5117C" w:rsidRPr="002C4D5C" w:rsidRDefault="00D5117C" w:rsidP="00D5117C">
      <w:r w:rsidRPr="002C4D5C">
        <w:t>Ansvarigt statsråd: Carl Bildt</w:t>
      </w:r>
    </w:p>
    <w:p w14:paraId="28502B82" w14:textId="77777777" w:rsidR="00D5117C" w:rsidRPr="002C4D5C" w:rsidRDefault="00D5117C">
      <w:pPr>
        <w:pStyle w:val="RKnormal"/>
        <w:tabs>
          <w:tab w:val="clear" w:pos="1843"/>
          <w:tab w:val="left" w:pos="0"/>
        </w:tabs>
        <w:ind w:left="0"/>
      </w:pPr>
    </w:p>
    <w:p w14:paraId="26A1E0A9" w14:textId="77777777" w:rsidR="00D5117C" w:rsidRPr="00D5117C" w:rsidRDefault="00D5117C" w:rsidP="00D5117C">
      <w:r w:rsidRPr="00D5117C">
        <w:t>Godkänd av Coreper II den 29 januari 2014</w:t>
      </w:r>
    </w:p>
    <w:p w14:paraId="2B348358" w14:textId="77777777" w:rsidR="00D5117C" w:rsidRDefault="00D5117C">
      <w:pPr>
        <w:pStyle w:val="RKnormal"/>
        <w:tabs>
          <w:tab w:val="clear" w:pos="1843"/>
          <w:tab w:val="left" w:pos="0"/>
        </w:tabs>
        <w:ind w:left="0"/>
      </w:pPr>
    </w:p>
    <w:p w14:paraId="37375192" w14:textId="77777777" w:rsidR="001A6B7C" w:rsidRPr="001A6B7C" w:rsidRDefault="001A6B7C" w:rsidP="001A6B7C">
      <w:r w:rsidRPr="001A6B7C">
        <w:t xml:space="preserve">Avsikt med behandlingen i rådet: </w:t>
      </w:r>
    </w:p>
    <w:p w14:paraId="6041131F" w14:textId="77777777" w:rsidR="001A6B7C" w:rsidRPr="001A6B7C" w:rsidRDefault="001A6B7C" w:rsidP="001A6B7C">
      <w:r w:rsidRPr="001A6B7C">
        <w:t xml:space="preserve">Rådet föreslås godkänna förslaget om att delge den listade personen dokumentation som rör dennes listning.  </w:t>
      </w:r>
    </w:p>
    <w:p w14:paraId="3B87783C" w14:textId="77777777" w:rsidR="001A6B7C" w:rsidRPr="001A6B7C" w:rsidRDefault="001A6B7C" w:rsidP="001A6B7C"/>
    <w:p w14:paraId="571C65D2" w14:textId="77777777" w:rsidR="001A6B7C" w:rsidRPr="001A6B7C" w:rsidRDefault="001A6B7C" w:rsidP="001A6B7C">
      <w:r w:rsidRPr="001A6B7C">
        <w:t xml:space="preserve">Hur regeringen ställer sig till den blivande a-punkten: </w:t>
      </w:r>
    </w:p>
    <w:p w14:paraId="777B02D3" w14:textId="77777777" w:rsidR="001A6B7C" w:rsidRPr="001A6B7C" w:rsidRDefault="001A6B7C" w:rsidP="001A6B7C">
      <w:r w:rsidRPr="001A6B7C">
        <w:t xml:space="preserve">Regeringen avser stödja att rådet godkänner förslaget. </w:t>
      </w:r>
    </w:p>
    <w:p w14:paraId="45285B2D" w14:textId="77777777" w:rsidR="001A6B7C" w:rsidRPr="001A6B7C" w:rsidRDefault="001A6B7C" w:rsidP="001A6B7C"/>
    <w:p w14:paraId="77DA8258" w14:textId="77777777" w:rsidR="001A6B7C" w:rsidRDefault="001A6B7C">
      <w:pPr>
        <w:spacing w:line="240" w:lineRule="auto"/>
      </w:pPr>
      <w:r>
        <w:br w:type="page"/>
      </w:r>
    </w:p>
    <w:p w14:paraId="383EB739" w14:textId="53C641E3" w:rsidR="001A6B7C" w:rsidRPr="001A6B7C" w:rsidRDefault="001A6B7C" w:rsidP="001A6B7C">
      <w:r w:rsidRPr="001A6B7C">
        <w:lastRenderedPageBreak/>
        <w:t>Bakgrund:</w:t>
      </w:r>
    </w:p>
    <w:p w14:paraId="5907D26F" w14:textId="77777777" w:rsidR="001A6B7C" w:rsidRDefault="001A6B7C" w:rsidP="001A6B7C">
      <w:r w:rsidRPr="001A6B7C">
        <w:t>Genom rådsbeslut 2011/273/CFSP of 9 May 2011 och genomförandebeslut 2011/515/CFSP of 23 August 2011 har EU genomfört restriktiva åtgärder mot Syrien.</w:t>
      </w:r>
    </w:p>
    <w:p w14:paraId="14C764DB" w14:textId="77777777" w:rsidR="001A6B7C" w:rsidRPr="001A6B7C" w:rsidRDefault="001A6B7C" w:rsidP="001A6B7C"/>
    <w:p w14:paraId="1C20C62A" w14:textId="77777777" w:rsidR="001A6B7C" w:rsidRPr="001A6B7C" w:rsidRDefault="001A6B7C" w:rsidP="001A6B7C">
      <w:r w:rsidRPr="001A6B7C">
        <w:t xml:space="preserve">Den 4 november 2011 begärde Samir Hassan att domstolen skulle upphäva rådsbeslutet och genomförandebeslut 2011/273/CFSP genom vilket han listades. Den 17 januari 2014 bad domstolen rådet att delge all information och bevisning vad gäller argumenten för Hassans listning. Rådets rättstjänst föreslår rådet att man producera en förklarande not vad gäller Hassan. </w:t>
      </w:r>
    </w:p>
    <w:p w14:paraId="006747A4" w14:textId="77777777" w:rsidR="00D5117C" w:rsidRPr="00D5117C" w:rsidRDefault="00D5117C" w:rsidP="00D5117C">
      <w:pPr>
        <w:pStyle w:val="Rubrik2"/>
        <w:rPr>
          <w:lang w:val="en-US"/>
        </w:rPr>
      </w:pPr>
      <w:bookmarkStart w:id="69" w:name="_Toc378845500"/>
      <w:r w:rsidRPr="00D5117C">
        <w:rPr>
          <w:lang w:val="en-US"/>
        </w:rPr>
        <w:t>12. Draft agreement on the European election recess period in 2014 for the transmission of delegated acts and RPS measures</w:t>
      </w:r>
      <w:bookmarkEnd w:id="69"/>
    </w:p>
    <w:p w14:paraId="07696E80" w14:textId="77777777" w:rsidR="00D5117C" w:rsidRPr="002C4D5C" w:rsidRDefault="00D5117C" w:rsidP="00D5117C">
      <w:r w:rsidRPr="002C4D5C">
        <w:t>5132/14</w:t>
      </w:r>
    </w:p>
    <w:p w14:paraId="72C0CDFD" w14:textId="77777777" w:rsidR="00D5117C" w:rsidRPr="002C4D5C" w:rsidRDefault="00D5117C">
      <w:pPr>
        <w:pStyle w:val="RKnormal"/>
        <w:tabs>
          <w:tab w:val="clear" w:pos="1843"/>
          <w:tab w:val="left" w:pos="0"/>
        </w:tabs>
        <w:ind w:left="0"/>
      </w:pPr>
    </w:p>
    <w:p w14:paraId="69AB5CB9" w14:textId="77777777" w:rsidR="00D5117C" w:rsidRPr="002C4D5C" w:rsidRDefault="00D5117C" w:rsidP="00D5117C">
      <w:r w:rsidRPr="002C4D5C">
        <w:t>Ansvarigt departement: Statsrådsberedningen</w:t>
      </w:r>
    </w:p>
    <w:p w14:paraId="6E11142C" w14:textId="77777777" w:rsidR="00D5117C" w:rsidRPr="002C4D5C" w:rsidRDefault="00D5117C">
      <w:pPr>
        <w:pStyle w:val="RKnormal"/>
        <w:tabs>
          <w:tab w:val="clear" w:pos="1843"/>
          <w:tab w:val="left" w:pos="0"/>
        </w:tabs>
        <w:ind w:left="0"/>
      </w:pPr>
    </w:p>
    <w:p w14:paraId="203FDC90" w14:textId="77777777" w:rsidR="00D5117C" w:rsidRPr="002C4D5C" w:rsidRDefault="00D5117C" w:rsidP="00D5117C">
      <w:r w:rsidRPr="002C4D5C">
        <w:t>Ansvarigt statsråd: Birgitta Ohlsson</w:t>
      </w:r>
    </w:p>
    <w:p w14:paraId="4CFD4E76" w14:textId="77777777" w:rsidR="00D5117C" w:rsidRPr="002C4D5C" w:rsidRDefault="00D5117C">
      <w:pPr>
        <w:pStyle w:val="RKnormal"/>
        <w:tabs>
          <w:tab w:val="clear" w:pos="1843"/>
          <w:tab w:val="left" w:pos="0"/>
        </w:tabs>
        <w:ind w:left="0"/>
      </w:pPr>
    </w:p>
    <w:p w14:paraId="2CB7F004" w14:textId="77777777" w:rsidR="00D5117C" w:rsidRPr="00D5117C" w:rsidRDefault="00D5117C" w:rsidP="00D5117C">
      <w:r w:rsidRPr="00D5117C">
        <w:t>Godkänd av Coreper II den 29 januari 2014</w:t>
      </w:r>
    </w:p>
    <w:p w14:paraId="277F998E" w14:textId="77777777" w:rsidR="00D5117C" w:rsidRDefault="00D5117C">
      <w:pPr>
        <w:pStyle w:val="RKnormal"/>
        <w:tabs>
          <w:tab w:val="clear" w:pos="1843"/>
          <w:tab w:val="left" w:pos="0"/>
        </w:tabs>
        <w:ind w:left="0"/>
      </w:pPr>
    </w:p>
    <w:p w14:paraId="653296BA" w14:textId="77777777" w:rsidR="00D5117C" w:rsidRDefault="00D5117C" w:rsidP="00D5117C">
      <w:r>
        <w:t xml:space="preserve">Bakgrund: </w:t>
      </w:r>
    </w:p>
    <w:p w14:paraId="60CD5BF9" w14:textId="77777777" w:rsidR="00D5117C" w:rsidRDefault="00D5117C" w:rsidP="00D5117C">
      <w:r>
        <w:t xml:space="preserve">Eftersom Europaparlamentet (EP) har "recesstid" under en viss tid 2014, p.g.a. val till EP, förelås att delegerade akter och genomförandeakter inom ramen för det förreskrivande förfarandet med kontroll inte ska föreslås (av KOM till rådet/EP) från den 13 mars 2014. </w:t>
      </w:r>
    </w:p>
    <w:p w14:paraId="414E49B5" w14:textId="77777777" w:rsidR="00D5117C" w:rsidRDefault="00D5117C" w:rsidP="00D5117C"/>
    <w:p w14:paraId="736E6DF5" w14:textId="6605E84D" w:rsidR="00D5117C" w:rsidRDefault="00D5117C" w:rsidP="00D5117C">
      <w:r>
        <w:t xml:space="preserve">Genomförandeakter inom ramen för det förreskrivande förfarandet med </w:t>
      </w:r>
      <w:r w:rsidR="002C4D5C">
        <w:t>kontroll</w:t>
      </w:r>
      <w:r>
        <w:t xml:space="preserve"> kan åter föreslås från den 9 juli 2014 och delegerade akter från den 17 juli 2014.</w:t>
      </w:r>
    </w:p>
    <w:p w14:paraId="6E7D3B99" w14:textId="77777777" w:rsidR="00D5117C" w:rsidRDefault="00D5117C" w:rsidP="00D5117C"/>
    <w:p w14:paraId="5564567D" w14:textId="2373BBE8" w:rsidR="00D5117C" w:rsidRDefault="00D5117C" w:rsidP="00D5117C">
      <w:r>
        <w:t xml:space="preserve">Att en sådan </w:t>
      </w:r>
      <w:r w:rsidR="002C4D5C">
        <w:t>överenskommelse</w:t>
      </w:r>
      <w:r>
        <w:t xml:space="preserve"> ska komma till stånd framgår redan i den s.k. Draft Common understanding, (från april 2011) en gemensam överenskommelse som anger de praktiska arrangemang som gäller vid de situationer befogenheter delegeras till kommissionen under artikel 290 EUF-fördraget för att Europaparlamentet, kommissionen och rådet skall samarbeta smidigt under proceduren att anta och kontrollera delegerade akter. </w:t>
      </w:r>
    </w:p>
    <w:p w14:paraId="0556E7A2" w14:textId="77777777" w:rsidR="00D5117C" w:rsidRDefault="00D5117C" w:rsidP="00D5117C"/>
    <w:p w14:paraId="7200ECBE" w14:textId="77777777" w:rsidR="00D5117C" w:rsidRDefault="00D5117C" w:rsidP="00D5117C">
      <w:r>
        <w:lastRenderedPageBreak/>
        <w:t>I Common understanding framgår att den vanliga recessperioden börjar den 15 juli till 20 augusti, den gäller även 2014, förutom ovan angivna datum.</w:t>
      </w:r>
    </w:p>
    <w:p w14:paraId="28872C63" w14:textId="77777777" w:rsidR="00D5117C" w:rsidRDefault="00D5117C" w:rsidP="00D5117C"/>
    <w:p w14:paraId="424E07B3" w14:textId="53C2695A" w:rsidR="00D5117C" w:rsidRPr="00D5117C" w:rsidRDefault="00D5117C" w:rsidP="00061F97">
      <w:r>
        <w:t xml:space="preserve">SE har inga invändningar mot svaret eller </w:t>
      </w:r>
      <w:r w:rsidR="002C4D5C">
        <w:t>överenskommelsen</w:t>
      </w:r>
      <w:r>
        <w:t>, sistnämnda presenterades vid ett möte mellan de rättsliga rådgivarna den 16 december 2013.</w:t>
      </w:r>
    </w:p>
    <w:p w14:paraId="468A23C9" w14:textId="5C84C21B" w:rsidR="00D5117C" w:rsidRPr="00D5117C" w:rsidRDefault="00D5117C" w:rsidP="00D5117C">
      <w:pPr>
        <w:pStyle w:val="Rubrik2"/>
        <w:rPr>
          <w:lang w:val="en-US"/>
        </w:rPr>
      </w:pPr>
      <w:bookmarkStart w:id="70" w:name="_Toc378845501"/>
      <w:r w:rsidRPr="00D5117C">
        <w:rPr>
          <w:lang w:val="en-US"/>
        </w:rPr>
        <w:t>13. Committee of the Regions</w:t>
      </w:r>
      <w:r w:rsidR="00061F97">
        <w:rPr>
          <w:lang w:val="en-US"/>
        </w:rPr>
        <w:t xml:space="preserve"> </w:t>
      </w:r>
      <w:r w:rsidRPr="00D5117C">
        <w:rPr>
          <w:lang w:val="en-US"/>
        </w:rPr>
        <w:t>= Council Decision appointing three Danish members and five Danish alternate members of the Committee of the Regions</w:t>
      </w:r>
      <w:bookmarkEnd w:id="70"/>
    </w:p>
    <w:p w14:paraId="5684757B" w14:textId="77777777" w:rsidR="00D5117C" w:rsidRPr="002C4D5C" w:rsidRDefault="00D5117C" w:rsidP="00D5117C">
      <w:r w:rsidRPr="002C4D5C">
        <w:t>5665/14, 5664/14</w:t>
      </w:r>
    </w:p>
    <w:p w14:paraId="329BCC99" w14:textId="77777777" w:rsidR="00D5117C" w:rsidRPr="002C4D5C" w:rsidRDefault="00D5117C">
      <w:pPr>
        <w:pStyle w:val="RKnormal"/>
        <w:tabs>
          <w:tab w:val="clear" w:pos="1843"/>
          <w:tab w:val="left" w:pos="0"/>
        </w:tabs>
        <w:ind w:left="0"/>
      </w:pPr>
    </w:p>
    <w:p w14:paraId="1E04C60D" w14:textId="77777777" w:rsidR="00D5117C" w:rsidRPr="002C4D5C" w:rsidRDefault="00D5117C" w:rsidP="00D5117C">
      <w:r w:rsidRPr="002C4D5C">
        <w:t>Ansvarigt departement: Finansdepartementet</w:t>
      </w:r>
    </w:p>
    <w:p w14:paraId="382EAA9A" w14:textId="77777777" w:rsidR="00D5117C" w:rsidRPr="002C4D5C" w:rsidRDefault="00D5117C">
      <w:pPr>
        <w:pStyle w:val="RKnormal"/>
        <w:tabs>
          <w:tab w:val="clear" w:pos="1843"/>
          <w:tab w:val="left" w:pos="0"/>
        </w:tabs>
        <w:ind w:left="0"/>
      </w:pPr>
    </w:p>
    <w:p w14:paraId="7153B387" w14:textId="77777777" w:rsidR="00D5117C" w:rsidRPr="002C4D5C" w:rsidRDefault="00D5117C" w:rsidP="00D5117C">
      <w:r w:rsidRPr="002C4D5C">
        <w:t>Ansvarigt statsråd: Peter Norman</w:t>
      </w:r>
    </w:p>
    <w:p w14:paraId="331B3D3A" w14:textId="77777777" w:rsidR="00D5117C" w:rsidRPr="002C4D5C" w:rsidRDefault="00D5117C">
      <w:pPr>
        <w:pStyle w:val="RKnormal"/>
        <w:tabs>
          <w:tab w:val="clear" w:pos="1843"/>
          <w:tab w:val="left" w:pos="0"/>
        </w:tabs>
        <w:ind w:left="0"/>
      </w:pPr>
    </w:p>
    <w:p w14:paraId="3708A539" w14:textId="77777777" w:rsidR="00D5117C" w:rsidRPr="00D5117C" w:rsidRDefault="00D5117C" w:rsidP="00D5117C">
      <w:r w:rsidRPr="00D5117C">
        <w:t>Godkänd av Coreper II den 29 januari 2014</w:t>
      </w:r>
    </w:p>
    <w:p w14:paraId="61B75CAA" w14:textId="77777777" w:rsidR="00D5117C" w:rsidRDefault="00D5117C">
      <w:pPr>
        <w:pStyle w:val="RKnormal"/>
        <w:tabs>
          <w:tab w:val="clear" w:pos="1843"/>
          <w:tab w:val="left" w:pos="0"/>
        </w:tabs>
        <w:ind w:left="0"/>
      </w:pPr>
    </w:p>
    <w:p w14:paraId="64845F68" w14:textId="2B3EC840" w:rsidR="00D5117C" w:rsidRPr="00D5117C" w:rsidRDefault="00D5117C" w:rsidP="00061F97">
      <w:pPr>
        <w:rPr>
          <w:lang w:val="en-US"/>
        </w:rPr>
      </w:pPr>
      <w:r w:rsidRPr="00D5117C">
        <w:rPr>
          <w:lang w:val="en-US"/>
        </w:rPr>
        <w:t xml:space="preserve">Föranleder ingen annotering. </w:t>
      </w:r>
    </w:p>
    <w:p w14:paraId="454D0A99" w14:textId="77777777" w:rsidR="00D5117C" w:rsidRPr="00D5117C" w:rsidRDefault="00D5117C" w:rsidP="00D5117C">
      <w:pPr>
        <w:pStyle w:val="Rubrik2"/>
        <w:rPr>
          <w:lang w:val="en-US"/>
        </w:rPr>
      </w:pPr>
      <w:bookmarkStart w:id="71" w:name="_Toc378845502"/>
      <w:r w:rsidRPr="00D5117C">
        <w:rPr>
          <w:lang w:val="en-US"/>
        </w:rPr>
        <w:t>14. Committee of the Regions= Council Decision appointing a Spanish alternate member of the Committee of the Regions</w:t>
      </w:r>
      <w:bookmarkEnd w:id="71"/>
    </w:p>
    <w:p w14:paraId="0603CBBB" w14:textId="77777777" w:rsidR="00D5117C" w:rsidRPr="002C4D5C" w:rsidRDefault="00D5117C" w:rsidP="00D5117C">
      <w:r w:rsidRPr="002C4D5C">
        <w:t>5668/14, 5667/14</w:t>
      </w:r>
    </w:p>
    <w:p w14:paraId="5AAB7197" w14:textId="77777777" w:rsidR="00D5117C" w:rsidRPr="002C4D5C" w:rsidRDefault="00D5117C">
      <w:pPr>
        <w:pStyle w:val="RKnormal"/>
        <w:tabs>
          <w:tab w:val="clear" w:pos="1843"/>
          <w:tab w:val="left" w:pos="0"/>
        </w:tabs>
        <w:ind w:left="0"/>
      </w:pPr>
    </w:p>
    <w:p w14:paraId="7E319195" w14:textId="77777777" w:rsidR="00D5117C" w:rsidRPr="002C4D5C" w:rsidRDefault="00D5117C" w:rsidP="00D5117C">
      <w:r w:rsidRPr="002C4D5C">
        <w:t>Ansvarigt departement: Finansdepartementet</w:t>
      </w:r>
    </w:p>
    <w:p w14:paraId="4EAAF844" w14:textId="77777777" w:rsidR="00D5117C" w:rsidRPr="002C4D5C" w:rsidRDefault="00D5117C">
      <w:pPr>
        <w:pStyle w:val="RKnormal"/>
        <w:tabs>
          <w:tab w:val="clear" w:pos="1843"/>
          <w:tab w:val="left" w:pos="0"/>
        </w:tabs>
        <w:ind w:left="0"/>
      </w:pPr>
    </w:p>
    <w:p w14:paraId="10031B34" w14:textId="77777777" w:rsidR="00D5117C" w:rsidRPr="002C4D5C" w:rsidRDefault="00D5117C" w:rsidP="00D5117C">
      <w:r w:rsidRPr="002C4D5C">
        <w:t>Ansvarigt statsråd: Peter Norman</w:t>
      </w:r>
    </w:p>
    <w:p w14:paraId="62374CD7" w14:textId="77777777" w:rsidR="00D5117C" w:rsidRPr="002C4D5C" w:rsidRDefault="00D5117C">
      <w:pPr>
        <w:pStyle w:val="RKnormal"/>
        <w:tabs>
          <w:tab w:val="clear" w:pos="1843"/>
          <w:tab w:val="left" w:pos="0"/>
        </w:tabs>
        <w:ind w:left="0"/>
      </w:pPr>
    </w:p>
    <w:p w14:paraId="7E8BC1B9" w14:textId="77777777" w:rsidR="00D5117C" w:rsidRPr="00D5117C" w:rsidRDefault="00D5117C" w:rsidP="00D5117C">
      <w:r w:rsidRPr="00D5117C">
        <w:t>Godkänd av Coreper II den 29 januari 2014</w:t>
      </w:r>
    </w:p>
    <w:p w14:paraId="5293CC71" w14:textId="77777777" w:rsidR="00D5117C" w:rsidRDefault="00D5117C">
      <w:pPr>
        <w:pStyle w:val="RKnormal"/>
        <w:tabs>
          <w:tab w:val="clear" w:pos="1843"/>
          <w:tab w:val="left" w:pos="0"/>
        </w:tabs>
        <w:ind w:left="0"/>
      </w:pPr>
    </w:p>
    <w:p w14:paraId="0BF566DC" w14:textId="4C6CED1A" w:rsidR="00D5117C" w:rsidRPr="00D5117C" w:rsidRDefault="00D5117C" w:rsidP="00061F97">
      <w:pPr>
        <w:rPr>
          <w:lang w:val="en-US"/>
        </w:rPr>
      </w:pPr>
      <w:r w:rsidRPr="00D5117C">
        <w:rPr>
          <w:lang w:val="en-US"/>
        </w:rPr>
        <w:t xml:space="preserve">Föranleder ingen annotering. </w:t>
      </w:r>
    </w:p>
    <w:p w14:paraId="6077C8AE" w14:textId="77777777" w:rsidR="00D5117C" w:rsidRPr="00D5117C" w:rsidRDefault="00D5117C" w:rsidP="00D5117C">
      <w:pPr>
        <w:pStyle w:val="Rubrik2"/>
        <w:rPr>
          <w:lang w:val="en-US"/>
        </w:rPr>
      </w:pPr>
      <w:bookmarkStart w:id="72" w:name="_Toc378845503"/>
      <w:r w:rsidRPr="00D5117C">
        <w:rPr>
          <w:lang w:val="en-US"/>
        </w:rPr>
        <w:t>15. Proposal for a Regulation of the European Parliament and of the Council establishing a programme to promote activities in the field of the protection of the financial interests of the European Union (Hercule III programme) and repealing Decision No 804/2004/EC [First reading] (LA + S) = Adoption of the legislative act</w:t>
      </w:r>
      <w:bookmarkEnd w:id="72"/>
    </w:p>
    <w:p w14:paraId="28EBCDA8" w14:textId="77777777" w:rsidR="00D5117C" w:rsidRPr="002C4D5C" w:rsidRDefault="00D5117C" w:rsidP="00D5117C">
      <w:r w:rsidRPr="002C4D5C">
        <w:t>5586/14, 39/13</w:t>
      </w:r>
    </w:p>
    <w:p w14:paraId="793D7407" w14:textId="77777777" w:rsidR="00D5117C" w:rsidRPr="002C4D5C" w:rsidRDefault="00D5117C">
      <w:pPr>
        <w:pStyle w:val="RKnormal"/>
        <w:tabs>
          <w:tab w:val="clear" w:pos="1843"/>
          <w:tab w:val="left" w:pos="0"/>
        </w:tabs>
        <w:ind w:left="0"/>
      </w:pPr>
    </w:p>
    <w:p w14:paraId="4599341E" w14:textId="77777777" w:rsidR="00D5117C" w:rsidRPr="002C4D5C" w:rsidRDefault="00D5117C" w:rsidP="00D5117C">
      <w:r w:rsidRPr="002C4D5C">
        <w:t>Ansvarigt departement: Finansdepartementet</w:t>
      </w:r>
    </w:p>
    <w:p w14:paraId="21713B3E" w14:textId="77777777" w:rsidR="00D5117C" w:rsidRPr="002C4D5C" w:rsidRDefault="00D5117C">
      <w:pPr>
        <w:pStyle w:val="RKnormal"/>
        <w:tabs>
          <w:tab w:val="clear" w:pos="1843"/>
          <w:tab w:val="left" w:pos="0"/>
        </w:tabs>
        <w:ind w:left="0"/>
      </w:pPr>
    </w:p>
    <w:p w14:paraId="0FFA72EC" w14:textId="77777777" w:rsidR="00D5117C" w:rsidRPr="002C4D5C" w:rsidRDefault="00D5117C" w:rsidP="00D5117C">
      <w:r w:rsidRPr="002C4D5C">
        <w:t>Ansvarigt statsråd: Anders Borg</w:t>
      </w:r>
    </w:p>
    <w:p w14:paraId="16178075" w14:textId="77777777" w:rsidR="00D5117C" w:rsidRPr="002C4D5C" w:rsidRDefault="00D5117C">
      <w:pPr>
        <w:pStyle w:val="RKnormal"/>
        <w:tabs>
          <w:tab w:val="clear" w:pos="1843"/>
          <w:tab w:val="left" w:pos="0"/>
        </w:tabs>
        <w:ind w:left="0"/>
      </w:pPr>
    </w:p>
    <w:p w14:paraId="1EA7CF3D" w14:textId="77777777" w:rsidR="00D5117C" w:rsidRPr="00D5117C" w:rsidRDefault="00D5117C" w:rsidP="00D5117C">
      <w:r w:rsidRPr="00D5117C">
        <w:t>Godkänd av Coreper II den 29 januari 2014</w:t>
      </w:r>
    </w:p>
    <w:p w14:paraId="26C61C9F" w14:textId="77777777" w:rsidR="00D5117C" w:rsidRDefault="00D5117C">
      <w:pPr>
        <w:pStyle w:val="RKnormal"/>
        <w:tabs>
          <w:tab w:val="clear" w:pos="1843"/>
          <w:tab w:val="left" w:pos="0"/>
        </w:tabs>
        <w:ind w:left="0"/>
      </w:pPr>
    </w:p>
    <w:p w14:paraId="0EA1D05C" w14:textId="532DC9D7" w:rsidR="00061F97" w:rsidRDefault="00D5117C" w:rsidP="00D5117C">
      <w:r>
        <w:t xml:space="preserve">Avsikt med behandlingen i rådet: </w:t>
      </w:r>
    </w:p>
    <w:p w14:paraId="1944C1DA" w14:textId="70C302A1" w:rsidR="00D5117C" w:rsidRDefault="00D5117C" w:rsidP="00D5117C">
      <w:r>
        <w:t>Antagande av rättsakt.</w:t>
      </w:r>
    </w:p>
    <w:p w14:paraId="7DCD839C" w14:textId="77777777" w:rsidR="00D5117C" w:rsidRDefault="00D5117C" w:rsidP="00D5117C"/>
    <w:p w14:paraId="11CE2030" w14:textId="77777777" w:rsidR="00061F97" w:rsidRDefault="00D5117C" w:rsidP="00D5117C">
      <w:r>
        <w:t xml:space="preserve">Hur regeringen ställer sig till den blivande A-punkten: </w:t>
      </w:r>
    </w:p>
    <w:p w14:paraId="503EF972" w14:textId="645095C2" w:rsidR="00D5117C" w:rsidRDefault="00D5117C" w:rsidP="00D5117C">
      <w:r>
        <w:t>Regeringen avser lägga ned sin röst. Motivet är att medfinansieringraderna anses för höga.</w:t>
      </w:r>
    </w:p>
    <w:p w14:paraId="1AF47B55" w14:textId="77777777" w:rsidR="00D5117C" w:rsidRDefault="00D5117C" w:rsidP="00D5117C"/>
    <w:p w14:paraId="30EDEECA" w14:textId="77777777" w:rsidR="00061F97" w:rsidRDefault="00D5117C" w:rsidP="00D5117C">
      <w:r>
        <w:t xml:space="preserve">Bakgrund: </w:t>
      </w:r>
    </w:p>
    <w:p w14:paraId="302C3B74" w14:textId="32EE96CC" w:rsidR="00D5117C" w:rsidRDefault="00D5117C" w:rsidP="00D5117C">
      <w:r>
        <w:t>År 2011 lade kommissionen fram ett förslag till Herkules III-program för perioden 2014-2020. Programmet är en förlängning av Herkules II-programmet, som löper under 2007-2013 och vars rättsliga grund upphör att gälla i slutet av 2013.</w:t>
      </w:r>
    </w:p>
    <w:p w14:paraId="2BF1A73C" w14:textId="77777777" w:rsidR="00D5117C" w:rsidRDefault="00D5117C" w:rsidP="00D5117C"/>
    <w:p w14:paraId="70A97752" w14:textId="77777777" w:rsidR="00D5117C" w:rsidRDefault="00D5117C" w:rsidP="00D5117C">
      <w:r>
        <w:t>Herkules III programmet föreslås vara ett ekonomiskt program och syftar till att bekämpa bedrägerier, korruption och all annan olaglig verksamhet som påverkar unionens ekonomiska intressen i EU. Den totala budgeten föreslås uppgå till ca 105 miljoner euro för perioden 2014–2020. De operativa målen för programmet är att bl.a. förbättra förebyggandet och utredningar av bedrägerier som smuggling och förfalskning, särskilt smuggling av cigaretter genom att främja gränsöverskridande och tvärvetenskapligt samarbete. Andra operativa mål är att öka skyddet av de ekonomiska intressena i EU mot bedrägerier genom att underlätta utbytet av information, erfarenheter och bästa praxis, inklusive utbyte av personal. Genom programmet kan kampen mot bedrägerier och annan olaglig verksamhet stärkas genom tekniskt och operativt stöd till nationella utredningar, i synnerhet till tullmyndigheter och rättsvårdande myndigheter.</w:t>
      </w:r>
    </w:p>
    <w:p w14:paraId="30536C6B" w14:textId="77777777" w:rsidR="00D5117C" w:rsidRDefault="00D5117C" w:rsidP="00D5117C"/>
    <w:p w14:paraId="0B730071" w14:textId="77777777" w:rsidR="00D5117C" w:rsidRDefault="00D5117C" w:rsidP="00D5117C">
      <w:r>
        <w:t>Vid rådsarbetsgruppsmötet den 8 november 2013 antogs ordförandeskapets kompromissförslag med kvalificerad majoritet. Tre medlemsstater, varav ett var Sverige, lade ner sina röster vid rådsarbetsgruppsmötet med motiveringen att de föreslagna medfinansieringsgraderna är för höga.</w:t>
      </w:r>
    </w:p>
    <w:p w14:paraId="22FE733D" w14:textId="4346A780" w:rsidR="00D5117C" w:rsidRPr="00D5117C" w:rsidRDefault="00D5117C" w:rsidP="00061F97">
      <w:r>
        <w:t>Rådet förväntas anta rättsakten den 11 februari 2014 och det formella undertecknandet av rättsakten planeras äga rum vid EP:s andra plenar 2014.</w:t>
      </w:r>
      <w:r w:rsidRPr="00D5117C">
        <w:t xml:space="preserve"> </w:t>
      </w:r>
    </w:p>
    <w:p w14:paraId="7C27FBD2" w14:textId="77777777" w:rsidR="009E20A7" w:rsidRPr="001A6B7C" w:rsidRDefault="009E20A7">
      <w:pPr>
        <w:spacing w:line="240" w:lineRule="auto"/>
        <w:rPr>
          <w:rFonts w:ascii="Arial" w:hAnsi="Arial" w:cs="Arial"/>
          <w:b/>
          <w:i/>
          <w:iCs/>
          <w:kern w:val="28"/>
        </w:rPr>
      </w:pPr>
      <w:r w:rsidRPr="001A6B7C">
        <w:br w:type="page"/>
      </w:r>
    </w:p>
    <w:p w14:paraId="1697BA36" w14:textId="575F4006" w:rsidR="00D5117C" w:rsidRPr="00D5117C" w:rsidRDefault="00D5117C" w:rsidP="00D5117C">
      <w:pPr>
        <w:pStyle w:val="Rubrik2"/>
        <w:rPr>
          <w:lang w:val="en-US"/>
        </w:rPr>
      </w:pPr>
      <w:bookmarkStart w:id="73" w:name="_Toc378845504"/>
      <w:r w:rsidRPr="00D5117C">
        <w:rPr>
          <w:lang w:val="en-US"/>
        </w:rPr>
        <w:lastRenderedPageBreak/>
        <w:t>16. Signature of the Association Agreements, including Deep and Comprehensive Free Trade Areas, with Georgia and the Republic of Moldova</w:t>
      </w:r>
      <w:bookmarkEnd w:id="73"/>
    </w:p>
    <w:p w14:paraId="12D3A99F" w14:textId="77777777" w:rsidR="00D5117C" w:rsidRPr="002C4D5C" w:rsidRDefault="00D5117C" w:rsidP="00D5117C">
      <w:r w:rsidRPr="002C4D5C">
        <w:t>5720/14</w:t>
      </w:r>
    </w:p>
    <w:p w14:paraId="5D1EF766" w14:textId="77777777" w:rsidR="00D5117C" w:rsidRPr="002C4D5C" w:rsidRDefault="00D5117C">
      <w:pPr>
        <w:pStyle w:val="RKnormal"/>
        <w:tabs>
          <w:tab w:val="clear" w:pos="1843"/>
          <w:tab w:val="left" w:pos="0"/>
        </w:tabs>
        <w:ind w:left="0"/>
      </w:pPr>
    </w:p>
    <w:p w14:paraId="0805FE91" w14:textId="77777777" w:rsidR="00D5117C" w:rsidRPr="002C4D5C" w:rsidRDefault="00D5117C" w:rsidP="00D5117C">
      <w:r w:rsidRPr="002C4D5C">
        <w:t>Ansvarigt departement: Utrikesdepartementet</w:t>
      </w:r>
    </w:p>
    <w:p w14:paraId="6903B37A" w14:textId="77777777" w:rsidR="00D5117C" w:rsidRPr="002C4D5C" w:rsidRDefault="00D5117C">
      <w:pPr>
        <w:pStyle w:val="RKnormal"/>
        <w:tabs>
          <w:tab w:val="clear" w:pos="1843"/>
          <w:tab w:val="left" w:pos="0"/>
        </w:tabs>
        <w:ind w:left="0"/>
      </w:pPr>
    </w:p>
    <w:p w14:paraId="4E092F01" w14:textId="77777777" w:rsidR="00D5117C" w:rsidRPr="002C4D5C" w:rsidRDefault="00D5117C" w:rsidP="00D5117C">
      <w:r w:rsidRPr="002C4D5C">
        <w:t>Ansvarigt statsråd: Carl Bildt</w:t>
      </w:r>
    </w:p>
    <w:p w14:paraId="515D117A" w14:textId="77777777" w:rsidR="00D5117C" w:rsidRPr="002C4D5C" w:rsidRDefault="00D5117C">
      <w:pPr>
        <w:pStyle w:val="RKnormal"/>
        <w:tabs>
          <w:tab w:val="clear" w:pos="1843"/>
          <w:tab w:val="left" w:pos="0"/>
        </w:tabs>
        <w:ind w:left="0"/>
      </w:pPr>
    </w:p>
    <w:p w14:paraId="7A746689" w14:textId="77777777" w:rsidR="00D5117C" w:rsidRPr="00D5117C" w:rsidRDefault="00D5117C" w:rsidP="00D5117C">
      <w:r w:rsidRPr="00D5117C">
        <w:t>Godkänd av Coreper II den 29 januari 2014</w:t>
      </w:r>
    </w:p>
    <w:p w14:paraId="5E8E8137" w14:textId="77777777" w:rsidR="00D5117C" w:rsidRDefault="00D5117C">
      <w:pPr>
        <w:pStyle w:val="RKnormal"/>
        <w:tabs>
          <w:tab w:val="clear" w:pos="1843"/>
          <w:tab w:val="left" w:pos="0"/>
        </w:tabs>
        <w:ind w:left="0"/>
      </w:pPr>
    </w:p>
    <w:p w14:paraId="1C0006F4" w14:textId="77777777" w:rsidR="00D5117C" w:rsidRDefault="00D5117C" w:rsidP="00D5117C">
      <w:r>
        <w:t xml:space="preserve">Avsikt med behandlingen i rådet: </w:t>
      </w:r>
    </w:p>
    <w:p w14:paraId="48178EAA" w14:textId="77777777" w:rsidR="00D5117C" w:rsidRDefault="00D5117C" w:rsidP="00D5117C">
      <w:r>
        <w:t xml:space="preserve">Rådet föreslås godkänna förslag till undantagsförfarande gällande förberedelser för undertecknande av associeringsavtalen med Georgien och Moldavien.  </w:t>
      </w:r>
    </w:p>
    <w:p w14:paraId="4AC8E94C" w14:textId="77777777" w:rsidR="00D5117C" w:rsidRDefault="00D5117C" w:rsidP="00D5117C"/>
    <w:p w14:paraId="18AAE4C6" w14:textId="77777777" w:rsidR="00D5117C" w:rsidRDefault="00D5117C" w:rsidP="00D5117C">
      <w:r>
        <w:t xml:space="preserve">Hur regeringen ställer sig till den blivande A-punkten: </w:t>
      </w:r>
    </w:p>
    <w:p w14:paraId="6A8312C6" w14:textId="04537350" w:rsidR="00D5117C" w:rsidRDefault="00D5117C" w:rsidP="00D5117C">
      <w:r>
        <w:t xml:space="preserve">Regeringen avser rösta ja till förslaget. </w:t>
      </w:r>
    </w:p>
    <w:p w14:paraId="41743622" w14:textId="77777777" w:rsidR="00D5117C" w:rsidRDefault="00D5117C" w:rsidP="00D5117C"/>
    <w:p w14:paraId="224D8807" w14:textId="77777777" w:rsidR="00D5117C" w:rsidRDefault="00D5117C" w:rsidP="00D5117C">
      <w:r>
        <w:t xml:space="preserve">Bakgrund: </w:t>
      </w:r>
    </w:p>
    <w:p w14:paraId="573C2E74" w14:textId="4498A5A6" w:rsidR="00D5117C" w:rsidRPr="00061F97" w:rsidRDefault="00D5117C" w:rsidP="00061F97">
      <w:r>
        <w:t xml:space="preserve">Europeiska rådet 19-20 december bekräftade EU:s beredskap att underteckna associeringsavtalen med Georgien och Moldavien så snart som möjligt, och senast i slutet av augusti 2014. För att denna tidsplan ska hålla föreslår rådssekretariatet att vissa icke-prejudikatskapande undantag görs från ordinarie förberedelsehantering. För medlemsstaternas räkning innebär detta att inga kommentarer rörande språkversionerna accepteras före undertecknandet, att medlemsstaternas interna parlamentariska procedurer inför undertecknandet behöver vara avslutade till mitten av augusti (inte tillämpligt på svenska förhållanden då riksdagens godkännande inte krävs inför ett undertecknande av avtalet), samt att tekniska annex och protokoll till avtalen behöver underställas de nationella parlamenten i icke-språkgranskade versioner. I förslaget klargörs att medlemstaterna efter undertecknandet kan inkomma med kommentarer på de olika språkversionerna, samt att den juridisk-språkliga granskningen av annex och protokoll kommer att fortsätta efter undertecknandet. </w:t>
      </w:r>
      <w:r w:rsidRPr="00061F97">
        <w:t xml:space="preserve"> </w:t>
      </w:r>
    </w:p>
    <w:p w14:paraId="3ACF0A7B" w14:textId="11355D12" w:rsidR="00D5117C" w:rsidRPr="00D5117C" w:rsidRDefault="00D5117C" w:rsidP="00D5117C">
      <w:pPr>
        <w:pStyle w:val="Rubrik2"/>
        <w:rPr>
          <w:lang w:val="en-US"/>
        </w:rPr>
      </w:pPr>
      <w:bookmarkStart w:id="74" w:name="_Toc378845505"/>
      <w:r w:rsidRPr="00D5117C">
        <w:rPr>
          <w:lang w:val="en-US"/>
        </w:rPr>
        <w:t>17. Anti-dumping</w:t>
      </w:r>
      <w:r w:rsidR="00061F97">
        <w:rPr>
          <w:lang w:val="en-US"/>
        </w:rPr>
        <w:t xml:space="preserve"> </w:t>
      </w:r>
      <w:r w:rsidRPr="00D5117C">
        <w:rPr>
          <w:lang w:val="en-US"/>
        </w:rPr>
        <w:t>= Proposal for a Council Implementing Regulation of xx/2014 repealing the anti dumping duty on imports of dicyandiamide originating in the People's Republic of China following an expiry review pursuant to Article 11(2) of Regulation (EC) No 1225/2009</w:t>
      </w:r>
      <w:bookmarkEnd w:id="74"/>
    </w:p>
    <w:p w14:paraId="182D1C33" w14:textId="77777777" w:rsidR="00D5117C" w:rsidRPr="002C4D5C" w:rsidRDefault="00D5117C" w:rsidP="00D5117C">
      <w:r w:rsidRPr="002C4D5C">
        <w:t>5273/14, 5274/14</w:t>
      </w:r>
    </w:p>
    <w:p w14:paraId="159F7FCF" w14:textId="77777777" w:rsidR="00D5117C" w:rsidRPr="002C4D5C" w:rsidRDefault="00D5117C">
      <w:pPr>
        <w:pStyle w:val="RKnormal"/>
        <w:tabs>
          <w:tab w:val="clear" w:pos="1843"/>
          <w:tab w:val="left" w:pos="0"/>
        </w:tabs>
        <w:ind w:left="0"/>
      </w:pPr>
    </w:p>
    <w:p w14:paraId="22F6F348" w14:textId="77777777" w:rsidR="00D5117C" w:rsidRPr="002C4D5C" w:rsidRDefault="00D5117C" w:rsidP="00D5117C">
      <w:r w:rsidRPr="002C4D5C">
        <w:lastRenderedPageBreak/>
        <w:t>Ansvarigt departement: Utrikesdepartementet</w:t>
      </w:r>
    </w:p>
    <w:p w14:paraId="76DFC4C7" w14:textId="77777777" w:rsidR="00D5117C" w:rsidRPr="002C4D5C" w:rsidRDefault="00D5117C">
      <w:pPr>
        <w:pStyle w:val="RKnormal"/>
        <w:tabs>
          <w:tab w:val="clear" w:pos="1843"/>
          <w:tab w:val="left" w:pos="0"/>
        </w:tabs>
        <w:ind w:left="0"/>
      </w:pPr>
    </w:p>
    <w:p w14:paraId="018D0C45" w14:textId="77777777" w:rsidR="00D5117C" w:rsidRPr="002C4D5C" w:rsidRDefault="00D5117C" w:rsidP="00D5117C">
      <w:r w:rsidRPr="002C4D5C">
        <w:t>Ansvarigt statsråd: Ewa Björling</w:t>
      </w:r>
    </w:p>
    <w:p w14:paraId="1B1C5DDA" w14:textId="77777777" w:rsidR="00D5117C" w:rsidRPr="002C4D5C" w:rsidRDefault="00D5117C">
      <w:pPr>
        <w:pStyle w:val="RKnormal"/>
        <w:tabs>
          <w:tab w:val="clear" w:pos="1843"/>
          <w:tab w:val="left" w:pos="0"/>
        </w:tabs>
        <w:ind w:left="0"/>
      </w:pPr>
    </w:p>
    <w:p w14:paraId="2A49432C" w14:textId="77777777" w:rsidR="00D5117C" w:rsidRPr="00D5117C" w:rsidRDefault="00D5117C" w:rsidP="00D5117C">
      <w:r w:rsidRPr="00D5117C">
        <w:t>Godkänd av Coreper II den 29 januari 2014</w:t>
      </w:r>
    </w:p>
    <w:p w14:paraId="57A2BF32" w14:textId="77777777" w:rsidR="00D5117C" w:rsidRDefault="00D5117C">
      <w:pPr>
        <w:pStyle w:val="RKnormal"/>
        <w:tabs>
          <w:tab w:val="clear" w:pos="1843"/>
          <w:tab w:val="left" w:pos="0"/>
        </w:tabs>
        <w:ind w:left="0"/>
      </w:pPr>
    </w:p>
    <w:p w14:paraId="198DB8F2" w14:textId="77777777" w:rsidR="00D5117C" w:rsidRDefault="00D5117C" w:rsidP="00D5117C">
      <w:r>
        <w:t xml:space="preserve">Avsikt med behandlingen i rådet: </w:t>
      </w:r>
    </w:p>
    <w:p w14:paraId="6CFCDAA0" w14:textId="77777777" w:rsidR="00D5117C" w:rsidRDefault="00D5117C" w:rsidP="00D5117C">
      <w:r>
        <w:t>Rådet föreslås anta en förordning om tillbakadragande och avslutande av antidumpningstullar på dicyandiamid från Kina.</w:t>
      </w:r>
    </w:p>
    <w:p w14:paraId="3B5C2D9A" w14:textId="77777777" w:rsidR="00D5117C" w:rsidRDefault="00D5117C" w:rsidP="00D5117C"/>
    <w:p w14:paraId="5A4E41FD" w14:textId="77777777" w:rsidR="00D5117C" w:rsidRDefault="00D5117C" w:rsidP="00D5117C">
      <w:r>
        <w:t xml:space="preserve">Hur regeringen ställer sig till den blivande A-punkten: </w:t>
      </w:r>
    </w:p>
    <w:p w14:paraId="074666F9" w14:textId="77777777" w:rsidR="00D5117C" w:rsidRDefault="00D5117C" w:rsidP="00D5117C">
      <w:r>
        <w:t>SE avser rösta för förslaget.</w:t>
      </w:r>
    </w:p>
    <w:p w14:paraId="32E90CB0" w14:textId="77777777" w:rsidR="00D5117C" w:rsidRDefault="00D5117C" w:rsidP="00D5117C">
      <w:r>
        <w:t xml:space="preserve"> </w:t>
      </w:r>
    </w:p>
    <w:p w14:paraId="3198988D" w14:textId="77777777" w:rsidR="00D5117C" w:rsidRDefault="00D5117C" w:rsidP="00D5117C">
      <w:r>
        <w:t xml:space="preserve">Bakgrund: </w:t>
      </w:r>
    </w:p>
    <w:p w14:paraId="443837FD" w14:textId="6467761A" w:rsidR="00D5117C" w:rsidRPr="00D5117C" w:rsidRDefault="00D5117C" w:rsidP="00061F97">
      <w:pPr>
        <w:rPr>
          <w:lang w:val="en-US"/>
        </w:rPr>
      </w:pPr>
      <w:r>
        <w:t xml:space="preserve">En begäran om att inleda en antidumpningsundersökning av import av dicyanidamid (DCD) från Kina inkom 2006 från gemenskapens enda tillverkare, Degussa AG, i Tyskland, och antidumpningsåtgärder infördes 2007. Åtgärderna beslutades vara i kraft i fem år. Tillverkaren i EU inkom 2012 med en begäran om att förlänga åtgärderna. Kommissionen föreslog dock efter undersökningen att åtgärderna skulle avslutas. Sverige har hela tiden motsatt sig införandet av antidumpningsåtgärder mot dicyandiamid, eftersom vi inte ansett att det finns några övertygande argument för skada på grund av den kinesiska importen . Vidare har vi funnit, att eftersom det bara finns en unionstillverkare , kan det finnas risk för att skapa en monopolställning om importen från Kina håller allvarligt hämmas . </w:t>
      </w:r>
      <w:r w:rsidRPr="00061F97">
        <w:rPr>
          <w:lang w:val="en-US"/>
        </w:rPr>
        <w:t>Detta skulle inte ligga i linje med unionens intresse.</w:t>
      </w:r>
      <w:r w:rsidRPr="00D5117C">
        <w:rPr>
          <w:lang w:val="en-US"/>
        </w:rPr>
        <w:t xml:space="preserve"> </w:t>
      </w:r>
    </w:p>
    <w:p w14:paraId="3BC8C7E4" w14:textId="01B81694" w:rsidR="00D5117C" w:rsidRPr="00D5117C" w:rsidRDefault="00D5117C" w:rsidP="00D5117C">
      <w:pPr>
        <w:pStyle w:val="Rubrik2"/>
        <w:rPr>
          <w:lang w:val="en-US"/>
        </w:rPr>
      </w:pPr>
      <w:bookmarkStart w:id="75" w:name="_Toc378845506"/>
      <w:r w:rsidRPr="00D5117C">
        <w:rPr>
          <w:lang w:val="en-US"/>
        </w:rPr>
        <w:t>18. Proposal for a Regulation of the European Parliament and of the Council amending Regulation (EC) No 428/2009 setting up a Community Regime for the control of exports, transfer, brokering and transit of dual use items [First reading] (LA)</w:t>
      </w:r>
      <w:r w:rsidR="00061F97">
        <w:rPr>
          <w:lang w:val="en-US"/>
        </w:rPr>
        <w:t xml:space="preserve"> </w:t>
      </w:r>
      <w:r w:rsidRPr="00D5117C">
        <w:rPr>
          <w:lang w:val="en-US"/>
        </w:rPr>
        <w:t>= Political agreement  1</w:t>
      </w:r>
      <w:bookmarkEnd w:id="75"/>
    </w:p>
    <w:p w14:paraId="1A14884A" w14:textId="77777777" w:rsidR="00D5117C" w:rsidRPr="002C4D5C" w:rsidRDefault="00D5117C" w:rsidP="00D5117C">
      <w:r w:rsidRPr="002C4D5C">
        <w:t>5480/14</w:t>
      </w:r>
    </w:p>
    <w:p w14:paraId="20BD2E17" w14:textId="77777777" w:rsidR="00D5117C" w:rsidRPr="002C4D5C" w:rsidRDefault="00D5117C">
      <w:pPr>
        <w:pStyle w:val="RKnormal"/>
        <w:tabs>
          <w:tab w:val="clear" w:pos="1843"/>
          <w:tab w:val="left" w:pos="0"/>
        </w:tabs>
        <w:ind w:left="0"/>
      </w:pPr>
    </w:p>
    <w:p w14:paraId="149DEC78" w14:textId="77777777" w:rsidR="00D5117C" w:rsidRPr="002C4D5C" w:rsidRDefault="00D5117C" w:rsidP="00D5117C">
      <w:r w:rsidRPr="002C4D5C">
        <w:t>Ansvarigt departement: Utrikesdepartementet</w:t>
      </w:r>
    </w:p>
    <w:p w14:paraId="09856F58" w14:textId="77777777" w:rsidR="00D5117C" w:rsidRPr="002C4D5C" w:rsidRDefault="00D5117C">
      <w:pPr>
        <w:pStyle w:val="RKnormal"/>
        <w:tabs>
          <w:tab w:val="clear" w:pos="1843"/>
          <w:tab w:val="left" w:pos="0"/>
        </w:tabs>
        <w:ind w:left="0"/>
      </w:pPr>
    </w:p>
    <w:p w14:paraId="5F0D3BD6" w14:textId="77777777" w:rsidR="00D5117C" w:rsidRPr="002C4D5C" w:rsidRDefault="00D5117C" w:rsidP="00D5117C">
      <w:r w:rsidRPr="002C4D5C">
        <w:t>Ansvarigt statsråd: Ewa Björling</w:t>
      </w:r>
    </w:p>
    <w:p w14:paraId="19BD7BC7" w14:textId="77777777" w:rsidR="00D5117C" w:rsidRPr="002C4D5C" w:rsidRDefault="00D5117C">
      <w:pPr>
        <w:pStyle w:val="RKnormal"/>
        <w:tabs>
          <w:tab w:val="clear" w:pos="1843"/>
          <w:tab w:val="left" w:pos="0"/>
        </w:tabs>
        <w:ind w:left="0"/>
      </w:pPr>
    </w:p>
    <w:p w14:paraId="15423E83" w14:textId="77777777" w:rsidR="00D5117C" w:rsidRPr="00D5117C" w:rsidRDefault="00D5117C" w:rsidP="00D5117C">
      <w:r w:rsidRPr="00D5117C">
        <w:t>Godkänd av Coreper II den 29 januari 2014</w:t>
      </w:r>
    </w:p>
    <w:p w14:paraId="2964EA6D" w14:textId="77777777" w:rsidR="00D5117C" w:rsidRDefault="00D5117C">
      <w:pPr>
        <w:pStyle w:val="RKnormal"/>
        <w:tabs>
          <w:tab w:val="clear" w:pos="1843"/>
          <w:tab w:val="left" w:pos="0"/>
        </w:tabs>
        <w:ind w:left="0"/>
      </w:pPr>
    </w:p>
    <w:p w14:paraId="1F823257" w14:textId="77777777" w:rsidR="00D5117C" w:rsidRDefault="00D5117C" w:rsidP="00D5117C">
      <w:r>
        <w:t xml:space="preserve">Avsikt med behandlingen i rådet: </w:t>
      </w:r>
    </w:p>
    <w:p w14:paraId="60D1E5CE" w14:textId="77777777" w:rsidR="00D5117C" w:rsidRDefault="00D5117C" w:rsidP="00D5117C">
      <w:r>
        <w:t xml:space="preserve">Rådet ska nå en politisk överenskommelse om förslaget. </w:t>
      </w:r>
    </w:p>
    <w:p w14:paraId="6F6A047F" w14:textId="77777777" w:rsidR="00D5117C" w:rsidRDefault="00D5117C" w:rsidP="00D5117C"/>
    <w:p w14:paraId="513B7538" w14:textId="77777777" w:rsidR="00D5117C" w:rsidRDefault="00D5117C" w:rsidP="00D5117C">
      <w:r>
        <w:t xml:space="preserve">Hur regeringen ställer sig till den blivande A-punkten: </w:t>
      </w:r>
    </w:p>
    <w:p w14:paraId="710CD390" w14:textId="77777777" w:rsidR="00D5117C" w:rsidRDefault="00D5117C" w:rsidP="00D5117C">
      <w:r>
        <w:t>Regeringen avser rösta ja till förslaget.</w:t>
      </w:r>
    </w:p>
    <w:p w14:paraId="141D1C93" w14:textId="77777777" w:rsidR="00D5117C" w:rsidRDefault="00D5117C" w:rsidP="00D5117C"/>
    <w:p w14:paraId="3BDDDE0A" w14:textId="77777777" w:rsidR="00D5117C" w:rsidRDefault="00D5117C" w:rsidP="00D5117C">
      <w:r>
        <w:t xml:space="preserve">Bakgrund: </w:t>
      </w:r>
    </w:p>
    <w:p w14:paraId="499BE6AC" w14:textId="77777777" w:rsidR="00D5117C" w:rsidRDefault="00D5117C" w:rsidP="00D5117C">
      <w:r>
        <w:t xml:space="preserve">EU:s system för exportkontroll av produkter med dubbla användningsområden, i enlighet med förordning (EG) 428/2009 (”PDA-förordningen”), kräver tillstånd för export av de produkter som förtecknas i bilaga I till PDA-förordningen. Tekniska framsteg innebär att förteckningen över kontrollerade produkter regelbundet måste uppdateras. </w:t>
      </w:r>
    </w:p>
    <w:p w14:paraId="7CED216F" w14:textId="77777777" w:rsidR="00D5117C" w:rsidRDefault="00D5117C" w:rsidP="00D5117C"/>
    <w:p w14:paraId="30288E12" w14:textId="77777777" w:rsidR="00D5117C" w:rsidRDefault="00D5117C" w:rsidP="00D5117C">
      <w:r>
        <w:t xml:space="preserve">Beslut avseende vilka produkter som ska kontrolleras fattas med konsensus i de multilaterala exportkontrollregimerna en gång per år. Beslut enligt de multilaterala exportkontrollregimerna är inte rättsligt bindande för statsparterna, men i artikel 15 i PDA-förordningen anges att ”förteckningen över produkter med dubbla användningsområden i bilaga I ska uppdateras i enlighet med de relevanta skyldigheter och åtaganden samt ändringar av dessa som medlemsstaterna har godtagit i egenskap av medlemmar i de internationella icke-spridningssystemen och överenskommelserna om exportkontroll, eller genom ratificering av relevanta internationella fördrag”. </w:t>
      </w:r>
    </w:p>
    <w:p w14:paraId="1EDF0DDA" w14:textId="77777777" w:rsidR="00D5117C" w:rsidRDefault="00D5117C" w:rsidP="00D5117C"/>
    <w:p w14:paraId="6E231858" w14:textId="77777777" w:rsidR="00D5117C" w:rsidRDefault="00D5117C" w:rsidP="00D5117C">
      <w:r>
        <w:t xml:space="preserve">KOMs förslag till ändring av förordning (EG) nr 428/2009 (”PDA-förordningen”) innebär att befogenhet delegeras till Kommissionen att dels kontinuerligt ändra bilaga I i PDA-förordningen i enlighet med de ändringar som görs av kontrollistorna i de multilaterala exportkontrollregimerna, dels anta akter för att snabbt avlägsna destinationer från tillämpningsområdet för EU:s nuvarande generella exporttillstånd. </w:t>
      </w:r>
    </w:p>
    <w:p w14:paraId="5369D1FE" w14:textId="77777777" w:rsidR="00D5117C" w:rsidRDefault="00D5117C" w:rsidP="00D5117C"/>
    <w:p w14:paraId="1DA9D804" w14:textId="77777777" w:rsidR="00D5117C" w:rsidRDefault="00D5117C" w:rsidP="00D5117C">
      <w:r>
        <w:t>Regeringen välkomnar förslaget att KOM ges befogenhet att kontinuerligt uppdatera bilaga I genom det föreslagna förfarandet (”delegerade akter”). Det är enligt regeringens uppfattning av stor vikt att de ändringar som genomförs i de olika exportkontrollregimerna snarast införs i bilaga I till PDA-förordningen, bland annat för att Sverige och andra berörda EU-länder ska kunna efterleva sina förpliktelser i de olika exportkontrollregimerna.</w:t>
      </w:r>
    </w:p>
    <w:p w14:paraId="17D0C3A8" w14:textId="77777777" w:rsidR="00D5117C" w:rsidRDefault="00D5117C" w:rsidP="00D5117C"/>
    <w:p w14:paraId="3EEED255" w14:textId="77777777" w:rsidR="00D5117C" w:rsidRDefault="00D5117C" w:rsidP="00D5117C">
      <w:r>
        <w:t>Den 18 juli 2013 gav Coreper ordförandeskapet mandat att inleda förhandlingar med EP.</w:t>
      </w:r>
    </w:p>
    <w:p w14:paraId="6B07D999" w14:textId="77777777" w:rsidR="00D5117C" w:rsidRDefault="00D5117C" w:rsidP="00D5117C"/>
    <w:p w14:paraId="2733B0CE" w14:textId="77777777" w:rsidR="00D5117C" w:rsidRDefault="00D5117C" w:rsidP="00D5117C">
      <w:r>
        <w:t xml:space="preserve">Till nu liggande förslag är kopplat ett draft ”Joint Statement”. Bakgrunden är följande: Efter presentation av KOMs förslag till delegerade akter, inkom EP med förslag till fundamentala ändringar </w:t>
      </w:r>
      <w:r>
        <w:lastRenderedPageBreak/>
        <w:t xml:space="preserve">avseende bl a grunder för prövning och omfattning av förordningen (MR- kriterier, sanktionsinstrument), till skillnad från KOM:s ursprungliga förslag, som är av teknisk karaktär. </w:t>
      </w:r>
    </w:p>
    <w:p w14:paraId="051289CF" w14:textId="77777777" w:rsidR="00D5117C" w:rsidRDefault="00D5117C" w:rsidP="00D5117C"/>
    <w:p w14:paraId="333D7BCE" w14:textId="77777777" w:rsidR="00D5117C" w:rsidRDefault="00D5117C" w:rsidP="00D5117C">
      <w:r>
        <w:t xml:space="preserve">EU-MS inställning har varit att EP:s förslag får diskuteras inom ramen för den övergripande översynen av EU:s PDA-policy som nu pågår, för att inte fördröja beslut i ”delegated acts”-frågan. Då EP och KOM/Rådet inte kunnat enas, har förhandlingarna länge varit låsta. </w:t>
      </w:r>
    </w:p>
    <w:p w14:paraId="58C34AC0" w14:textId="77777777" w:rsidR="00D5117C" w:rsidRDefault="00D5117C" w:rsidP="00D5117C"/>
    <w:p w14:paraId="3FB302E9" w14:textId="142B93D6" w:rsidR="00D5117C" w:rsidRPr="002C4D5C" w:rsidRDefault="00D5117C" w:rsidP="00061F97">
      <w:pPr>
        <w:rPr>
          <w:lang w:val="en-US"/>
        </w:rPr>
      </w:pPr>
      <w:r>
        <w:t xml:space="preserve">I december 2013 kunde en kompromisslösning nås, där EP accepterade att ta ”delegated acts”-processen vidare, mot att de får en tydlig försäkran om att de frågor de lyft kommer att hanteras i andra fora. Från svenskt perspektiv är detta acceptabelt, så länge inga utfästelser görs om resultatet av sådana diskussioner. </w:t>
      </w:r>
      <w:r w:rsidRPr="002C4D5C">
        <w:rPr>
          <w:lang w:val="en-US"/>
        </w:rPr>
        <w:t xml:space="preserve">Överenskommelsen tydliggörs i det gemensamma uttalandet (”Joint statement”). </w:t>
      </w:r>
    </w:p>
    <w:p w14:paraId="51837BB6" w14:textId="77777777" w:rsidR="00D5117C" w:rsidRPr="00D5117C" w:rsidRDefault="00D5117C" w:rsidP="00D5117C">
      <w:pPr>
        <w:pStyle w:val="Rubrik2"/>
        <w:rPr>
          <w:lang w:val="en-US"/>
        </w:rPr>
      </w:pPr>
      <w:bookmarkStart w:id="76" w:name="_Toc378845507"/>
      <w:r w:rsidRPr="00D5117C">
        <w:rPr>
          <w:lang w:val="en-US"/>
        </w:rPr>
        <w:t>19. Enlargement= Accession negotiations with Montenegro- Outcome of screening on Chapter 31: Foreign, security and defence policy</w:t>
      </w:r>
      <w:bookmarkEnd w:id="76"/>
    </w:p>
    <w:p w14:paraId="44CB1A47" w14:textId="77777777" w:rsidR="00D5117C" w:rsidRPr="002C4D5C" w:rsidRDefault="00D5117C" w:rsidP="00D5117C">
      <w:r w:rsidRPr="002C4D5C">
        <w:t>5652/14</w:t>
      </w:r>
    </w:p>
    <w:p w14:paraId="3EBBFC85" w14:textId="77777777" w:rsidR="00D5117C" w:rsidRPr="002C4D5C" w:rsidRDefault="00D5117C">
      <w:pPr>
        <w:pStyle w:val="RKnormal"/>
        <w:tabs>
          <w:tab w:val="clear" w:pos="1843"/>
          <w:tab w:val="left" w:pos="0"/>
        </w:tabs>
        <w:ind w:left="0"/>
      </w:pPr>
    </w:p>
    <w:p w14:paraId="4CD35547" w14:textId="77777777" w:rsidR="00D5117C" w:rsidRPr="002C4D5C" w:rsidRDefault="00D5117C" w:rsidP="00D5117C">
      <w:r w:rsidRPr="002C4D5C">
        <w:t>Ansvarigt departement: Utrikesdepartementet</w:t>
      </w:r>
    </w:p>
    <w:p w14:paraId="627B7243" w14:textId="77777777" w:rsidR="00D5117C" w:rsidRPr="002C4D5C" w:rsidRDefault="00D5117C">
      <w:pPr>
        <w:pStyle w:val="RKnormal"/>
        <w:tabs>
          <w:tab w:val="clear" w:pos="1843"/>
          <w:tab w:val="left" w:pos="0"/>
        </w:tabs>
        <w:ind w:left="0"/>
      </w:pPr>
    </w:p>
    <w:p w14:paraId="34DB5CA4" w14:textId="77777777" w:rsidR="00D5117C" w:rsidRPr="002C4D5C" w:rsidRDefault="00D5117C" w:rsidP="00D5117C">
      <w:r w:rsidRPr="002C4D5C">
        <w:t>Ansvarigt statsråd: Carl Bildt</w:t>
      </w:r>
    </w:p>
    <w:p w14:paraId="5E7DD36C" w14:textId="77777777" w:rsidR="00D5117C" w:rsidRPr="002C4D5C" w:rsidRDefault="00D5117C">
      <w:pPr>
        <w:pStyle w:val="RKnormal"/>
        <w:tabs>
          <w:tab w:val="clear" w:pos="1843"/>
          <w:tab w:val="left" w:pos="0"/>
        </w:tabs>
        <w:ind w:left="0"/>
      </w:pPr>
    </w:p>
    <w:p w14:paraId="1C24B9E4" w14:textId="77777777" w:rsidR="00D5117C" w:rsidRPr="00D5117C" w:rsidRDefault="00D5117C" w:rsidP="00D5117C">
      <w:r w:rsidRPr="00D5117C">
        <w:t>Godkänd av Coreper II den 29 januari 2014</w:t>
      </w:r>
    </w:p>
    <w:p w14:paraId="47FC29A2" w14:textId="77777777" w:rsidR="00D5117C" w:rsidRDefault="00D5117C">
      <w:pPr>
        <w:pStyle w:val="RKnormal"/>
        <w:tabs>
          <w:tab w:val="clear" w:pos="1843"/>
          <w:tab w:val="left" w:pos="0"/>
        </w:tabs>
        <w:ind w:left="0"/>
      </w:pPr>
    </w:p>
    <w:p w14:paraId="2FD60278" w14:textId="77777777" w:rsidR="00D5117C" w:rsidRDefault="00D5117C" w:rsidP="00D5117C">
      <w:r>
        <w:t xml:space="preserve">Avsikt med behandlingen i rådet: </w:t>
      </w:r>
    </w:p>
    <w:p w14:paraId="40298E89" w14:textId="77777777" w:rsidR="00D5117C" w:rsidRDefault="00D5117C" w:rsidP="00D5117C">
      <w:r>
        <w:t>Rådet föreslås godkänna slutsatserna avseende kommissionens screeningrapport.</w:t>
      </w:r>
    </w:p>
    <w:p w14:paraId="154DE88D" w14:textId="77777777" w:rsidR="00D5117C" w:rsidRDefault="00D5117C" w:rsidP="00D5117C"/>
    <w:p w14:paraId="68DF2756" w14:textId="77777777" w:rsidR="00D5117C" w:rsidRDefault="00D5117C" w:rsidP="00D5117C">
      <w:r>
        <w:t xml:space="preserve">Hur regeringen ställer sig till den blivande a-punkten: </w:t>
      </w:r>
    </w:p>
    <w:p w14:paraId="53F4FE56" w14:textId="77777777" w:rsidR="00D5117C" w:rsidRDefault="00D5117C" w:rsidP="00D5117C">
      <w:r>
        <w:t>Regeringen avser rösta ja till A-punkten.</w:t>
      </w:r>
    </w:p>
    <w:p w14:paraId="78CDF8E3" w14:textId="77777777" w:rsidR="00D5117C" w:rsidRDefault="00D5117C" w:rsidP="00D5117C"/>
    <w:p w14:paraId="10D21FE4" w14:textId="77777777" w:rsidR="00D5117C" w:rsidRDefault="00D5117C" w:rsidP="00D5117C">
      <w:r>
        <w:t>Bakgrund:</w:t>
      </w:r>
    </w:p>
    <w:p w14:paraId="754AB02B" w14:textId="28DE66C7" w:rsidR="00D5117C" w:rsidRPr="00D5117C" w:rsidRDefault="00D5117C" w:rsidP="00061F97">
      <w:pPr>
        <w:rPr>
          <w:lang w:val="en-US"/>
        </w:rPr>
      </w:pPr>
      <w:r>
        <w:t xml:space="preserve">Screeningrapporten behandlar hur väl Montenegro är förberett att inleda förhandlingar inom kapitel 31 Utrikes-, säkerhets- och försvarspolitik. Kommissionen anser att Montenegro uppfyller EU:s acquis tillräckligt och att medlemskapsförhandlingarna inom detta område kan inledas. </w:t>
      </w:r>
      <w:r w:rsidRPr="00D5117C">
        <w:rPr>
          <w:lang w:val="en-US"/>
        </w:rPr>
        <w:t xml:space="preserve">Sverige delar denna bedömning. </w:t>
      </w:r>
    </w:p>
    <w:p w14:paraId="4D55504A" w14:textId="77777777" w:rsidR="00D5117C" w:rsidRPr="00D5117C" w:rsidRDefault="00D5117C" w:rsidP="00D5117C">
      <w:pPr>
        <w:pStyle w:val="Rubrik2"/>
        <w:rPr>
          <w:lang w:val="en-US"/>
        </w:rPr>
      </w:pPr>
      <w:bookmarkStart w:id="77" w:name="_Toc378845508"/>
      <w:r w:rsidRPr="00D5117C">
        <w:rPr>
          <w:lang w:val="en-US"/>
        </w:rPr>
        <w:lastRenderedPageBreak/>
        <w:t>20. Council Decision on the signing, on behalf of the European Union and its Member States, of a Protocol to the Agreement between the European Community and its Member States, of the one part, and the Swiss Confederation, of the other, on the free movement of persons, to take account of the accession of the Republic of Croatia to the European Union</w:t>
      </w:r>
      <w:bookmarkEnd w:id="77"/>
    </w:p>
    <w:p w14:paraId="662A37FF" w14:textId="77777777" w:rsidR="00D5117C" w:rsidRPr="002C4D5C" w:rsidRDefault="00D5117C" w:rsidP="00D5117C">
      <w:r w:rsidRPr="002C4D5C">
        <w:t>14378/13, 14379/13, 14381/13, 14382/13</w:t>
      </w:r>
    </w:p>
    <w:p w14:paraId="7CB31729" w14:textId="77777777" w:rsidR="00D5117C" w:rsidRPr="002C4D5C" w:rsidRDefault="00D5117C">
      <w:pPr>
        <w:pStyle w:val="RKnormal"/>
        <w:tabs>
          <w:tab w:val="clear" w:pos="1843"/>
          <w:tab w:val="left" w:pos="0"/>
        </w:tabs>
        <w:ind w:left="0"/>
      </w:pPr>
    </w:p>
    <w:p w14:paraId="7D8C84D0" w14:textId="77777777" w:rsidR="00D5117C" w:rsidRPr="002C4D5C" w:rsidRDefault="00D5117C" w:rsidP="00D5117C">
      <w:r w:rsidRPr="002C4D5C">
        <w:t>Ansvarigt departement: Utrikesdepartementet</w:t>
      </w:r>
    </w:p>
    <w:p w14:paraId="12D0289C" w14:textId="77777777" w:rsidR="00D5117C" w:rsidRPr="002C4D5C" w:rsidRDefault="00D5117C">
      <w:pPr>
        <w:pStyle w:val="RKnormal"/>
        <w:tabs>
          <w:tab w:val="clear" w:pos="1843"/>
          <w:tab w:val="left" w:pos="0"/>
        </w:tabs>
        <w:ind w:left="0"/>
      </w:pPr>
    </w:p>
    <w:p w14:paraId="56B2A4B0" w14:textId="77777777" w:rsidR="00D5117C" w:rsidRPr="002C4D5C" w:rsidRDefault="00D5117C" w:rsidP="00D5117C">
      <w:r w:rsidRPr="002C4D5C">
        <w:t>Ansvarigt statsråd: Carl Bildt</w:t>
      </w:r>
    </w:p>
    <w:p w14:paraId="1E64E0BC" w14:textId="77777777" w:rsidR="00D5117C" w:rsidRPr="002C4D5C" w:rsidRDefault="00D5117C">
      <w:pPr>
        <w:pStyle w:val="RKnormal"/>
        <w:tabs>
          <w:tab w:val="clear" w:pos="1843"/>
          <w:tab w:val="left" w:pos="0"/>
        </w:tabs>
        <w:ind w:left="0"/>
      </w:pPr>
    </w:p>
    <w:p w14:paraId="1F0E5C3F" w14:textId="77777777" w:rsidR="00D5117C" w:rsidRPr="00D5117C" w:rsidRDefault="00D5117C" w:rsidP="00D5117C">
      <w:r w:rsidRPr="00D5117C">
        <w:t>Tidigare behandling vid rådsmöte: Allmänna frågor och yttre förbindelser</w:t>
      </w:r>
    </w:p>
    <w:p w14:paraId="04F5AF76" w14:textId="77777777" w:rsidR="00D5117C" w:rsidRDefault="00D5117C">
      <w:pPr>
        <w:pStyle w:val="RKnormal"/>
        <w:tabs>
          <w:tab w:val="clear" w:pos="1843"/>
          <w:tab w:val="left" w:pos="0"/>
        </w:tabs>
        <w:ind w:left="0"/>
      </w:pPr>
    </w:p>
    <w:p w14:paraId="6058FBC9" w14:textId="77777777" w:rsidR="00D5117C" w:rsidRPr="00D5117C" w:rsidRDefault="00D5117C" w:rsidP="00D5117C">
      <w:r>
        <w:t>Godkänd av Coreper II den 29 januari 2014</w:t>
      </w:r>
    </w:p>
    <w:p w14:paraId="50C03785" w14:textId="77777777" w:rsidR="00D5117C" w:rsidRDefault="00D5117C">
      <w:pPr>
        <w:pStyle w:val="RKnormal"/>
        <w:tabs>
          <w:tab w:val="clear" w:pos="1843"/>
          <w:tab w:val="left" w:pos="0"/>
        </w:tabs>
        <w:ind w:left="0"/>
      </w:pPr>
    </w:p>
    <w:p w14:paraId="2008F52B" w14:textId="77777777" w:rsidR="00061F97" w:rsidRDefault="00D5117C" w:rsidP="00D5117C">
      <w:r>
        <w:t xml:space="preserve">Avsikt med behandlingen i rådet: </w:t>
      </w:r>
    </w:p>
    <w:p w14:paraId="791EB990" w14:textId="12B22FC4" w:rsidR="00D5117C" w:rsidRDefault="00D5117C" w:rsidP="00D5117C">
      <w:r>
        <w:t xml:space="preserve">Att beslut fattas om ingående och undertecknande av protokoll till avtalet mellan Europeiska gemenskapen och dess MS och Schweiz om fri rörlighet för personer i syfte att även möjliggöra fri rörlighet mellan Schweiz och Kroatien med anledning av Kroatiens inträde i EU. </w:t>
      </w:r>
    </w:p>
    <w:p w14:paraId="2AC1B7C2" w14:textId="77777777" w:rsidR="00D5117C" w:rsidRDefault="00D5117C" w:rsidP="00D5117C"/>
    <w:p w14:paraId="1D7AEC3F" w14:textId="77777777" w:rsidR="00061F97" w:rsidRDefault="00D5117C" w:rsidP="00D5117C">
      <w:r>
        <w:t xml:space="preserve">Hur regeringen ställer sig till den blivande A-punkten: </w:t>
      </w:r>
    </w:p>
    <w:p w14:paraId="64B35D46" w14:textId="0FC5FEB6" w:rsidR="00D5117C" w:rsidRDefault="00D5117C" w:rsidP="00D5117C">
      <w:r>
        <w:t xml:space="preserve">Regeringen bör stödja förslaget. </w:t>
      </w:r>
    </w:p>
    <w:p w14:paraId="500E316D" w14:textId="77777777" w:rsidR="00D5117C" w:rsidRDefault="00D5117C" w:rsidP="00D5117C"/>
    <w:p w14:paraId="52C54F33" w14:textId="77777777" w:rsidR="00251AE8" w:rsidRDefault="00D5117C" w:rsidP="00D5117C">
      <w:r>
        <w:t xml:space="preserve">Bakgrund: </w:t>
      </w:r>
    </w:p>
    <w:p w14:paraId="4B8B0B1F" w14:textId="767C3975" w:rsidR="00D5117C" w:rsidRDefault="00D5117C" w:rsidP="00D5117C">
      <w:r>
        <w:t xml:space="preserve">Det råder fri rörlighet för personer som rör sig mellan Schweiz och EU. Med anledning av Kroatiens inträde i EU har ett protokoll framförhandlats mellan EU och Schweiz, som innebär att även Kroatien omfattas av denna överenskommelse. Schweiz får under en tvåårsperiod </w:t>
      </w:r>
      <w:r w:rsidR="002C4D5C">
        <w:t>bibehålla vissa</w:t>
      </w:r>
      <w:r>
        <w:t xml:space="preserve"> begränsningar för arbetstagare från Kroatien</w:t>
      </w:r>
      <w:r w:rsidR="00061F97">
        <w:t>.</w:t>
      </w:r>
    </w:p>
    <w:p w14:paraId="30368D03" w14:textId="77777777" w:rsidR="00D5117C" w:rsidRPr="00D5117C" w:rsidRDefault="00D5117C" w:rsidP="00D5117C"/>
    <w:sectPr w:rsidR="00D5117C" w:rsidRPr="00D5117C">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6A48C" w14:textId="77777777" w:rsidR="00061F97" w:rsidRDefault="00061F97">
      <w:r>
        <w:separator/>
      </w:r>
    </w:p>
  </w:endnote>
  <w:endnote w:type="continuationSeparator" w:id="0">
    <w:p w14:paraId="4B09E1B9" w14:textId="77777777" w:rsidR="00061F97" w:rsidRDefault="00061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4F3BA" w14:textId="77777777" w:rsidR="00061F97" w:rsidRDefault="00061F97">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3D4E50">
      <w:rPr>
        <w:rStyle w:val="Sidnummer"/>
        <w:noProof/>
        <w:sz w:val="16"/>
      </w:rPr>
      <w:t>20</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3D4E50">
      <w:rPr>
        <w:rStyle w:val="Sidnummer"/>
        <w:noProof/>
        <w:sz w:val="16"/>
      </w:rPr>
      <w:t>22</w:t>
    </w:r>
    <w:r>
      <w:rPr>
        <w:rStyle w:val="Sidnummer"/>
        <w:sz w:val="16"/>
      </w:rPr>
      <w:fldChar w:fldCharType="end"/>
    </w:r>
    <w:r>
      <w:rPr>
        <w:rStyle w:val="Sidnummer"/>
        <w:sz w:val="16"/>
      </w:rPr>
      <w:t>)</w:t>
    </w:r>
  </w:p>
  <w:p w14:paraId="6A47080D" w14:textId="77777777" w:rsidR="00061F97" w:rsidRDefault="00061F97">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69529" w14:textId="77777777" w:rsidR="00061F97" w:rsidRDefault="00061F97">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3D4E50">
      <w:rPr>
        <w:rStyle w:val="Sidnummer"/>
        <w:noProof/>
        <w:sz w:val="16"/>
      </w:rPr>
      <w:t>1</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3D4E50">
      <w:rPr>
        <w:rStyle w:val="Sidnummer"/>
        <w:noProof/>
        <w:sz w:val="16"/>
      </w:rPr>
      <w:t>22</w:t>
    </w:r>
    <w:r>
      <w:rPr>
        <w:rStyle w:val="Sidnummer"/>
        <w:sz w:val="16"/>
      </w:rPr>
      <w:fldChar w:fldCharType="end"/>
    </w:r>
    <w:r>
      <w:rPr>
        <w:rStyle w:val="Sidnummer"/>
        <w:sz w:val="16"/>
      </w:rPr>
      <w:t>)</w:t>
    </w:r>
  </w:p>
  <w:p w14:paraId="74D53A55" w14:textId="77777777" w:rsidR="00061F97" w:rsidRDefault="00061F97">
    <w:pPr>
      <w:pStyle w:val="Sidfo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B7E0A" w14:textId="77777777" w:rsidR="00061F97" w:rsidRDefault="00061F9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5225B" w14:textId="77777777" w:rsidR="00061F97" w:rsidRDefault="00061F97">
      <w:r>
        <w:separator/>
      </w:r>
    </w:p>
  </w:footnote>
  <w:footnote w:type="continuationSeparator" w:id="0">
    <w:p w14:paraId="103DD786" w14:textId="77777777" w:rsidR="00061F97" w:rsidRDefault="00061F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ABF7" w14:textId="77777777" w:rsidR="00061F97" w:rsidRDefault="00061F97">
    <w:pPr>
      <w:pStyle w:val="Sidhuvud"/>
      <w:framePr w:wrap="around" w:vAnchor="text" w:hAnchor="margin" w:xAlign="right" w:y="1"/>
      <w:rPr>
        <w:rStyle w:val="Sidnummer"/>
      </w:rPr>
    </w:pPr>
  </w:p>
  <w:p w14:paraId="1593E08D" w14:textId="77777777" w:rsidR="00061F97" w:rsidRDefault="00061F97">
    <w:pPr>
      <w:pStyle w:val="Sidhuvud"/>
      <w:ind w:right="360"/>
    </w:pPr>
  </w:p>
  <w:p w14:paraId="651A2F14" w14:textId="77777777" w:rsidR="00061F97" w:rsidRDefault="00061F97">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C0E9F" w14:textId="1EA75AEF" w:rsidR="00061F97" w:rsidRDefault="00061F97">
    <w:pPr>
      <w:framePr w:w="2948" w:h="1321" w:hRule="exact" w:wrap="notBeside" w:vAnchor="page" w:hAnchor="page" w:x="1362" w:y="653"/>
    </w:pPr>
    <w:r>
      <w:rPr>
        <w:noProof/>
        <w:lang w:eastAsia="sv-SE"/>
      </w:rPr>
      <w:drawing>
        <wp:inline distT="0" distB="0" distL="0" distR="0" wp14:anchorId="4B1DC40B" wp14:editId="7802CE0A">
          <wp:extent cx="1866900" cy="8477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p w14:paraId="25099BE4" w14:textId="77777777" w:rsidR="00061F97" w:rsidRDefault="00061F97">
    <w:pPr>
      <w:pStyle w:val="Sidhuvud"/>
    </w:pPr>
  </w:p>
  <w:p w14:paraId="7CAE4128" w14:textId="77777777" w:rsidR="00061F97" w:rsidRDefault="00061F97">
    <w:pPr>
      <w:pStyle w:val="Sidhuvud"/>
      <w:ind w:right="360"/>
    </w:pPr>
  </w:p>
  <w:p w14:paraId="440698BD" w14:textId="77777777" w:rsidR="00061F97" w:rsidRDefault="00061F97">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11ABF" w14:textId="2338D9CE" w:rsidR="00061F97" w:rsidRDefault="00061F97">
    <w:pPr>
      <w:framePr w:w="2948" w:h="1321" w:hRule="exact" w:wrap="notBeside" w:vAnchor="page" w:hAnchor="page" w:x="1362" w:y="653"/>
    </w:pPr>
    <w:r>
      <w:rPr>
        <w:noProof/>
        <w:lang w:eastAsia="sv-SE"/>
      </w:rPr>
      <w:drawing>
        <wp:inline distT="0" distB="0" distL="0" distR="0" wp14:anchorId="457BEDA1" wp14:editId="18FFAA66">
          <wp:extent cx="186690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9EBD220" w14:textId="77777777" w:rsidR="00061F97" w:rsidRDefault="00061F97">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10"/>
  </w:num>
  <w:num w:numId="2">
    <w:abstractNumId w:val="8"/>
  </w:num>
  <w:num w:numId="3">
    <w:abstractNumId w:val="4"/>
  </w:num>
  <w:num w:numId="4">
    <w:abstractNumId w:val="9"/>
  </w:num>
  <w:num w:numId="5">
    <w:abstractNumId w:val="0"/>
  </w:num>
  <w:num w:numId="6">
    <w:abstractNumId w:val="1"/>
  </w:num>
  <w:num w:numId="7">
    <w:abstractNumId w:val="6"/>
  </w:num>
  <w:num w:numId="8">
    <w:abstractNumId w:val="2"/>
  </w:num>
  <w:num w:numId="9">
    <w:abstractNumId w:val="3"/>
  </w:num>
  <w:num w:numId="10">
    <w:abstractNumId w:val="5"/>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D5117C"/>
    <w:rsid w:val="00061F97"/>
    <w:rsid w:val="001A6B7C"/>
    <w:rsid w:val="00251AE8"/>
    <w:rsid w:val="002C4D5C"/>
    <w:rsid w:val="003D4E50"/>
    <w:rsid w:val="003F1090"/>
    <w:rsid w:val="005A23F9"/>
    <w:rsid w:val="005C212F"/>
    <w:rsid w:val="005F1820"/>
    <w:rsid w:val="006E5DCD"/>
    <w:rsid w:val="00847B54"/>
    <w:rsid w:val="00936272"/>
    <w:rsid w:val="009E20A7"/>
    <w:rsid w:val="00A72123"/>
    <w:rsid w:val="00AF0928"/>
    <w:rsid w:val="00B82AD8"/>
    <w:rsid w:val="00BA6B91"/>
    <w:rsid w:val="00D5117C"/>
    <w:rsid w:val="00DC0C01"/>
    <w:rsid w:val="00DC6795"/>
    <w:rsid w:val="00DD08DA"/>
    <w:rsid w:val="00EC3C7C"/>
    <w:rsid w:val="00ED5DCC"/>
    <w:rsid w:val="00F056A7"/>
    <w:rsid w:val="00FF7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E15ED"/>
  <w15:docId w15:val="{B76077CE-843B-464A-A837-C042CDA3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20" w:lineRule="atLeast"/>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
    <w:pPr>
      <w:spacing w:line="320" w:lineRule="exact"/>
    </w:pPr>
    <w:rPr>
      <w:rFonts w:ascii="Arial" w:hAnsi="Arial"/>
      <w:b/>
      <w:sz w:val="22"/>
    </w:rPr>
  </w:style>
  <w:style w:type="paragraph" w:styleId="Innehll1">
    <w:name w:val="toc 1"/>
    <w:basedOn w:val="Normal"/>
    <w:next w:val="Normal"/>
    <w:autoRedefine/>
    <w:uiPriority w:val="39"/>
    <w:pPr>
      <w:spacing w:before="360"/>
    </w:pPr>
    <w:rPr>
      <w:rFonts w:ascii="Arial" w:hAnsi="Arial"/>
      <w:b/>
      <w:bCs/>
      <w:caps/>
      <w:szCs w:val="28"/>
    </w:rPr>
  </w:style>
  <w:style w:type="paragraph" w:styleId="Innehll2">
    <w:name w:val="toc 2"/>
    <w:basedOn w:val="Normal"/>
    <w:next w:val="Normal"/>
    <w:autoRedefine/>
    <w:uiPriority w:val="39"/>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uiPriority w:val="99"/>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kommentar">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1">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ngtext">
    <w:name w:val="Balloon Text"/>
    <w:basedOn w:val="Normal"/>
    <w:link w:val="BallongtextChar"/>
    <w:rsid w:val="00D5117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5117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80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JE6N4JFJXNNF-9-60297</_dlc_DocId>
    <_dlc_DocIdUrl xmlns="8b66ae41-1ec6-402e-b662-35d1932ca064">
      <Url>http://rkdhs-sb/enhet/EUKansli/_layouts/DocIdRedir.aspx?ID=JE6N4JFJXNNF-9-60297</Url>
      <Description>JE6N4JFJXNNF-9-60297</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28F30FE7-9E2E-4A65-8EBD-3A1089BEFA26}">
  <ds:schemaRefs>
    <ds:schemaRef ds:uri="http://schemas.microsoft.com/sharepoint/events"/>
  </ds:schemaRefs>
</ds:datastoreItem>
</file>

<file path=customXml/itemProps2.xml><?xml version="1.0" encoding="utf-8"?>
<ds:datastoreItem xmlns:ds="http://schemas.openxmlformats.org/officeDocument/2006/customXml" ds:itemID="{CB393548-32DD-433F-B411-5A7C6D61C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CCF953-A894-4CCF-A8F4-35824E00D638}">
  <ds:schemaRefs>
    <ds:schemaRef ds:uri="http://purl.org/dc/elements/1.1/"/>
    <ds:schemaRef ds:uri="http://schemas.microsoft.com/office/2006/metadata/properties"/>
    <ds:schemaRef ds:uri="http://schemas.openxmlformats.org/package/2006/metadata/core-properties"/>
    <ds:schemaRef ds:uri="8b66ae41-1ec6-402e-b662-35d1932ca064"/>
    <ds:schemaRef ds:uri="http://purl.org/dc/terms/"/>
    <ds:schemaRef ds:uri="http://www.w3.org/XML/1998/namespace"/>
    <ds:schemaRef ds:uri="e4c0beb7-0294-4d25-9600-346807c0961e"/>
    <ds:schemaRef ds:uri="http://purl.org/dc/dcmitype/"/>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658A7491-09A3-4B4C-B311-F834AEE64AAF}">
  <ds:schemaRefs>
    <ds:schemaRef ds:uri="http://schemas.microsoft.com/sharepoint/v3/contenttype/forms/url"/>
  </ds:schemaRefs>
</ds:datastoreItem>
</file>

<file path=customXml/itemProps5.xml><?xml version="1.0" encoding="utf-8"?>
<ds:datastoreItem xmlns:ds="http://schemas.openxmlformats.org/officeDocument/2006/customXml" ds:itemID="{B0D42A47-5BEE-4D03-A85F-C9DC79C6BC50}">
  <ds:schemaRefs>
    <ds:schemaRef ds:uri="http://schemas.microsoft.com/sharepoint/v3/contenttype/forms"/>
  </ds:schemaRefs>
</ds:datastoreItem>
</file>

<file path=customXml/itemProps6.xml><?xml version="1.0" encoding="utf-8"?>
<ds:datastoreItem xmlns:ds="http://schemas.openxmlformats.org/officeDocument/2006/customXml" ds:itemID="{BA2AE736-14F8-4D37-BD3A-E69705B2AFF9}">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4927</Words>
  <Characters>30107</Characters>
  <Application>Microsoft Office Word</Application>
  <DocSecurity>0</DocSecurity>
  <Lines>836</Lines>
  <Paragraphs>312</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34722</CharactersWithSpaces>
  <SharedDoc>false</SharedDoc>
  <HLinks>
    <vt:vector size="6" baseType="variant">
      <vt:variant>
        <vt:i4>1572915</vt:i4>
      </vt:variant>
      <vt:variant>
        <vt:i4>5</vt:i4>
      </vt:variant>
      <vt:variant>
        <vt:i4>0</vt:i4>
      </vt:variant>
      <vt:variant>
        <vt:i4>5</vt:i4>
      </vt:variant>
      <vt:variant>
        <vt:lpwstr/>
      </vt:variant>
      <vt:variant>
        <vt:lpwstr>_Toc136913562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creator>Pia Johnsen</dc:creator>
  <cp:lastModifiedBy>Johan Eriksson</cp:lastModifiedBy>
  <cp:revision>2</cp:revision>
  <cp:lastPrinted>2014-01-30T10:42:00Z</cp:lastPrinted>
  <dcterms:created xsi:type="dcterms:W3CDTF">2014-01-30T13:28:00Z</dcterms:created>
  <dcterms:modified xsi:type="dcterms:W3CDTF">2014-01-30T13:28:00Z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Departementsenhet">
    <vt:lpwstr/>
  </property>
  <property fmtid="{D5CDD505-2E9C-101B-9397-08002B2CF9AE}" pid="10" name="Aktivitetskategori">
    <vt:lpwstr/>
  </property>
  <property fmtid="{D5CDD505-2E9C-101B-9397-08002B2CF9AE}" pid="11" name="_dlc_DocIdItemGuid">
    <vt:lpwstr>fb3f7800-7600-4736-8af8-0fffd4d20de4</vt:lpwstr>
  </property>
</Properties>
</file>