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A17D373D92465E9FB17204F0C9943E"/>
        </w:placeholder>
        <w:text/>
      </w:sdtPr>
      <w:sdtEndPr/>
      <w:sdtContent>
        <w:p w:rsidRPr="009B062B" w:rsidR="00AF30DD" w:rsidP="001F4BF9" w:rsidRDefault="00AF30DD" w14:paraId="54AEE24F" w14:textId="77777777">
          <w:pPr>
            <w:pStyle w:val="Rubrik1"/>
            <w:spacing w:after="300"/>
          </w:pPr>
          <w:r w:rsidRPr="009B062B">
            <w:t>Förslag till riksdagsbeslut</w:t>
          </w:r>
        </w:p>
      </w:sdtContent>
    </w:sdt>
    <w:sdt>
      <w:sdtPr>
        <w:alias w:val="Yrkande 1"/>
        <w:tag w:val="9d3bedf3-7dd0-48b8-95cc-11e4fb3c051d"/>
        <w:id w:val="-1724432753"/>
        <w:lock w:val="sdtLocked"/>
      </w:sdtPr>
      <w:sdtEndPr/>
      <w:sdtContent>
        <w:p w:rsidR="0062415A" w:rsidRDefault="009C5D50" w14:paraId="54AEE250" w14:textId="77777777">
          <w:pPr>
            <w:pStyle w:val="Frslagstext"/>
            <w:numPr>
              <w:ilvl w:val="0"/>
              <w:numId w:val="0"/>
            </w:numPr>
          </w:pPr>
          <w:r>
            <w:t>Riksdagen ställer sig bakom det som anförs i motionen om att vidta åtgärder med anledning av Riksrevisionens rapport som stärker svenska företags konkurrenskraft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DA2A0A1F0C428683E6018E5741CC99"/>
        </w:placeholder>
        <w:text/>
      </w:sdtPr>
      <w:sdtEndPr/>
      <w:sdtContent>
        <w:p w:rsidR="001C4493" w:rsidP="001C4493" w:rsidRDefault="006D79C9" w14:paraId="54AEE251" w14:textId="77777777">
          <w:pPr>
            <w:pStyle w:val="Rubrik1"/>
          </w:pPr>
          <w:r>
            <w:t>Motivering</w:t>
          </w:r>
        </w:p>
      </w:sdtContent>
    </w:sdt>
    <w:p w:rsidRPr="00F47038" w:rsidR="00A2159C" w:rsidP="00F47038" w:rsidRDefault="001C4493" w14:paraId="54AEE252" w14:textId="5A977236">
      <w:pPr>
        <w:pStyle w:val="Normalutanindragellerluft"/>
      </w:pPr>
      <w:r w:rsidRPr="00F47038">
        <w:t>I skrivelsen redovisas regeringens bedömning av Riksrevisionens rapport Kommers</w:t>
      </w:r>
      <w:r w:rsidR="00F47038">
        <w:softHyphen/>
      </w:r>
      <w:r w:rsidRPr="00F47038">
        <w:t>kollegiums arbete mot handelshinder – informationsinhämtningens avgörande betydelse (RiR 2020:8). Riksrevisionen har granskat om Kommerskollegium utgår från det samlade svenska ekonomiska intresset i hanteringen av handelshinder mot bakgrund av de handelspolitiska målen. Riksrevisionen bedömer att det finns ett angeläget utveck</w:t>
      </w:r>
      <w:r w:rsidR="007D2C0B">
        <w:softHyphen/>
      </w:r>
      <w:r w:rsidRPr="00F47038">
        <w:t>lingsbehov för regeringen och Kommerskollegium. Det bedöms finnas brister i Kommerskollegiums informationsinhämtning från företag på så sätt att myndigheten inhämtar information från ett för litet antal företag utan att bedöma om informationen är representativ i förhållande till det samlade ekonomiska intresset. Kommerskollegium följer enligt Riksrevisionen inte heller systematiskt upp informationsinhämtning och stöd till företag för att utveckla sin verksamhet. Riksrevisionen bedömer också att såväl regeringens som Kommerskollegiums återrapportering bör förbättras.</w:t>
      </w:r>
    </w:p>
    <w:p w:rsidR="00AE2637" w:rsidP="00AE2637" w:rsidRDefault="00A2159C" w14:paraId="54AEE254" w14:textId="40C00FA8">
      <w:r>
        <w:t xml:space="preserve">Sammanfattningsvis kan sägas att </w:t>
      </w:r>
      <w:r w:rsidRPr="00A2159C">
        <w:t xml:space="preserve">Riksrevisionens slutsats är att de resurser som läggs på informationsinhämtning </w:t>
      </w:r>
      <w:r>
        <w:t xml:space="preserve">skulle kunna </w:t>
      </w:r>
      <w:r w:rsidRPr="00A2159C">
        <w:t xml:space="preserve">göra större nytta </w:t>
      </w:r>
      <w:r>
        <w:t>för företagen än i</w:t>
      </w:r>
      <w:r w:rsidR="00C5581B">
        <w:t xml:space="preserve"> </w:t>
      </w:r>
      <w:r>
        <w:t xml:space="preserve">dag </w:t>
      </w:r>
      <w:r w:rsidRPr="00A2159C">
        <w:t xml:space="preserve">och </w:t>
      </w:r>
      <w:r w:rsidR="00C5581B">
        <w:t xml:space="preserve">att det </w:t>
      </w:r>
      <w:r w:rsidR="00372EEC">
        <w:t xml:space="preserve">har lett till </w:t>
      </w:r>
      <w:r w:rsidRPr="00A2159C">
        <w:t>bristande effektivitet i hushållningen med statliga medel.</w:t>
      </w:r>
      <w:r w:rsidR="00AE2637">
        <w:t xml:space="preserve"> De rekommendationer som ges är</w:t>
      </w:r>
      <w:r w:rsidR="00C5581B">
        <w:t xml:space="preserve"> att </w:t>
      </w:r>
      <w:r w:rsidR="00AE2637">
        <w:t xml:space="preserve">Riksrevisionen rekommenderar regeringen att </w:t>
      </w:r>
    </w:p>
    <w:p w:rsidR="00AE2637" w:rsidP="00FC015B" w:rsidRDefault="00AE2637" w14:paraId="54AEE255" w14:textId="7F0563EB">
      <w:pPr>
        <w:pStyle w:val="ListaLinje"/>
      </w:pPr>
      <w:r>
        <w:lastRenderedPageBreak/>
        <w:t>säkerställa att Kommerskollegium arbetar med att inhämta representativ informa</w:t>
      </w:r>
      <w:bookmarkStart w:name="_GoBack" w:id="1"/>
      <w:bookmarkEnd w:id="1"/>
      <w:r>
        <w:t>tion om företagserfarenheter utifrån det samlade svenska ekonomiska intresset och arbeta för att öka företags kännedom om myndigheten</w:t>
      </w:r>
    </w:p>
    <w:p w:rsidR="00AE2637" w:rsidP="00FC015B" w:rsidRDefault="00AE2637" w14:paraId="54AEE256" w14:textId="6EA55180">
      <w:pPr>
        <w:pStyle w:val="ListaLinje"/>
      </w:pPr>
      <w:r>
        <w:t>ge tydliga återrapporteringskrav till Kommerskollegium avseende Solvit så att de nyckeltal och jämförelser som Europeiska kommissionen använder framgår och används i bedömningen av det svenska Solvitcentrumets verksamhet</w:t>
      </w:r>
    </w:p>
    <w:p w:rsidR="00AE2637" w:rsidP="00FC015B" w:rsidRDefault="00AE2637" w14:paraId="54AEE257" w14:textId="2BBA2D17">
      <w:pPr>
        <w:pStyle w:val="ListaLinje"/>
      </w:pPr>
      <w:r>
        <w:t>komplettera resultatredovisningen till riksdagen med information som finns tillgänglig och i detta avseende ta intryck av Europeiska kommissionens rapportering till Europaparlamentet.</w:t>
      </w:r>
    </w:p>
    <w:p w:rsidRPr="00FC015B" w:rsidR="00AE2637" w:rsidP="00FC015B" w:rsidRDefault="00AE2637" w14:paraId="54AEE258" w14:textId="132E78DD">
      <w:pPr>
        <w:pStyle w:val="Normalutanindragellerluft"/>
      </w:pPr>
      <w:r w:rsidRPr="00FC015B">
        <w:t xml:space="preserve">Riksrevisionen rekommenderar Kommerskollegium att </w:t>
      </w:r>
    </w:p>
    <w:p w:rsidR="00CA6673" w:rsidP="00FC015B" w:rsidRDefault="00AE2637" w14:paraId="650509DF" w14:textId="157E0741">
      <w:pPr>
        <w:pStyle w:val="ListaLinje"/>
      </w:pPr>
      <w:r>
        <w:t>i så stor utsträckning som möjligt säkerställa att inhämtad information om företags</w:t>
      </w:r>
      <w:r w:rsidR="00FC015B">
        <w:softHyphen/>
      </w:r>
      <w:r>
        <w:t xml:space="preserve">erfarenheter är representativ så att det samlade svenska intresset beaktas </w:t>
      </w:r>
    </w:p>
    <w:p w:rsidR="00AE2637" w:rsidP="00FC015B" w:rsidRDefault="00AE2637" w14:paraId="54AEE259" w14:textId="13B80734">
      <w:pPr>
        <w:pStyle w:val="ListaLinje"/>
      </w:pPr>
      <w:r>
        <w:t>utveckla informationsinhämtningen om företags erfarenheter genom att pröva och följa upp olika metoder i dialog med företag och näringsliv</w:t>
      </w:r>
    </w:p>
    <w:p w:rsidR="00AE2637" w:rsidP="00FC015B" w:rsidRDefault="00AE2637" w14:paraId="54AEE25A" w14:textId="0D53B38C">
      <w:pPr>
        <w:pStyle w:val="ListaLinje"/>
      </w:pPr>
      <w:r>
        <w:t>bedöma företags kännedom om myndigheten och pröva och utvärdera insatser för att öka kännedomen om och företags användning av myndighetens produkter och tjänster</w:t>
      </w:r>
    </w:p>
    <w:p w:rsidR="00AE2637" w:rsidP="00FC015B" w:rsidRDefault="00AE2637" w14:paraId="54AEE25B" w14:textId="48558FE4">
      <w:pPr>
        <w:pStyle w:val="ListaLinje"/>
      </w:pPr>
      <w:r>
        <w:t>i större utsträckning och tydligare inkludera uppföljning och utvärdering avseende informationsinhämtning, informationsanvändning och stöd i myndighetens verksam</w:t>
      </w:r>
      <w:r w:rsidR="00F47038">
        <w:softHyphen/>
      </w:r>
      <w:r>
        <w:t>hetsplanering</w:t>
      </w:r>
      <w:r w:rsidR="00CA6673">
        <w:t>.</w:t>
      </w:r>
    </w:p>
    <w:p w:rsidRPr="00FC015B" w:rsidR="00372EEC" w:rsidP="00FC015B" w:rsidRDefault="001C4493" w14:paraId="54AEE25C" w14:textId="1C1625C8">
      <w:pPr>
        <w:pStyle w:val="Normalutanindragellerluft"/>
      </w:pPr>
      <w:r w:rsidRPr="00FC015B">
        <w:t>Regeringen instämmer i stora delar i Riksrevisionens bedömning</w:t>
      </w:r>
      <w:r w:rsidRPr="00FC015B" w:rsidR="004D3327">
        <w:t xml:space="preserve"> men är inte beredd att i nuvarande läge vidta några omedelbara åtgärder utifrån rapportens innehåll.</w:t>
      </w:r>
      <w:r w:rsidRPr="00FC015B" w:rsidR="00A2159C">
        <w:t xml:space="preserve"> </w:t>
      </w:r>
    </w:p>
    <w:p w:rsidR="001C4493" w:rsidP="00372EEC" w:rsidRDefault="00372EEC" w14:paraId="54AEE25D" w14:textId="6B5CA553">
      <w:r>
        <w:t xml:space="preserve">De svenska företagen är helt beroende av en väl fungerande frihandel </w:t>
      </w:r>
      <w:r w:rsidR="00CA6673">
        <w:t>efter</w:t>
      </w:r>
      <w:r>
        <w:t xml:space="preserve">som </w:t>
      </w:r>
      <w:r w:rsidR="00CA6673">
        <w:t xml:space="preserve">Sverige är </w:t>
      </w:r>
      <w:r>
        <w:t xml:space="preserve">ett litet land med omfattande industriproduktion och export. </w:t>
      </w:r>
      <w:r w:rsidRPr="00372EEC">
        <w:t xml:space="preserve">Sverige är kanske det land i världen som tjänar mest på frihandel och EU:s inre marknad. Därför ska vi som en liten öppen ekonomi gå i bräschen för en </w:t>
      </w:r>
      <w:r>
        <w:t>väl fungerande och effektiv handelsstrategi som utgår från det samlade ekonomiska intresset i hantering</w:t>
      </w:r>
      <w:r w:rsidR="00CA6673">
        <w:t>en</w:t>
      </w:r>
      <w:r>
        <w:t xml:space="preserve"> av han</w:t>
      </w:r>
      <w:r w:rsidR="00F47038">
        <w:softHyphen/>
      </w:r>
      <w:r>
        <w:t xml:space="preserve">delshinder </w:t>
      </w:r>
      <w:r w:rsidR="00BD04AA">
        <w:t xml:space="preserve">som Kommerskollegium har att ansvara för, så som det sägs i rapporten. </w:t>
      </w:r>
    </w:p>
    <w:p w:rsidR="00BB6339" w:rsidP="00AE2637" w:rsidRDefault="00BD04AA" w14:paraId="54AEE25E" w14:textId="50DDF553">
      <w:r>
        <w:t xml:space="preserve">För att tydligare kunna följa upp </w:t>
      </w:r>
      <w:r w:rsidR="009B6F77">
        <w:t xml:space="preserve">Riksrevisionens </w:t>
      </w:r>
      <w:r>
        <w:t xml:space="preserve">rapport bör </w:t>
      </w:r>
      <w:r w:rsidRPr="00BD04AA">
        <w:t xml:space="preserve">regeringen återkomma med en plan </w:t>
      </w:r>
      <w:r>
        <w:t xml:space="preserve">på åtgärder i enlighet med rekommendationerna i rapporterna </w:t>
      </w:r>
      <w:r w:rsidRPr="00BD04AA">
        <w:t xml:space="preserve">som stärker svensk konkurrenskraft och </w:t>
      </w:r>
      <w:r w:rsidR="00AE2637">
        <w:t xml:space="preserve">som </w:t>
      </w:r>
      <w:r w:rsidRPr="00BD04AA">
        <w:t>riktar sig mot det övergripande målet</w:t>
      </w:r>
      <w:r w:rsidR="00AE2637">
        <w:t xml:space="preserve"> i den handels</w:t>
      </w:r>
      <w:r w:rsidR="00F47038">
        <w:softHyphen/>
      </w:r>
      <w:r w:rsidR="00AE2637">
        <w:t>politiska strategin.</w:t>
      </w:r>
    </w:p>
    <w:sdt>
      <w:sdtPr>
        <w:alias w:val="CC_Underskrifter"/>
        <w:tag w:val="CC_Underskrifter"/>
        <w:id w:val="583496634"/>
        <w:lock w:val="sdtContentLocked"/>
        <w:placeholder>
          <w:docPart w:val="ADCC25EDCBCD414EAFC6F28BAF89AC64"/>
        </w:placeholder>
      </w:sdtPr>
      <w:sdtEndPr/>
      <w:sdtContent>
        <w:p w:rsidR="001F4BF9" w:rsidP="001F4BF9" w:rsidRDefault="001F4BF9" w14:paraId="54AEE25F" w14:textId="77777777"/>
        <w:p w:rsidRPr="008E0FE2" w:rsidR="004801AC" w:rsidP="001F4BF9" w:rsidRDefault="007D2C0B" w14:paraId="54AEE2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E079B5" w:rsidRDefault="00E079B5" w14:paraId="54AEE270" w14:textId="77777777"/>
    <w:sectPr w:rsidR="00E079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EE272" w14:textId="77777777" w:rsidR="00251EC5" w:rsidRDefault="00251EC5" w:rsidP="000C1CAD">
      <w:pPr>
        <w:spacing w:line="240" w:lineRule="auto"/>
      </w:pPr>
      <w:r>
        <w:separator/>
      </w:r>
    </w:p>
  </w:endnote>
  <w:endnote w:type="continuationSeparator" w:id="0">
    <w:p w14:paraId="54AEE273" w14:textId="77777777" w:rsidR="00251EC5" w:rsidRDefault="00251E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EE2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EE2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EE281" w14:textId="77777777" w:rsidR="00262EA3" w:rsidRPr="001F4BF9" w:rsidRDefault="00262EA3" w:rsidP="001F4B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EE270" w14:textId="77777777" w:rsidR="00251EC5" w:rsidRDefault="00251EC5" w:rsidP="000C1CAD">
      <w:pPr>
        <w:spacing w:line="240" w:lineRule="auto"/>
      </w:pPr>
      <w:r>
        <w:separator/>
      </w:r>
    </w:p>
  </w:footnote>
  <w:footnote w:type="continuationSeparator" w:id="0">
    <w:p w14:paraId="54AEE271" w14:textId="77777777" w:rsidR="00251EC5" w:rsidRDefault="00251E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AEE2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AEE283" wp14:anchorId="54AEE2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2C0B" w14:paraId="54AEE286" w14:textId="77777777">
                          <w:pPr>
                            <w:jc w:val="right"/>
                          </w:pPr>
                          <w:sdt>
                            <w:sdtPr>
                              <w:alias w:val="CC_Noformat_Partikod"/>
                              <w:tag w:val="CC_Noformat_Partikod"/>
                              <w:id w:val="-53464382"/>
                              <w:placeholder>
                                <w:docPart w:val="9CED901AE85E4E17BB82CACA9A4A5FB7"/>
                              </w:placeholder>
                              <w:text/>
                            </w:sdtPr>
                            <w:sdtEndPr/>
                            <w:sdtContent>
                              <w:r w:rsidR="001C4493">
                                <w:t>L</w:t>
                              </w:r>
                            </w:sdtContent>
                          </w:sdt>
                          <w:sdt>
                            <w:sdtPr>
                              <w:alias w:val="CC_Noformat_Partinummer"/>
                              <w:tag w:val="CC_Noformat_Partinummer"/>
                              <w:id w:val="-1709555926"/>
                              <w:placeholder>
                                <w:docPart w:val="FAA005BF974B4151A71610903AEC235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AEE2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2C0B" w14:paraId="54AEE286" w14:textId="77777777">
                    <w:pPr>
                      <w:jc w:val="right"/>
                    </w:pPr>
                    <w:sdt>
                      <w:sdtPr>
                        <w:alias w:val="CC_Noformat_Partikod"/>
                        <w:tag w:val="CC_Noformat_Partikod"/>
                        <w:id w:val="-53464382"/>
                        <w:placeholder>
                          <w:docPart w:val="9CED901AE85E4E17BB82CACA9A4A5FB7"/>
                        </w:placeholder>
                        <w:text/>
                      </w:sdtPr>
                      <w:sdtEndPr/>
                      <w:sdtContent>
                        <w:r w:rsidR="001C4493">
                          <w:t>L</w:t>
                        </w:r>
                      </w:sdtContent>
                    </w:sdt>
                    <w:sdt>
                      <w:sdtPr>
                        <w:alias w:val="CC_Noformat_Partinummer"/>
                        <w:tag w:val="CC_Noformat_Partinummer"/>
                        <w:id w:val="-1709555926"/>
                        <w:placeholder>
                          <w:docPart w:val="FAA005BF974B4151A71610903AEC235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AEE2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AEE276" w14:textId="77777777">
    <w:pPr>
      <w:jc w:val="right"/>
    </w:pPr>
  </w:p>
  <w:p w:rsidR="00262EA3" w:rsidP="00776B74" w:rsidRDefault="00262EA3" w14:paraId="54AEE2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2C0B" w14:paraId="54AEE2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AEE285" wp14:anchorId="54AEE2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2C0B" w14:paraId="54AEE27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C449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D2C0B" w14:paraId="54AEE2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2C0B" w14:paraId="54AEE2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:3502</w:t>
        </w:r>
      </w:sdtContent>
    </w:sdt>
  </w:p>
  <w:p w:rsidR="00262EA3" w:rsidP="00E03A3D" w:rsidRDefault="007D2C0B" w14:paraId="54AEE27E" w14:textId="77777777">
    <w:pPr>
      <w:pStyle w:val="Motionr"/>
    </w:pPr>
    <w:sdt>
      <w:sdtPr>
        <w:alias w:val="CC_Noformat_Avtext"/>
        <w:tag w:val="CC_Noformat_Avtext"/>
        <w:id w:val="-2020768203"/>
        <w:lock w:val="sdtContentLocked"/>
        <w15:appearance w15:val="hidden"/>
        <w:text/>
      </w:sdtPr>
      <w:sdtEndPr/>
      <w:sdtContent>
        <w:r>
          <w:t>av Arman Teimouri m.fl. (L)</w:t>
        </w:r>
      </w:sdtContent>
    </w:sdt>
  </w:p>
  <w:sdt>
    <w:sdtPr>
      <w:alias w:val="CC_Noformat_Rubtext"/>
      <w:tag w:val="CC_Noformat_Rubtext"/>
      <w:id w:val="-218060500"/>
      <w:lock w:val="sdtLocked"/>
      <w:text/>
    </w:sdtPr>
    <w:sdtEndPr/>
    <w:sdtContent>
      <w:p w:rsidR="00262EA3" w:rsidP="00283E0F" w:rsidRDefault="009C5D50" w14:paraId="54AEE27F" w14:textId="496670E5">
        <w:pPr>
          <w:pStyle w:val="FSHRub2"/>
        </w:pPr>
        <w:r>
          <w:t>med anledning av skr. 2020/21:3 Riksrevisionens rapport om Kommerskollegiums arbete med handelshinder</w:t>
        </w:r>
      </w:p>
    </w:sdtContent>
  </w:sdt>
  <w:sdt>
    <w:sdtPr>
      <w:alias w:val="CC_Boilerplate_3"/>
      <w:tag w:val="CC_Boilerplate_3"/>
      <w:id w:val="1606463544"/>
      <w:lock w:val="sdtContentLocked"/>
      <w15:appearance w15:val="hidden"/>
      <w:text w:multiLine="1"/>
    </w:sdtPr>
    <w:sdtEndPr/>
    <w:sdtContent>
      <w:p w:rsidR="00262EA3" w:rsidP="00283E0F" w:rsidRDefault="00262EA3" w14:paraId="54AEE2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C44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493"/>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BF9"/>
    <w:rsid w:val="001F4FF8"/>
    <w:rsid w:val="001F5A5C"/>
    <w:rsid w:val="001F5E90"/>
    <w:rsid w:val="001F62E3"/>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206"/>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EC5"/>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991"/>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EE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474"/>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327"/>
    <w:rsid w:val="004D3929"/>
    <w:rsid w:val="004D3C78"/>
    <w:rsid w:val="004D471C"/>
    <w:rsid w:val="004D49F8"/>
    <w:rsid w:val="004D4EC8"/>
    <w:rsid w:val="004D50EE"/>
    <w:rsid w:val="004D528A"/>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15A"/>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C0B"/>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F77"/>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D50"/>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59C"/>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637"/>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4AA"/>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81B"/>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673"/>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9B5"/>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E66"/>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038"/>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15B"/>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AEE24E"/>
  <w15:chartTrackingRefBased/>
  <w15:docId w15:val="{385506EE-2293-4ECA-859D-A1D33284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A17D373D92465E9FB17204F0C9943E"/>
        <w:category>
          <w:name w:val="Allmänt"/>
          <w:gallery w:val="placeholder"/>
        </w:category>
        <w:types>
          <w:type w:val="bbPlcHdr"/>
        </w:types>
        <w:behaviors>
          <w:behavior w:val="content"/>
        </w:behaviors>
        <w:guid w:val="{306C1FB8-A71D-406D-A81E-7EB0CB3E5204}"/>
      </w:docPartPr>
      <w:docPartBody>
        <w:p w:rsidR="004D13B8" w:rsidRDefault="00AD3670">
          <w:pPr>
            <w:pStyle w:val="F0A17D373D92465E9FB17204F0C9943E"/>
          </w:pPr>
          <w:r w:rsidRPr="005A0A93">
            <w:rPr>
              <w:rStyle w:val="Platshllartext"/>
            </w:rPr>
            <w:t>Förslag till riksdagsbeslut</w:t>
          </w:r>
        </w:p>
      </w:docPartBody>
    </w:docPart>
    <w:docPart>
      <w:docPartPr>
        <w:name w:val="95DA2A0A1F0C428683E6018E5741CC99"/>
        <w:category>
          <w:name w:val="Allmänt"/>
          <w:gallery w:val="placeholder"/>
        </w:category>
        <w:types>
          <w:type w:val="bbPlcHdr"/>
        </w:types>
        <w:behaviors>
          <w:behavior w:val="content"/>
        </w:behaviors>
        <w:guid w:val="{38C2E67C-DC04-42ED-9799-EFCAAC010B13}"/>
      </w:docPartPr>
      <w:docPartBody>
        <w:p w:rsidR="004D13B8" w:rsidRDefault="00AD3670">
          <w:pPr>
            <w:pStyle w:val="95DA2A0A1F0C428683E6018E5741CC99"/>
          </w:pPr>
          <w:r w:rsidRPr="005A0A93">
            <w:rPr>
              <w:rStyle w:val="Platshllartext"/>
            </w:rPr>
            <w:t>Motivering</w:t>
          </w:r>
        </w:p>
      </w:docPartBody>
    </w:docPart>
    <w:docPart>
      <w:docPartPr>
        <w:name w:val="9CED901AE85E4E17BB82CACA9A4A5FB7"/>
        <w:category>
          <w:name w:val="Allmänt"/>
          <w:gallery w:val="placeholder"/>
        </w:category>
        <w:types>
          <w:type w:val="bbPlcHdr"/>
        </w:types>
        <w:behaviors>
          <w:behavior w:val="content"/>
        </w:behaviors>
        <w:guid w:val="{52F625EC-4A8D-4E6B-AC7E-5BD1BF8F017E}"/>
      </w:docPartPr>
      <w:docPartBody>
        <w:p w:rsidR="004D13B8" w:rsidRDefault="00AD3670">
          <w:pPr>
            <w:pStyle w:val="9CED901AE85E4E17BB82CACA9A4A5FB7"/>
          </w:pPr>
          <w:r>
            <w:rPr>
              <w:rStyle w:val="Platshllartext"/>
            </w:rPr>
            <w:t xml:space="preserve"> </w:t>
          </w:r>
        </w:p>
      </w:docPartBody>
    </w:docPart>
    <w:docPart>
      <w:docPartPr>
        <w:name w:val="FAA005BF974B4151A71610903AEC2353"/>
        <w:category>
          <w:name w:val="Allmänt"/>
          <w:gallery w:val="placeholder"/>
        </w:category>
        <w:types>
          <w:type w:val="bbPlcHdr"/>
        </w:types>
        <w:behaviors>
          <w:behavior w:val="content"/>
        </w:behaviors>
        <w:guid w:val="{9F1A90E7-8826-49DF-BDA0-201E2C4070A5}"/>
      </w:docPartPr>
      <w:docPartBody>
        <w:p w:rsidR="004D13B8" w:rsidRDefault="00AD3670">
          <w:pPr>
            <w:pStyle w:val="FAA005BF974B4151A71610903AEC2353"/>
          </w:pPr>
          <w:r>
            <w:t xml:space="preserve"> </w:t>
          </w:r>
        </w:p>
      </w:docPartBody>
    </w:docPart>
    <w:docPart>
      <w:docPartPr>
        <w:name w:val="ADCC25EDCBCD414EAFC6F28BAF89AC64"/>
        <w:category>
          <w:name w:val="Allmänt"/>
          <w:gallery w:val="placeholder"/>
        </w:category>
        <w:types>
          <w:type w:val="bbPlcHdr"/>
        </w:types>
        <w:behaviors>
          <w:behavior w:val="content"/>
        </w:behaviors>
        <w:guid w:val="{BACB87CA-7491-4225-9623-5C41010C590A}"/>
      </w:docPartPr>
      <w:docPartBody>
        <w:p w:rsidR="00D25DB1" w:rsidRDefault="00D25D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70"/>
    <w:rsid w:val="004D13B8"/>
    <w:rsid w:val="00AD3670"/>
    <w:rsid w:val="00D25D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A17D373D92465E9FB17204F0C9943E">
    <w:name w:val="F0A17D373D92465E9FB17204F0C9943E"/>
  </w:style>
  <w:style w:type="paragraph" w:customStyle="1" w:styleId="D40D480957F54F13A5E439DF71A63C31">
    <w:name w:val="D40D480957F54F13A5E439DF71A63C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1235A0888847299046552E1063337D">
    <w:name w:val="F21235A0888847299046552E1063337D"/>
  </w:style>
  <w:style w:type="paragraph" w:customStyle="1" w:styleId="95DA2A0A1F0C428683E6018E5741CC99">
    <w:name w:val="95DA2A0A1F0C428683E6018E5741CC99"/>
  </w:style>
  <w:style w:type="paragraph" w:customStyle="1" w:styleId="AFD8443ED93F4E6BB1F142AC774DCBBC">
    <w:name w:val="AFD8443ED93F4E6BB1F142AC774DCBBC"/>
  </w:style>
  <w:style w:type="paragraph" w:customStyle="1" w:styleId="B3021AD953FF4D7CB372A5D7C1DB5356">
    <w:name w:val="B3021AD953FF4D7CB372A5D7C1DB5356"/>
  </w:style>
  <w:style w:type="paragraph" w:customStyle="1" w:styleId="9CED901AE85E4E17BB82CACA9A4A5FB7">
    <w:name w:val="9CED901AE85E4E17BB82CACA9A4A5FB7"/>
  </w:style>
  <w:style w:type="paragraph" w:customStyle="1" w:styleId="FAA005BF974B4151A71610903AEC2353">
    <w:name w:val="FAA005BF974B4151A71610903AEC23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282EE-0CF1-40AA-9C8D-D0F63F6453E3}"/>
</file>

<file path=customXml/itemProps2.xml><?xml version="1.0" encoding="utf-8"?>
<ds:datastoreItem xmlns:ds="http://schemas.openxmlformats.org/officeDocument/2006/customXml" ds:itemID="{5AE139D4-7F6F-4ABB-AFE5-484358CE0D68}"/>
</file>

<file path=customXml/itemProps3.xml><?xml version="1.0" encoding="utf-8"?>
<ds:datastoreItem xmlns:ds="http://schemas.openxmlformats.org/officeDocument/2006/customXml" ds:itemID="{A485F952-AD58-4FA4-99E9-D6D8FED4EA35}"/>
</file>

<file path=docProps/app.xml><?xml version="1.0" encoding="utf-8"?>
<Properties xmlns="http://schemas.openxmlformats.org/officeDocument/2006/extended-properties" xmlns:vt="http://schemas.openxmlformats.org/officeDocument/2006/docPropsVTypes">
  <Template>Normal</Template>
  <TotalTime>31</TotalTime>
  <Pages>2</Pages>
  <Words>520</Words>
  <Characters>3437</Characters>
  <Application>Microsoft Office Word</Application>
  <DocSecurity>0</DocSecurity>
  <Lines>67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regeringens skrivelse 2020 21 3 Riksrevisionens rapport om Kommerskollegiums arbete med handelshinder</vt:lpstr>
      <vt:lpstr>
      </vt:lpstr>
    </vt:vector>
  </TitlesOfParts>
  <Company>Sveriges riksdag</Company>
  <LinksUpToDate>false</LinksUpToDate>
  <CharactersWithSpaces>3930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