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6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Frihetsberövande påföljder för barn och unga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rättssäker och effektiv domstolsprocess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Explosiva varor – förbättrade möjligheter till 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ändamålsenlig prövning av kärntekniska anläggningar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verktyg för stärkt konkurrens i privat och offentlig 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Integritet och ny teknik 2020–2024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Det skatterättsliga företrädaransvaret – nya regler om befrielse och rådrum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mervärdesskattebedrägerier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Kommunala hyresgarantier för en socialt hållbar bostadsförsörjning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Framtidens yrkeshögskola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2026-05-06</SAFIR_Sammantradesdatum_Doc>
    <SAFIR_SammantradeID xmlns="C07A1A6C-0B19-41D9-BDF8-F523BA3921EB">0a1cbef1-13ad-44d9-80a8-f27a22177660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084CD73B-6649-4735-B096-366C34C3D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