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
            <w:t>Partimotion</w:t>
          </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
            <w:t>av Elisabeth Thand Ringqvist m.fl. (C)</w:t>
          </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6C2D3-77E6-4187-A7E7-24E02BCE2E5D}"/>
</file>

<file path=customXml/itemProps2.xml><?xml version="1.0" encoding="utf-8"?>
<ds:datastoreItem xmlns:ds="http://schemas.openxmlformats.org/officeDocument/2006/customXml" ds:itemID="{02440467-4EF0-4440-BE15-1DF30369A06A}"/>
</file>

<file path=customXml/itemProps3.xml><?xml version="1.0" encoding="utf-8"?>
<ds:datastoreItem xmlns:ds="http://schemas.openxmlformats.org/officeDocument/2006/customXml" ds:itemID="{E76D31FF-6B9D-4791-8DFD-73A46246FC4F}"/>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